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06F7" w:rsidRDefault="007306F7" w:rsidP="007306F7">
      <w:pPr>
        <w:autoSpaceDE w:val="0"/>
        <w:autoSpaceDN w:val="0"/>
        <w:adjustRightInd w:val="0"/>
        <w:jc w:val="center"/>
        <w:rPr>
          <w:rFonts w:ascii="TimesNewRomanPS-BoldMT" w:hAnsi="TimesNewRomanPS-BoldMT" w:cs="TimesNewRomanPS-BoldMT"/>
          <w:b/>
          <w:bCs/>
          <w:sz w:val="40"/>
          <w:szCs w:val="40"/>
        </w:rPr>
      </w:pPr>
    </w:p>
    <w:p w:rsidR="007306F7" w:rsidRDefault="007306F7" w:rsidP="007306F7">
      <w:pPr>
        <w:autoSpaceDE w:val="0"/>
        <w:autoSpaceDN w:val="0"/>
        <w:adjustRightInd w:val="0"/>
        <w:jc w:val="center"/>
        <w:rPr>
          <w:rFonts w:ascii="TimesNewRomanPS-BoldMT" w:hAnsi="TimesNewRomanPS-BoldMT" w:cs="TimesNewRomanPS-BoldMT"/>
          <w:b/>
          <w:bCs/>
          <w:sz w:val="40"/>
          <w:szCs w:val="40"/>
        </w:rPr>
      </w:pPr>
    </w:p>
    <w:p w:rsidR="007306F7" w:rsidRDefault="007306F7" w:rsidP="007306F7">
      <w:pPr>
        <w:autoSpaceDE w:val="0"/>
        <w:autoSpaceDN w:val="0"/>
        <w:adjustRightInd w:val="0"/>
        <w:rPr>
          <w:rFonts w:ascii="TimesNewRomanPS-BoldMT" w:hAnsi="TimesNewRomanPS-BoldMT" w:cs="TimesNewRomanPS-BoldMT"/>
          <w:b/>
          <w:bCs/>
          <w:sz w:val="40"/>
          <w:szCs w:val="40"/>
        </w:rPr>
      </w:pPr>
    </w:p>
    <w:p w:rsidR="007306F7" w:rsidRDefault="007306F7" w:rsidP="007306F7">
      <w:pPr>
        <w:autoSpaceDE w:val="0"/>
        <w:autoSpaceDN w:val="0"/>
        <w:adjustRightInd w:val="0"/>
        <w:jc w:val="center"/>
        <w:rPr>
          <w:rFonts w:ascii="TimesNewRomanPS-BoldMT" w:hAnsi="TimesNewRomanPS-BoldMT" w:cs="TimesNewRomanPS-BoldMT"/>
          <w:b/>
          <w:bCs/>
          <w:sz w:val="40"/>
          <w:szCs w:val="40"/>
        </w:rPr>
      </w:pPr>
    </w:p>
    <w:p w:rsidR="001A3137" w:rsidRDefault="001A3137" w:rsidP="001A3137">
      <w:pPr>
        <w:autoSpaceDE w:val="0"/>
        <w:autoSpaceDN w:val="0"/>
        <w:adjustRightInd w:val="0"/>
        <w:rPr>
          <w:rFonts w:ascii="TimesNewRomanPS-BoldMT" w:hAnsi="TimesNewRomanPS-BoldMT" w:cs="TimesNewRomanPS-BoldMT"/>
          <w:b/>
          <w:bCs/>
          <w:sz w:val="40"/>
          <w:szCs w:val="40"/>
        </w:rPr>
      </w:pPr>
    </w:p>
    <w:p w:rsidR="001A3137" w:rsidRDefault="001A3137" w:rsidP="001A3137">
      <w:pPr>
        <w:autoSpaceDE w:val="0"/>
        <w:autoSpaceDN w:val="0"/>
        <w:adjustRightInd w:val="0"/>
        <w:jc w:val="center"/>
        <w:rPr>
          <w:rFonts w:ascii="TimesNewRomanPS-BoldMT" w:hAnsi="TimesNewRomanPS-BoldMT" w:cs="TimesNewRomanPS-BoldMT"/>
          <w:b/>
          <w:bCs/>
          <w:sz w:val="40"/>
          <w:szCs w:val="40"/>
        </w:rPr>
      </w:pPr>
    </w:p>
    <w:p w:rsidR="001A3137" w:rsidRDefault="001A3137" w:rsidP="001A3137">
      <w:pPr>
        <w:autoSpaceDE w:val="0"/>
        <w:autoSpaceDN w:val="0"/>
        <w:adjustRightInd w:val="0"/>
        <w:jc w:val="center"/>
        <w:rPr>
          <w:rFonts w:ascii="TimesNewRomanPS-BoldMT" w:hAnsi="TimesNewRomanPS-BoldMT" w:cs="TimesNewRomanPS-BoldMT"/>
          <w:b/>
          <w:bCs/>
          <w:sz w:val="40"/>
          <w:szCs w:val="40"/>
        </w:rPr>
      </w:pPr>
      <w:r>
        <w:rPr>
          <w:rFonts w:ascii="TimesNewRomanPS-BoldMT" w:hAnsi="TimesNewRomanPS-BoldMT" w:cs="TimesNewRomanPS-BoldMT"/>
          <w:b/>
          <w:bCs/>
          <w:sz w:val="40"/>
          <w:szCs w:val="40"/>
        </w:rPr>
        <w:t>РОССИЙСКАЯ АКАДЕМИЯ НАУК</w:t>
      </w:r>
    </w:p>
    <w:p w:rsidR="001A3137" w:rsidRDefault="001A3137" w:rsidP="001A3137">
      <w:pPr>
        <w:autoSpaceDE w:val="0"/>
        <w:autoSpaceDN w:val="0"/>
        <w:adjustRightInd w:val="0"/>
        <w:jc w:val="center"/>
        <w:rPr>
          <w:rFonts w:ascii="TimesNewRomanPS-BoldMT" w:hAnsi="TimesNewRomanPS-BoldMT" w:cs="TimesNewRomanPS-BoldMT"/>
          <w:b/>
          <w:bCs/>
          <w:sz w:val="40"/>
          <w:szCs w:val="40"/>
        </w:rPr>
      </w:pPr>
    </w:p>
    <w:p w:rsidR="001A3137" w:rsidRDefault="001A3137" w:rsidP="009A479C">
      <w:pPr>
        <w:autoSpaceDE w:val="0"/>
        <w:autoSpaceDN w:val="0"/>
        <w:adjustRightInd w:val="0"/>
        <w:rPr>
          <w:rFonts w:ascii="TimesNewRomanPS-BoldMT" w:hAnsi="TimesNewRomanPS-BoldMT" w:cs="TimesNewRomanPS-BoldMT"/>
          <w:b/>
          <w:bCs/>
          <w:sz w:val="40"/>
          <w:szCs w:val="40"/>
        </w:rPr>
      </w:pPr>
    </w:p>
    <w:p w:rsidR="001A3137" w:rsidRDefault="001A3137" w:rsidP="001A3137">
      <w:pPr>
        <w:autoSpaceDE w:val="0"/>
        <w:autoSpaceDN w:val="0"/>
        <w:adjustRightInd w:val="0"/>
        <w:jc w:val="center"/>
        <w:rPr>
          <w:rFonts w:ascii="TimesNewRomanPS-BoldMT" w:hAnsi="TimesNewRomanPS-BoldMT" w:cs="TimesNewRomanPS-BoldMT"/>
          <w:b/>
          <w:bCs/>
          <w:sz w:val="32"/>
          <w:szCs w:val="32"/>
        </w:rPr>
      </w:pPr>
      <w:r>
        <w:rPr>
          <w:rFonts w:ascii="TimesNewRomanPS-BoldMT" w:hAnsi="TimesNewRomanPS-BoldMT" w:cs="TimesNewRomanPS-BoldMT"/>
          <w:b/>
          <w:bCs/>
          <w:sz w:val="32"/>
          <w:szCs w:val="32"/>
        </w:rPr>
        <w:t>ПРОГРАММА ФУНДАМЕНТАЛЬНЫХ ИССЛЕДОВАНИЙ</w:t>
      </w:r>
    </w:p>
    <w:p w:rsidR="001A3137" w:rsidRPr="009A479C" w:rsidRDefault="001A3137" w:rsidP="009A479C">
      <w:pPr>
        <w:autoSpaceDE w:val="0"/>
        <w:autoSpaceDN w:val="0"/>
        <w:adjustRightInd w:val="0"/>
        <w:jc w:val="center"/>
        <w:rPr>
          <w:rFonts w:ascii="TimesNewRomanPS-BoldMT" w:hAnsi="TimesNewRomanPS-BoldMT" w:cs="TimesNewRomanPS-BoldMT"/>
          <w:b/>
          <w:bCs/>
          <w:sz w:val="32"/>
          <w:szCs w:val="32"/>
        </w:rPr>
      </w:pPr>
      <w:r>
        <w:rPr>
          <w:rFonts w:ascii="TimesNewRomanPS-BoldMT" w:hAnsi="TimesNewRomanPS-BoldMT" w:cs="TimesNewRomanPS-BoldMT"/>
          <w:b/>
          <w:bCs/>
          <w:sz w:val="32"/>
          <w:szCs w:val="32"/>
        </w:rPr>
        <w:t>ПРЕЗИДИУМА РАН</w:t>
      </w:r>
    </w:p>
    <w:p w:rsidR="001A3137" w:rsidRDefault="001A3137" w:rsidP="001A3137">
      <w:pPr>
        <w:autoSpaceDE w:val="0"/>
        <w:autoSpaceDN w:val="0"/>
        <w:adjustRightInd w:val="0"/>
        <w:jc w:val="center"/>
        <w:rPr>
          <w:rFonts w:ascii="TimesNewRomanPS-BoldMT" w:hAnsi="TimesNewRomanPS-BoldMT" w:cs="TimesNewRomanPS-BoldMT"/>
          <w:b/>
          <w:bCs/>
          <w:sz w:val="40"/>
          <w:szCs w:val="40"/>
        </w:rPr>
      </w:pPr>
      <w:r>
        <w:rPr>
          <w:rFonts w:ascii="TimesNewRomanPS-BoldMT" w:hAnsi="TimesNewRomanPS-BoldMT" w:cs="TimesNewRomanPS-BoldMT"/>
          <w:b/>
          <w:bCs/>
          <w:sz w:val="40"/>
          <w:szCs w:val="40"/>
        </w:rPr>
        <w:t>Физика высоких энергий и нейтринная астрофизика</w:t>
      </w:r>
    </w:p>
    <w:p w:rsidR="001A3137" w:rsidRPr="006C2FE9" w:rsidRDefault="001A3137" w:rsidP="001A3137">
      <w:pPr>
        <w:autoSpaceDE w:val="0"/>
        <w:autoSpaceDN w:val="0"/>
        <w:adjustRightInd w:val="0"/>
        <w:jc w:val="center"/>
        <w:rPr>
          <w:rFonts w:cs="TimesNewRomanPS-BoldMT"/>
          <w:b/>
          <w:bCs/>
          <w:sz w:val="40"/>
          <w:szCs w:val="40"/>
        </w:rPr>
      </w:pPr>
      <w:r w:rsidRPr="004F129C">
        <w:rPr>
          <w:rFonts w:ascii="TimesNewRomanPS-BoldMT" w:hAnsi="TimesNewRomanPS-BoldMT" w:cs="TimesNewRomanPS-BoldMT"/>
          <w:bCs/>
          <w:sz w:val="36"/>
          <w:szCs w:val="36"/>
        </w:rPr>
        <w:t>Номер программы:</w:t>
      </w:r>
      <w:r>
        <w:rPr>
          <w:rFonts w:ascii="TimesNewRomanPS-BoldMT" w:hAnsi="TimesNewRomanPS-BoldMT" w:cs="TimesNewRomanPS-BoldMT"/>
          <w:b/>
          <w:bCs/>
          <w:sz w:val="40"/>
          <w:szCs w:val="40"/>
        </w:rPr>
        <w:t xml:space="preserve"> </w:t>
      </w:r>
      <w:r>
        <w:rPr>
          <w:rFonts w:cs="TimesNewRomanPS-BoldMT"/>
          <w:b/>
          <w:bCs/>
          <w:sz w:val="40"/>
          <w:szCs w:val="40"/>
          <w:lang w:val="en-US"/>
        </w:rPr>
        <w:t>I</w:t>
      </w:r>
      <w:r>
        <w:rPr>
          <w:rFonts w:ascii="TimesNewRomanPS-BoldMT" w:hAnsi="TimesNewRomanPS-BoldMT" w:cs="TimesNewRomanPS-BoldMT"/>
          <w:b/>
          <w:bCs/>
          <w:sz w:val="40"/>
          <w:szCs w:val="40"/>
        </w:rPr>
        <w:t>.23П</w:t>
      </w:r>
    </w:p>
    <w:p w:rsidR="001A3137" w:rsidRPr="00A43C72" w:rsidRDefault="001A3137" w:rsidP="001A3137">
      <w:pPr>
        <w:autoSpaceDE w:val="0"/>
        <w:autoSpaceDN w:val="0"/>
        <w:adjustRightInd w:val="0"/>
        <w:jc w:val="center"/>
        <w:rPr>
          <w:b/>
          <w:bCs/>
          <w:sz w:val="40"/>
          <w:szCs w:val="40"/>
        </w:rPr>
      </w:pPr>
    </w:p>
    <w:p w:rsidR="001A3137" w:rsidRDefault="001A3137" w:rsidP="001A3137">
      <w:pPr>
        <w:autoSpaceDE w:val="0"/>
        <w:autoSpaceDN w:val="0"/>
        <w:adjustRightInd w:val="0"/>
        <w:jc w:val="center"/>
        <w:rPr>
          <w:rFonts w:ascii="TimesNewRomanPS-BoldMT" w:hAnsi="TimesNewRomanPS-BoldMT" w:cs="TimesNewRomanPS-BoldMT"/>
          <w:b/>
          <w:bCs/>
          <w:sz w:val="40"/>
          <w:szCs w:val="40"/>
        </w:rPr>
      </w:pPr>
      <w:r>
        <w:rPr>
          <w:rFonts w:ascii="TimesNewRomanPS-BoldMT" w:hAnsi="TimesNewRomanPS-BoldMT" w:cs="TimesNewRomanPS-BoldMT"/>
          <w:b/>
          <w:bCs/>
          <w:sz w:val="40"/>
          <w:szCs w:val="40"/>
        </w:rPr>
        <w:t>Итоговый отчет</w:t>
      </w:r>
    </w:p>
    <w:p w:rsidR="001A3137" w:rsidRPr="00374667" w:rsidRDefault="001A3137" w:rsidP="001A3137">
      <w:pPr>
        <w:autoSpaceDE w:val="0"/>
        <w:autoSpaceDN w:val="0"/>
        <w:adjustRightInd w:val="0"/>
        <w:jc w:val="center"/>
        <w:rPr>
          <w:rFonts w:cs="TimesNewRomanPS-BoldMT"/>
          <w:b/>
          <w:bCs/>
          <w:sz w:val="40"/>
          <w:szCs w:val="40"/>
        </w:rPr>
      </w:pPr>
      <w:r>
        <w:rPr>
          <w:rFonts w:ascii="TimesNewRomanPS-BoldMT" w:hAnsi="TimesNewRomanPS-BoldMT" w:cs="TimesNewRomanPS-BoldMT"/>
          <w:b/>
          <w:bCs/>
          <w:sz w:val="40"/>
          <w:szCs w:val="40"/>
        </w:rPr>
        <w:t xml:space="preserve">за </w:t>
      </w:r>
      <w:r>
        <w:rPr>
          <w:rFonts w:cs="TimesNewRomanPS-BoldMT"/>
          <w:b/>
          <w:bCs/>
          <w:sz w:val="48"/>
          <w:szCs w:val="48"/>
        </w:rPr>
        <w:t>2015-2017</w:t>
      </w:r>
      <w:r w:rsidRPr="00A607F3">
        <w:rPr>
          <w:rFonts w:cs="TimesNewRomanPS-BoldMT"/>
          <w:b/>
          <w:bCs/>
          <w:sz w:val="40"/>
          <w:szCs w:val="40"/>
        </w:rPr>
        <w:t xml:space="preserve"> </w:t>
      </w:r>
      <w:r>
        <w:rPr>
          <w:rFonts w:ascii="TimesNewRomanPS-BoldMT" w:hAnsi="TimesNewRomanPS-BoldMT" w:cs="TimesNewRomanPS-BoldMT"/>
          <w:b/>
          <w:bCs/>
          <w:sz w:val="40"/>
          <w:szCs w:val="40"/>
        </w:rPr>
        <w:t>годы</w:t>
      </w:r>
    </w:p>
    <w:p w:rsidR="001A3137" w:rsidRDefault="001A3137" w:rsidP="001A3137">
      <w:pPr>
        <w:autoSpaceDE w:val="0"/>
        <w:autoSpaceDN w:val="0"/>
        <w:adjustRightInd w:val="0"/>
        <w:jc w:val="center"/>
        <w:rPr>
          <w:rFonts w:ascii="TimesNewRomanPS-BoldMT" w:hAnsi="TimesNewRomanPS-BoldMT" w:cs="TimesNewRomanPS-BoldMT"/>
          <w:b/>
          <w:bCs/>
          <w:sz w:val="40"/>
          <w:szCs w:val="40"/>
        </w:rPr>
      </w:pPr>
    </w:p>
    <w:p w:rsidR="001A3137" w:rsidRDefault="001A3137" w:rsidP="009A479C">
      <w:pPr>
        <w:tabs>
          <w:tab w:val="left" w:pos="6390"/>
        </w:tabs>
        <w:autoSpaceDE w:val="0"/>
        <w:autoSpaceDN w:val="0"/>
        <w:adjustRightInd w:val="0"/>
        <w:rPr>
          <w:rFonts w:ascii="TimesNewRomanPS-BoldMT" w:hAnsi="TimesNewRomanPS-BoldMT" w:cs="TimesNewRomanPS-BoldMT"/>
          <w:b/>
          <w:bCs/>
          <w:sz w:val="40"/>
          <w:szCs w:val="40"/>
        </w:rPr>
      </w:pPr>
    </w:p>
    <w:p w:rsidR="001A3137" w:rsidRDefault="001A3137" w:rsidP="001A3137">
      <w:pPr>
        <w:autoSpaceDE w:val="0"/>
        <w:autoSpaceDN w:val="0"/>
        <w:adjustRightInd w:val="0"/>
        <w:rPr>
          <w:rFonts w:ascii="TimesNewRomanPS-BoldMT" w:hAnsi="TimesNewRomanPS-BoldMT" w:cs="TimesNewRomanPS-BoldMT"/>
          <w:b/>
          <w:bCs/>
          <w:sz w:val="40"/>
          <w:szCs w:val="40"/>
        </w:rPr>
      </w:pPr>
    </w:p>
    <w:p w:rsidR="001A3137" w:rsidRDefault="001A3137" w:rsidP="001A3137">
      <w:pPr>
        <w:autoSpaceDE w:val="0"/>
        <w:autoSpaceDN w:val="0"/>
        <w:adjustRightInd w:val="0"/>
        <w:jc w:val="center"/>
        <w:rPr>
          <w:rFonts w:ascii="TimesNewRomanPS-BoldMT" w:hAnsi="TimesNewRomanPS-BoldMT" w:cs="TimesNewRomanPS-BoldMT"/>
          <w:b/>
          <w:bCs/>
          <w:sz w:val="40"/>
          <w:szCs w:val="40"/>
        </w:rPr>
      </w:pPr>
    </w:p>
    <w:p w:rsidR="001A3137" w:rsidRDefault="001A3137" w:rsidP="001A3137">
      <w:pPr>
        <w:autoSpaceDE w:val="0"/>
        <w:autoSpaceDN w:val="0"/>
        <w:adjustRightInd w:val="0"/>
        <w:jc w:val="center"/>
        <w:rPr>
          <w:rFonts w:ascii="TimesNewRomanPSMT" w:hAnsi="TimesNewRomanPSMT" w:cs="TimesNewRomanPSMT"/>
          <w:sz w:val="16"/>
          <w:szCs w:val="16"/>
        </w:rPr>
      </w:pPr>
    </w:p>
    <w:p w:rsidR="001A3137" w:rsidRPr="006C2FE9" w:rsidRDefault="001A3137" w:rsidP="001A3137">
      <w:pPr>
        <w:autoSpaceDE w:val="0"/>
        <w:autoSpaceDN w:val="0"/>
        <w:adjustRightInd w:val="0"/>
        <w:jc w:val="center"/>
        <w:rPr>
          <w:rFonts w:cs="TimesNewRomanPS-BoldMT"/>
          <w:b/>
          <w:bCs/>
          <w:sz w:val="32"/>
          <w:szCs w:val="32"/>
        </w:rPr>
      </w:pPr>
      <w:r>
        <w:rPr>
          <w:rFonts w:ascii="TimesNewRomanPS-BoldMT" w:hAnsi="TimesNewRomanPS-BoldMT" w:cs="TimesNewRomanPS-BoldMT"/>
          <w:b/>
          <w:bCs/>
          <w:sz w:val="32"/>
          <w:szCs w:val="32"/>
        </w:rPr>
        <w:t xml:space="preserve">Москва 2018 </w:t>
      </w:r>
    </w:p>
    <w:p w:rsidR="001A3137" w:rsidRPr="00A43C72" w:rsidRDefault="001A3137" w:rsidP="001A3137">
      <w:pPr>
        <w:autoSpaceDE w:val="0"/>
        <w:autoSpaceDN w:val="0"/>
        <w:adjustRightInd w:val="0"/>
        <w:rPr>
          <w:rFonts w:ascii="Calibri" w:hAnsi="Calibri" w:cs="TimesNewRomanPSMT"/>
        </w:rPr>
      </w:pPr>
    </w:p>
    <w:p w:rsidR="001A3137" w:rsidRDefault="001A3137" w:rsidP="001A3137">
      <w:pPr>
        <w:autoSpaceDE w:val="0"/>
        <w:autoSpaceDN w:val="0"/>
        <w:adjustRightInd w:val="0"/>
        <w:jc w:val="right"/>
        <w:rPr>
          <w:rFonts w:ascii="TimesNewRomanPS-BoldMT" w:hAnsi="TimesNewRomanPS-BoldMT" w:cs="TimesNewRomanPS-BoldMT"/>
          <w:b/>
          <w:bCs/>
          <w:sz w:val="28"/>
          <w:szCs w:val="28"/>
        </w:rPr>
      </w:pPr>
      <w:r>
        <w:rPr>
          <w:rFonts w:ascii="TimesNewRomanPS-BoldMT" w:hAnsi="TimesNewRomanPS-BoldMT" w:cs="TimesNewRomanPS-BoldMT"/>
          <w:b/>
          <w:bCs/>
          <w:sz w:val="28"/>
          <w:szCs w:val="28"/>
        </w:rPr>
        <w:t>«УТВЕРЖДАЮ»</w:t>
      </w:r>
    </w:p>
    <w:p w:rsidR="001A3137" w:rsidRDefault="001A3137" w:rsidP="001A3137">
      <w:pPr>
        <w:autoSpaceDE w:val="0"/>
        <w:autoSpaceDN w:val="0"/>
        <w:adjustRightInd w:val="0"/>
        <w:jc w:val="right"/>
        <w:rPr>
          <w:rFonts w:ascii="TimesNewRomanPS-BoldMT" w:hAnsi="TimesNewRomanPS-BoldMT" w:cs="TimesNewRomanPS-BoldMT"/>
          <w:b/>
          <w:bCs/>
          <w:sz w:val="28"/>
          <w:szCs w:val="28"/>
        </w:rPr>
      </w:pPr>
      <w:r>
        <w:rPr>
          <w:rFonts w:ascii="TimesNewRomanPS-BoldMT" w:hAnsi="TimesNewRomanPS-BoldMT" w:cs="TimesNewRomanPS-BoldMT"/>
          <w:b/>
          <w:bCs/>
          <w:sz w:val="28"/>
          <w:szCs w:val="28"/>
        </w:rPr>
        <w:t>Президент</w:t>
      </w:r>
    </w:p>
    <w:p w:rsidR="001A3137" w:rsidRDefault="001A3137" w:rsidP="001A3137">
      <w:pPr>
        <w:autoSpaceDE w:val="0"/>
        <w:autoSpaceDN w:val="0"/>
        <w:adjustRightInd w:val="0"/>
        <w:jc w:val="right"/>
        <w:rPr>
          <w:rFonts w:ascii="TimesNewRomanPS-BoldMT" w:hAnsi="TimesNewRomanPS-BoldMT" w:cs="TimesNewRomanPS-BoldMT"/>
          <w:b/>
          <w:bCs/>
          <w:sz w:val="28"/>
          <w:szCs w:val="28"/>
        </w:rPr>
      </w:pPr>
      <w:r>
        <w:rPr>
          <w:rFonts w:ascii="TimesNewRomanPS-BoldMT" w:hAnsi="TimesNewRomanPS-BoldMT" w:cs="TimesNewRomanPS-BoldMT"/>
          <w:b/>
          <w:bCs/>
          <w:sz w:val="28"/>
          <w:szCs w:val="28"/>
        </w:rPr>
        <w:t>Российской академии наук</w:t>
      </w:r>
    </w:p>
    <w:p w:rsidR="001A3137" w:rsidRDefault="001A3137" w:rsidP="001A3137">
      <w:pPr>
        <w:autoSpaceDE w:val="0"/>
        <w:autoSpaceDN w:val="0"/>
        <w:adjustRightInd w:val="0"/>
        <w:jc w:val="right"/>
        <w:rPr>
          <w:rFonts w:ascii="TimesNewRomanPS-BoldMT" w:hAnsi="TimesNewRomanPS-BoldMT" w:cs="TimesNewRomanPS-BoldMT"/>
          <w:b/>
          <w:bCs/>
          <w:sz w:val="28"/>
          <w:szCs w:val="28"/>
        </w:rPr>
      </w:pPr>
    </w:p>
    <w:p w:rsidR="001A3137" w:rsidRDefault="001A3137" w:rsidP="001A3137">
      <w:pPr>
        <w:autoSpaceDE w:val="0"/>
        <w:autoSpaceDN w:val="0"/>
        <w:adjustRightInd w:val="0"/>
        <w:jc w:val="right"/>
        <w:rPr>
          <w:rFonts w:ascii="TimesNewRomanPS-BoldMT" w:hAnsi="TimesNewRomanPS-BoldMT" w:cs="TimesNewRomanPS-BoldMT"/>
          <w:b/>
          <w:bCs/>
          <w:sz w:val="28"/>
          <w:szCs w:val="28"/>
        </w:rPr>
      </w:pPr>
      <w:r>
        <w:rPr>
          <w:rFonts w:ascii="TimesNewRomanPS-BoldMT" w:hAnsi="TimesNewRomanPS-BoldMT" w:cs="TimesNewRomanPS-BoldMT"/>
          <w:b/>
          <w:bCs/>
          <w:sz w:val="28"/>
          <w:szCs w:val="28"/>
        </w:rPr>
        <w:t xml:space="preserve"> </w:t>
      </w:r>
    </w:p>
    <w:p w:rsidR="001A3137" w:rsidRDefault="001A3137" w:rsidP="001A3137">
      <w:pPr>
        <w:autoSpaceDE w:val="0"/>
        <w:autoSpaceDN w:val="0"/>
        <w:adjustRightInd w:val="0"/>
        <w:jc w:val="right"/>
        <w:rPr>
          <w:rFonts w:ascii="TimesNewRomanPS-BoldMT" w:hAnsi="TimesNewRomanPS-BoldMT" w:cs="TimesNewRomanPS-BoldMT"/>
          <w:b/>
          <w:bCs/>
          <w:sz w:val="28"/>
          <w:szCs w:val="28"/>
        </w:rPr>
      </w:pPr>
      <w:r>
        <w:rPr>
          <w:rFonts w:ascii="TimesNewRomanPS-BoldMT" w:hAnsi="TimesNewRomanPS-BoldMT" w:cs="TimesNewRomanPS-BoldMT"/>
          <w:b/>
          <w:bCs/>
          <w:sz w:val="28"/>
          <w:szCs w:val="28"/>
        </w:rPr>
        <w:t>академик  А.М.Сергеев</w:t>
      </w:r>
    </w:p>
    <w:p w:rsidR="001A3137" w:rsidRPr="00374667" w:rsidRDefault="001A3137" w:rsidP="001A3137">
      <w:pPr>
        <w:autoSpaceDE w:val="0"/>
        <w:autoSpaceDN w:val="0"/>
        <w:adjustRightInd w:val="0"/>
        <w:jc w:val="right"/>
        <w:rPr>
          <w:rFonts w:ascii="TimesNewRomanPS-BoldMT" w:hAnsi="TimesNewRomanPS-BoldMT" w:cs="TimesNewRomanPS-BoldMT"/>
          <w:b/>
          <w:bCs/>
          <w:sz w:val="28"/>
          <w:szCs w:val="28"/>
        </w:rPr>
      </w:pPr>
      <w:r>
        <w:rPr>
          <w:rFonts w:ascii="TimesNewRomanPS-BoldMT" w:hAnsi="TimesNewRomanPS-BoldMT" w:cs="TimesNewRomanPS-BoldMT"/>
          <w:b/>
          <w:bCs/>
          <w:sz w:val="28"/>
          <w:szCs w:val="28"/>
        </w:rPr>
        <w:t>«     »                  2018г.</w:t>
      </w:r>
    </w:p>
    <w:p w:rsidR="001A3137" w:rsidRPr="006C2FE9" w:rsidRDefault="001A3137" w:rsidP="001A3137">
      <w:pPr>
        <w:autoSpaceDE w:val="0"/>
        <w:autoSpaceDN w:val="0"/>
        <w:adjustRightInd w:val="0"/>
        <w:rPr>
          <w:rFonts w:cs="TimesNewRomanPSMT"/>
          <w:sz w:val="16"/>
          <w:szCs w:val="16"/>
        </w:rPr>
      </w:pPr>
    </w:p>
    <w:p w:rsidR="001A3137" w:rsidRDefault="001A3137" w:rsidP="001A3137">
      <w:pPr>
        <w:autoSpaceDE w:val="0"/>
        <w:autoSpaceDN w:val="0"/>
        <w:adjustRightInd w:val="0"/>
        <w:rPr>
          <w:rFonts w:ascii="TimesNewRomanPSMT" w:hAnsi="TimesNewRomanPSMT" w:cs="TimesNewRomanPSMT"/>
          <w:sz w:val="16"/>
          <w:szCs w:val="16"/>
        </w:rPr>
      </w:pPr>
    </w:p>
    <w:p w:rsidR="001A3137" w:rsidRDefault="001A3137" w:rsidP="001A3137">
      <w:pPr>
        <w:autoSpaceDE w:val="0"/>
        <w:autoSpaceDN w:val="0"/>
        <w:adjustRightInd w:val="0"/>
        <w:jc w:val="center"/>
        <w:rPr>
          <w:rFonts w:ascii="TimesNewRomanPS-BoldMT" w:hAnsi="TimesNewRomanPS-BoldMT" w:cs="TimesNewRomanPS-BoldMT"/>
          <w:b/>
          <w:bCs/>
          <w:sz w:val="32"/>
          <w:szCs w:val="32"/>
        </w:rPr>
      </w:pPr>
      <w:r>
        <w:rPr>
          <w:rFonts w:ascii="TimesNewRomanPS-BoldMT" w:hAnsi="TimesNewRomanPS-BoldMT" w:cs="TimesNewRomanPS-BoldMT"/>
          <w:b/>
          <w:bCs/>
          <w:sz w:val="32"/>
          <w:szCs w:val="32"/>
        </w:rPr>
        <w:t>ПРОГРАММА ФУНДАМЕНТАЛЬНЫХ ИССЛЕДОВАНИЙ</w:t>
      </w:r>
    </w:p>
    <w:p w:rsidR="001A3137" w:rsidRDefault="001A3137" w:rsidP="001A3137">
      <w:pPr>
        <w:autoSpaceDE w:val="0"/>
        <w:autoSpaceDN w:val="0"/>
        <w:adjustRightInd w:val="0"/>
        <w:jc w:val="center"/>
        <w:rPr>
          <w:rFonts w:ascii="TimesNewRomanPS-BoldMT" w:hAnsi="TimesNewRomanPS-BoldMT" w:cs="TimesNewRomanPS-BoldMT"/>
          <w:b/>
          <w:bCs/>
          <w:sz w:val="32"/>
          <w:szCs w:val="32"/>
        </w:rPr>
      </w:pPr>
      <w:r>
        <w:rPr>
          <w:rFonts w:ascii="TimesNewRomanPS-BoldMT" w:hAnsi="TimesNewRomanPS-BoldMT" w:cs="TimesNewRomanPS-BoldMT"/>
          <w:b/>
          <w:bCs/>
          <w:sz w:val="32"/>
          <w:szCs w:val="32"/>
        </w:rPr>
        <w:t>ПРЕЗИДИУМА РАН</w:t>
      </w:r>
    </w:p>
    <w:p w:rsidR="001A3137" w:rsidRDefault="001A3137" w:rsidP="001A3137">
      <w:pPr>
        <w:autoSpaceDE w:val="0"/>
        <w:autoSpaceDN w:val="0"/>
        <w:adjustRightInd w:val="0"/>
        <w:jc w:val="center"/>
        <w:rPr>
          <w:rFonts w:ascii="TimesNewRomanPS-BoldMT" w:hAnsi="TimesNewRomanPS-BoldMT" w:cs="TimesNewRomanPS-BoldMT"/>
          <w:b/>
          <w:bCs/>
          <w:sz w:val="40"/>
          <w:szCs w:val="40"/>
        </w:rPr>
      </w:pPr>
      <w:r>
        <w:rPr>
          <w:rFonts w:ascii="TimesNewRomanPS-BoldMT" w:hAnsi="TimesNewRomanPS-BoldMT" w:cs="TimesNewRomanPS-BoldMT"/>
          <w:b/>
          <w:bCs/>
          <w:sz w:val="40"/>
          <w:szCs w:val="40"/>
        </w:rPr>
        <w:t>Физика высоких энергий и нейтринная астрофизика</w:t>
      </w:r>
    </w:p>
    <w:p w:rsidR="001A3137" w:rsidRPr="006C2FE9" w:rsidRDefault="001A3137" w:rsidP="001A3137">
      <w:pPr>
        <w:autoSpaceDE w:val="0"/>
        <w:autoSpaceDN w:val="0"/>
        <w:adjustRightInd w:val="0"/>
        <w:jc w:val="center"/>
        <w:rPr>
          <w:rFonts w:cs="TimesNewRomanPS-BoldMT"/>
          <w:b/>
          <w:bCs/>
          <w:sz w:val="40"/>
          <w:szCs w:val="40"/>
        </w:rPr>
      </w:pPr>
      <w:r w:rsidRPr="004F129C">
        <w:rPr>
          <w:rFonts w:ascii="TimesNewRomanPS-BoldMT" w:hAnsi="TimesNewRomanPS-BoldMT" w:cs="TimesNewRomanPS-BoldMT"/>
          <w:bCs/>
          <w:sz w:val="36"/>
          <w:szCs w:val="36"/>
        </w:rPr>
        <w:t>Номер программы:</w:t>
      </w:r>
      <w:r>
        <w:rPr>
          <w:rFonts w:ascii="TimesNewRomanPS-BoldMT" w:hAnsi="TimesNewRomanPS-BoldMT" w:cs="TimesNewRomanPS-BoldMT"/>
          <w:b/>
          <w:bCs/>
          <w:sz w:val="40"/>
          <w:szCs w:val="40"/>
        </w:rPr>
        <w:t xml:space="preserve"> </w:t>
      </w:r>
      <w:r>
        <w:rPr>
          <w:rFonts w:cs="TimesNewRomanPS-BoldMT"/>
          <w:b/>
          <w:bCs/>
          <w:sz w:val="40"/>
          <w:szCs w:val="40"/>
          <w:lang w:val="en-US"/>
        </w:rPr>
        <w:t>I</w:t>
      </w:r>
      <w:r>
        <w:rPr>
          <w:rFonts w:ascii="TimesNewRomanPS-BoldMT" w:hAnsi="TimesNewRomanPS-BoldMT" w:cs="TimesNewRomanPS-BoldMT"/>
          <w:b/>
          <w:bCs/>
          <w:sz w:val="40"/>
          <w:szCs w:val="40"/>
        </w:rPr>
        <w:t>.23П</w:t>
      </w:r>
    </w:p>
    <w:p w:rsidR="001A3137" w:rsidRPr="006C2FE9" w:rsidRDefault="001A3137" w:rsidP="001A3137">
      <w:pPr>
        <w:autoSpaceDE w:val="0"/>
        <w:autoSpaceDN w:val="0"/>
        <w:adjustRightInd w:val="0"/>
        <w:jc w:val="center"/>
        <w:rPr>
          <w:rFonts w:cs="TimesNewRomanPS-BoldMT"/>
          <w:b/>
          <w:bCs/>
          <w:sz w:val="40"/>
          <w:szCs w:val="40"/>
        </w:rPr>
      </w:pPr>
    </w:p>
    <w:p w:rsidR="001A3137" w:rsidRDefault="001A3137" w:rsidP="001A3137">
      <w:pPr>
        <w:autoSpaceDE w:val="0"/>
        <w:autoSpaceDN w:val="0"/>
        <w:adjustRightInd w:val="0"/>
        <w:jc w:val="center"/>
        <w:rPr>
          <w:rFonts w:ascii="TimesNewRomanPS-BoldMT" w:hAnsi="TimesNewRomanPS-BoldMT" w:cs="TimesNewRomanPS-BoldMT"/>
          <w:b/>
          <w:bCs/>
          <w:sz w:val="40"/>
          <w:szCs w:val="40"/>
        </w:rPr>
      </w:pPr>
      <w:r>
        <w:rPr>
          <w:rFonts w:ascii="TimesNewRomanPS-BoldMT" w:hAnsi="TimesNewRomanPS-BoldMT" w:cs="TimesNewRomanPS-BoldMT"/>
          <w:b/>
          <w:bCs/>
          <w:sz w:val="40"/>
          <w:szCs w:val="40"/>
        </w:rPr>
        <w:t xml:space="preserve">Итоговый отчет </w:t>
      </w:r>
    </w:p>
    <w:p w:rsidR="001A3137" w:rsidRPr="004F129C" w:rsidRDefault="001A3137" w:rsidP="001A3137">
      <w:pPr>
        <w:autoSpaceDE w:val="0"/>
        <w:autoSpaceDN w:val="0"/>
        <w:adjustRightInd w:val="0"/>
        <w:jc w:val="center"/>
        <w:rPr>
          <w:rFonts w:cs="TimesNewRomanPS-BoldMT"/>
          <w:b/>
          <w:bCs/>
          <w:sz w:val="40"/>
          <w:szCs w:val="40"/>
        </w:rPr>
      </w:pPr>
      <w:r>
        <w:rPr>
          <w:rFonts w:ascii="TimesNewRomanPS-BoldMT" w:hAnsi="TimesNewRomanPS-BoldMT" w:cs="TimesNewRomanPS-BoldMT"/>
          <w:b/>
          <w:bCs/>
          <w:sz w:val="40"/>
          <w:szCs w:val="40"/>
        </w:rPr>
        <w:t>за 2015-2017 годы</w:t>
      </w:r>
    </w:p>
    <w:p w:rsidR="001A3137" w:rsidRDefault="001A3137" w:rsidP="001A3137">
      <w:pPr>
        <w:autoSpaceDE w:val="0"/>
        <w:autoSpaceDN w:val="0"/>
        <w:adjustRightInd w:val="0"/>
        <w:rPr>
          <w:rFonts w:ascii="TimesNewRomanPSMT" w:hAnsi="TimesNewRomanPSMT" w:cs="TimesNewRomanPSMT"/>
          <w:sz w:val="16"/>
          <w:szCs w:val="16"/>
        </w:rPr>
      </w:pPr>
    </w:p>
    <w:p w:rsidR="001A3137" w:rsidRDefault="001A3137" w:rsidP="001A3137">
      <w:pPr>
        <w:autoSpaceDE w:val="0"/>
        <w:autoSpaceDN w:val="0"/>
        <w:adjustRightInd w:val="0"/>
        <w:jc w:val="right"/>
        <w:rPr>
          <w:rFonts w:ascii="TimesNewRomanPS-BoldMT" w:hAnsi="TimesNewRomanPS-BoldMT" w:cs="TimesNewRomanPS-BoldMT"/>
          <w:b/>
          <w:bCs/>
          <w:sz w:val="28"/>
          <w:szCs w:val="28"/>
        </w:rPr>
      </w:pPr>
    </w:p>
    <w:p w:rsidR="001A3137" w:rsidRDefault="001A3137" w:rsidP="001A3137">
      <w:pPr>
        <w:autoSpaceDE w:val="0"/>
        <w:autoSpaceDN w:val="0"/>
        <w:adjustRightInd w:val="0"/>
        <w:jc w:val="right"/>
        <w:rPr>
          <w:rFonts w:ascii="TimesNewRomanPS-BoldMT" w:hAnsi="TimesNewRomanPS-BoldMT" w:cs="TimesNewRomanPS-BoldMT"/>
          <w:b/>
          <w:bCs/>
          <w:sz w:val="28"/>
          <w:szCs w:val="28"/>
        </w:rPr>
      </w:pPr>
      <w:r>
        <w:rPr>
          <w:rFonts w:ascii="TimesNewRomanPS-BoldMT" w:hAnsi="TimesNewRomanPS-BoldMT" w:cs="TimesNewRomanPS-BoldMT"/>
          <w:b/>
          <w:bCs/>
          <w:sz w:val="28"/>
          <w:szCs w:val="28"/>
        </w:rPr>
        <w:t xml:space="preserve">                                                       Координатор программы</w:t>
      </w:r>
    </w:p>
    <w:p w:rsidR="001A3137" w:rsidRDefault="001A3137" w:rsidP="001A3137">
      <w:pPr>
        <w:autoSpaceDE w:val="0"/>
        <w:autoSpaceDN w:val="0"/>
        <w:adjustRightInd w:val="0"/>
        <w:rPr>
          <w:rFonts w:ascii="TimesNewRomanPS-BoldMT" w:hAnsi="TimesNewRomanPS-BoldMT" w:cs="TimesNewRomanPS-BoldMT"/>
          <w:b/>
          <w:bCs/>
          <w:sz w:val="28"/>
          <w:szCs w:val="28"/>
        </w:rPr>
      </w:pPr>
      <w:r>
        <w:rPr>
          <w:rFonts w:ascii="TimesNewRomanPS-BoldMT" w:hAnsi="TimesNewRomanPS-BoldMT" w:cs="TimesNewRomanPS-BoldMT"/>
          <w:b/>
          <w:bCs/>
          <w:sz w:val="28"/>
          <w:szCs w:val="28"/>
        </w:rPr>
        <w:t xml:space="preserve">                                                                           академик В.А.Рубаков</w:t>
      </w:r>
    </w:p>
    <w:p w:rsidR="001A3137" w:rsidRDefault="001A3137" w:rsidP="001A3137">
      <w:pPr>
        <w:autoSpaceDE w:val="0"/>
        <w:autoSpaceDN w:val="0"/>
        <w:adjustRightInd w:val="0"/>
        <w:rPr>
          <w:rFonts w:ascii="TimesNewRomanPS-BoldMT" w:hAnsi="TimesNewRomanPS-BoldMT" w:cs="TimesNewRomanPS-BoldMT"/>
          <w:b/>
          <w:bCs/>
          <w:sz w:val="28"/>
          <w:szCs w:val="28"/>
        </w:rPr>
      </w:pPr>
    </w:p>
    <w:p w:rsidR="001A3137" w:rsidRPr="00374667" w:rsidRDefault="001A3137" w:rsidP="001A3137">
      <w:pPr>
        <w:autoSpaceDE w:val="0"/>
        <w:autoSpaceDN w:val="0"/>
        <w:adjustRightInd w:val="0"/>
        <w:rPr>
          <w:rFonts w:ascii="TimesNewRomanPS-BoldMT" w:hAnsi="TimesNewRomanPS-BoldMT" w:cs="TimesNewRomanPS-BoldMT"/>
          <w:b/>
          <w:bCs/>
          <w:sz w:val="28"/>
          <w:szCs w:val="28"/>
        </w:rPr>
      </w:pPr>
      <w:r>
        <w:rPr>
          <w:rFonts w:ascii="TimesNewRomanPS-BoldMT" w:hAnsi="TimesNewRomanPS-BoldMT" w:cs="TimesNewRomanPS-BoldMT"/>
          <w:b/>
          <w:bCs/>
          <w:sz w:val="28"/>
          <w:szCs w:val="28"/>
        </w:rPr>
        <w:t xml:space="preserve">                                                                         ……………….(………………)</w:t>
      </w:r>
    </w:p>
    <w:p w:rsidR="001A3137" w:rsidRPr="00734191" w:rsidRDefault="001A3137" w:rsidP="001A3137">
      <w:pPr>
        <w:pStyle w:val="a5"/>
        <w:jc w:val="right"/>
        <w:rPr>
          <w:sz w:val="24"/>
          <w:szCs w:val="24"/>
        </w:rPr>
      </w:pPr>
      <w:r w:rsidRPr="00734191">
        <w:rPr>
          <w:sz w:val="24"/>
          <w:szCs w:val="24"/>
        </w:rPr>
        <w:t>Секретарь п</w:t>
      </w:r>
      <w:r>
        <w:rPr>
          <w:sz w:val="24"/>
          <w:szCs w:val="24"/>
        </w:rPr>
        <w:t>р</w:t>
      </w:r>
      <w:r w:rsidRPr="00734191">
        <w:rPr>
          <w:sz w:val="24"/>
          <w:szCs w:val="24"/>
        </w:rPr>
        <w:t>ограммы</w:t>
      </w:r>
    </w:p>
    <w:p w:rsidR="001A3137" w:rsidRDefault="001A3137" w:rsidP="001A3137">
      <w:pPr>
        <w:pStyle w:val="a5"/>
        <w:jc w:val="right"/>
        <w:rPr>
          <w:sz w:val="24"/>
          <w:szCs w:val="24"/>
        </w:rPr>
      </w:pPr>
      <w:r w:rsidRPr="00734191">
        <w:rPr>
          <w:sz w:val="24"/>
          <w:szCs w:val="24"/>
        </w:rPr>
        <w:t>Л.Б.Безруков</w:t>
      </w:r>
    </w:p>
    <w:p w:rsidR="001A3137" w:rsidRPr="00734191" w:rsidRDefault="001A3137" w:rsidP="001A3137">
      <w:pPr>
        <w:pStyle w:val="a5"/>
        <w:jc w:val="right"/>
        <w:rPr>
          <w:sz w:val="24"/>
          <w:szCs w:val="24"/>
        </w:rPr>
      </w:pPr>
    </w:p>
    <w:p w:rsidR="001A3137" w:rsidRPr="006C2FE9" w:rsidRDefault="001A3137" w:rsidP="001A3137">
      <w:pPr>
        <w:autoSpaceDE w:val="0"/>
        <w:autoSpaceDN w:val="0"/>
        <w:adjustRightInd w:val="0"/>
        <w:rPr>
          <w:rFonts w:cs="TimesNewRomanPS-BoldMT"/>
          <w:b/>
          <w:bCs/>
          <w:sz w:val="28"/>
          <w:szCs w:val="28"/>
        </w:rPr>
      </w:pPr>
      <w:r>
        <w:rPr>
          <w:rFonts w:ascii="TimesNewRomanPS-BoldMT" w:hAnsi="TimesNewRomanPS-BoldMT" w:cs="TimesNewRomanPS-BoldMT"/>
          <w:b/>
          <w:bCs/>
          <w:sz w:val="28"/>
          <w:szCs w:val="28"/>
        </w:rPr>
        <w:t xml:space="preserve">                                                                         ……………….(………………)</w:t>
      </w:r>
    </w:p>
    <w:p w:rsidR="001A3137" w:rsidRPr="006C2FE9" w:rsidRDefault="001A3137" w:rsidP="001A3137">
      <w:pPr>
        <w:autoSpaceDE w:val="0"/>
        <w:autoSpaceDN w:val="0"/>
        <w:adjustRightInd w:val="0"/>
        <w:rPr>
          <w:rFonts w:cs="TimesNewRomanPS-BoldMT"/>
          <w:b/>
          <w:bCs/>
          <w:sz w:val="28"/>
          <w:szCs w:val="28"/>
        </w:rPr>
      </w:pPr>
    </w:p>
    <w:p w:rsidR="001A3137" w:rsidRDefault="001A3137" w:rsidP="001A3137">
      <w:pPr>
        <w:pStyle w:val="a5"/>
        <w:jc w:val="both"/>
        <w:rPr>
          <w:sz w:val="24"/>
          <w:szCs w:val="24"/>
        </w:rPr>
      </w:pPr>
      <w:r w:rsidRPr="004B5C70">
        <w:rPr>
          <w:sz w:val="24"/>
          <w:szCs w:val="24"/>
        </w:rPr>
        <w:t>2</w:t>
      </w:r>
      <w:r w:rsidR="00116714">
        <w:rPr>
          <w:sz w:val="24"/>
          <w:szCs w:val="24"/>
        </w:rPr>
        <w:t xml:space="preserve"> </w:t>
      </w:r>
      <w:r w:rsidRPr="004B5C70">
        <w:rPr>
          <w:sz w:val="24"/>
          <w:szCs w:val="24"/>
        </w:rPr>
        <w:t>Общие сведения.</w:t>
      </w:r>
    </w:p>
    <w:p w:rsidR="001A3137" w:rsidRDefault="001A3137" w:rsidP="001A3137">
      <w:pPr>
        <w:widowControl w:val="0"/>
        <w:spacing w:after="0" w:line="240" w:lineRule="auto"/>
        <w:jc w:val="both"/>
        <w:rPr>
          <w:rFonts w:ascii="Times New Roman" w:hAnsi="Times New Roman" w:cs="Times New Roman"/>
          <w:sz w:val="24"/>
          <w:szCs w:val="24"/>
        </w:rPr>
      </w:pPr>
      <w:r w:rsidRPr="00A5023F">
        <w:rPr>
          <w:rFonts w:ascii="Times New Roman" w:hAnsi="Times New Roman" w:cs="Times New Roman"/>
          <w:sz w:val="24"/>
          <w:szCs w:val="24"/>
        </w:rPr>
        <w:t xml:space="preserve">Программа фундаментальных исследований президиума РАН «Физика высоких энергий и нейтринная астрофизика» в 2017 году включала в себя 32 проекта. Программу выполняли три головные организации: ИЯИ РАН, ФИАН и ФТИ им. Иоффе. </w:t>
      </w:r>
      <w:r>
        <w:rPr>
          <w:rFonts w:ascii="Times New Roman" w:hAnsi="Times New Roman" w:cs="Times New Roman"/>
          <w:sz w:val="24"/>
          <w:szCs w:val="24"/>
        </w:rPr>
        <w:t>В исследова</w:t>
      </w:r>
      <w:r w:rsidR="009B2C64">
        <w:rPr>
          <w:rFonts w:ascii="Times New Roman" w:hAnsi="Times New Roman" w:cs="Times New Roman"/>
          <w:sz w:val="24"/>
          <w:szCs w:val="24"/>
        </w:rPr>
        <w:t>ниях участвовали 6 академиков, 8</w:t>
      </w:r>
      <w:r>
        <w:rPr>
          <w:rFonts w:ascii="Times New Roman" w:hAnsi="Times New Roman" w:cs="Times New Roman"/>
          <w:sz w:val="24"/>
          <w:szCs w:val="24"/>
        </w:rPr>
        <w:t xml:space="preserve"> членов-кореспондентов РАН, 260 научных сотрудников. </w:t>
      </w:r>
      <w:r w:rsidRPr="00A5023F">
        <w:rPr>
          <w:rFonts w:ascii="Times New Roman" w:hAnsi="Times New Roman" w:cs="Times New Roman"/>
          <w:sz w:val="24"/>
          <w:szCs w:val="24"/>
        </w:rPr>
        <w:t xml:space="preserve">В рамках этих проектов проводились экспериментальные исследования по физике высоких энергий и нейтринной астрофизике, ускорительной и не ускорительной физики частиц. Исследования поводились на ускорителе </w:t>
      </w:r>
      <w:r w:rsidRPr="00A5023F">
        <w:rPr>
          <w:rFonts w:ascii="Times New Roman" w:hAnsi="Times New Roman" w:cs="Times New Roman"/>
          <w:sz w:val="24"/>
          <w:szCs w:val="24"/>
          <w:lang w:val="en-US"/>
        </w:rPr>
        <w:t>LHC</w:t>
      </w:r>
      <w:r w:rsidRPr="00A5023F">
        <w:rPr>
          <w:rFonts w:ascii="Times New Roman" w:hAnsi="Times New Roman" w:cs="Times New Roman"/>
          <w:sz w:val="24"/>
          <w:szCs w:val="24"/>
        </w:rPr>
        <w:t xml:space="preserve">(БАК) в международном европейском исследовательском центре </w:t>
      </w:r>
      <w:r w:rsidRPr="00A5023F">
        <w:rPr>
          <w:rFonts w:ascii="Times New Roman" w:hAnsi="Times New Roman" w:cs="Times New Roman"/>
          <w:sz w:val="24"/>
          <w:szCs w:val="24"/>
          <w:lang w:val="en-US"/>
        </w:rPr>
        <w:t>CERN</w:t>
      </w:r>
      <w:r w:rsidRPr="00A5023F">
        <w:rPr>
          <w:rFonts w:ascii="Times New Roman" w:hAnsi="Times New Roman" w:cs="Times New Roman"/>
          <w:sz w:val="24"/>
          <w:szCs w:val="24"/>
        </w:rPr>
        <w:t>, на Баксанской нейтринной обсерватории ИЯИ РАН (БНО ИЯИ РАН), на Байкальской нейтринной обсерватории ИЯИ РАН и в других исследовательских центрах.</w:t>
      </w:r>
    </w:p>
    <w:p w:rsidR="001A3137" w:rsidRPr="00A5023F" w:rsidRDefault="001A3137" w:rsidP="001A3137">
      <w:pPr>
        <w:widowControl w:val="0"/>
        <w:spacing w:after="0" w:line="240" w:lineRule="auto"/>
        <w:ind w:firstLine="426"/>
        <w:jc w:val="both"/>
        <w:rPr>
          <w:rFonts w:ascii="Times New Roman" w:hAnsi="Times New Roman" w:cs="Times New Roman"/>
          <w:sz w:val="24"/>
          <w:szCs w:val="24"/>
        </w:rPr>
      </w:pPr>
      <w:r w:rsidRPr="00A5023F">
        <w:rPr>
          <w:rFonts w:ascii="Times New Roman" w:hAnsi="Times New Roman" w:cs="Times New Roman"/>
          <w:sz w:val="24"/>
          <w:szCs w:val="24"/>
        </w:rPr>
        <w:t xml:space="preserve">Исследования проводились в основном международными коллаборациями с участием российских институтов – участников Программы. </w:t>
      </w:r>
      <w:r w:rsidR="00713BE5">
        <w:rPr>
          <w:rFonts w:ascii="Times New Roman" w:hAnsi="Times New Roman" w:cs="Times New Roman"/>
          <w:sz w:val="24"/>
          <w:szCs w:val="24"/>
        </w:rPr>
        <w:t>Всего опубликовано в 2015-2017 годах</w:t>
      </w:r>
      <w:r>
        <w:rPr>
          <w:rFonts w:ascii="Times New Roman" w:hAnsi="Times New Roman" w:cs="Times New Roman"/>
          <w:sz w:val="24"/>
          <w:szCs w:val="24"/>
        </w:rPr>
        <w:t xml:space="preserve"> году  </w:t>
      </w:r>
      <w:r w:rsidR="00713BE5">
        <w:rPr>
          <w:rFonts w:ascii="Times New Roman" w:hAnsi="Times New Roman" w:cs="Times New Roman"/>
          <w:sz w:val="24"/>
          <w:szCs w:val="24"/>
        </w:rPr>
        <w:t>14</w:t>
      </w:r>
      <w:r>
        <w:rPr>
          <w:rFonts w:ascii="Times New Roman" w:hAnsi="Times New Roman" w:cs="Times New Roman"/>
          <w:sz w:val="24"/>
          <w:szCs w:val="24"/>
        </w:rPr>
        <w:t>30 статей в резензируемых изданиях.</w:t>
      </w:r>
    </w:p>
    <w:p w:rsidR="001A3137" w:rsidRPr="00A5023F" w:rsidRDefault="001A3137" w:rsidP="001A3137">
      <w:pPr>
        <w:widowControl w:val="0"/>
        <w:spacing w:after="0" w:line="240" w:lineRule="auto"/>
        <w:jc w:val="both"/>
        <w:rPr>
          <w:rFonts w:ascii="Times New Roman" w:hAnsi="Times New Roman" w:cs="Times New Roman"/>
          <w:sz w:val="24"/>
          <w:szCs w:val="24"/>
        </w:rPr>
      </w:pPr>
      <w:r w:rsidRPr="00A5023F">
        <w:rPr>
          <w:rFonts w:ascii="Times New Roman" w:hAnsi="Times New Roman" w:cs="Times New Roman"/>
          <w:sz w:val="24"/>
          <w:szCs w:val="24"/>
        </w:rPr>
        <w:tab/>
        <w:t xml:space="preserve">Нумерация проектов сохранена в соответствии с документом: «Структура программы фундаментальных исследований президиума РАН «Физика высоких энергий и нейтринная астрофизика»». Сайт Программы фундаментальных исследований президиума РАН «Физика высоких энергий и нейтринная астрофизика»: </w:t>
      </w:r>
      <w:hyperlink r:id="rId7" w:history="1">
        <w:r w:rsidRPr="00A5023F">
          <w:rPr>
            <w:rStyle w:val="aa"/>
            <w:rFonts w:ascii="Times New Roman" w:hAnsi="Times New Roman" w:cs="Times New Roman"/>
            <w:sz w:val="24"/>
            <w:szCs w:val="24"/>
          </w:rPr>
          <w:t>http://hepna.inr.ru/</w:t>
        </w:r>
      </w:hyperlink>
    </w:p>
    <w:p w:rsidR="001A3137" w:rsidRDefault="001A3137" w:rsidP="001A3137">
      <w:pPr>
        <w:pStyle w:val="a5"/>
        <w:jc w:val="both"/>
        <w:rPr>
          <w:b w:val="0"/>
          <w:sz w:val="24"/>
          <w:szCs w:val="24"/>
        </w:rPr>
      </w:pPr>
    </w:p>
    <w:p w:rsidR="001A3137" w:rsidRDefault="001A3137" w:rsidP="001A3137">
      <w:pPr>
        <w:pStyle w:val="a5"/>
        <w:jc w:val="both"/>
        <w:rPr>
          <w:b w:val="0"/>
          <w:sz w:val="24"/>
          <w:szCs w:val="24"/>
        </w:rPr>
      </w:pPr>
      <w:r>
        <w:rPr>
          <w:b w:val="0"/>
          <w:sz w:val="24"/>
          <w:szCs w:val="24"/>
        </w:rPr>
        <w:t>6. Содержание фактически проделанной работы, краткие форм</w:t>
      </w:r>
      <w:r w:rsidR="00FC18A0">
        <w:rPr>
          <w:b w:val="0"/>
          <w:sz w:val="24"/>
          <w:szCs w:val="24"/>
        </w:rPr>
        <w:t>улировки важнейших результатов.</w:t>
      </w:r>
    </w:p>
    <w:p w:rsidR="001A3137" w:rsidRPr="0057256B" w:rsidRDefault="001A3137" w:rsidP="001A3137">
      <w:pPr>
        <w:pStyle w:val="WW-"/>
        <w:jc w:val="center"/>
        <w:rPr>
          <w:rFonts w:ascii="Times New Roman" w:eastAsia="MS Mincho" w:hAnsi="Times New Roman"/>
          <w:b/>
          <w:sz w:val="24"/>
          <w:szCs w:val="24"/>
        </w:rPr>
      </w:pPr>
      <w:r w:rsidRPr="0057256B">
        <w:rPr>
          <w:rFonts w:ascii="Times New Roman" w:eastAsia="MS Mincho" w:hAnsi="Times New Roman"/>
          <w:b/>
          <w:sz w:val="24"/>
          <w:szCs w:val="24"/>
        </w:rPr>
        <w:t>Важнейшие результаты, полученные в 2015 г</w:t>
      </w:r>
    </w:p>
    <w:p w:rsidR="001A3137" w:rsidRPr="004B3C04" w:rsidRDefault="001A3137" w:rsidP="001A3137">
      <w:pPr>
        <w:pStyle w:val="WW-"/>
        <w:jc w:val="center"/>
        <w:rPr>
          <w:rFonts w:ascii="Times New Roman" w:eastAsia="MS Mincho" w:hAnsi="Times New Roman"/>
          <w:sz w:val="28"/>
          <w:szCs w:val="28"/>
        </w:rPr>
      </w:pPr>
    </w:p>
    <w:p w:rsidR="001A3137" w:rsidRPr="0010449D" w:rsidRDefault="001A3137" w:rsidP="00CE6932">
      <w:pPr>
        <w:pStyle w:val="af"/>
        <w:numPr>
          <w:ilvl w:val="0"/>
          <w:numId w:val="4"/>
        </w:numPr>
        <w:spacing w:after="0" w:line="240" w:lineRule="auto"/>
        <w:rPr>
          <w:rFonts w:ascii="Times New Roman" w:hAnsi="Times New Roman"/>
          <w:b/>
          <w:sz w:val="24"/>
          <w:szCs w:val="24"/>
        </w:rPr>
      </w:pPr>
      <w:r w:rsidRPr="0010449D">
        <w:rPr>
          <w:rFonts w:ascii="Times New Roman" w:hAnsi="Times New Roman"/>
          <w:b/>
          <w:sz w:val="24"/>
          <w:szCs w:val="24"/>
        </w:rPr>
        <w:t>Запуск на оз.Байкал кластера для регистрации нейтрино высоких энергий.</w:t>
      </w:r>
    </w:p>
    <w:p w:rsidR="00FC18A0" w:rsidRDefault="001A3137" w:rsidP="00FC18A0">
      <w:pPr>
        <w:spacing w:after="0" w:line="240" w:lineRule="auto"/>
        <w:ind w:firstLine="357"/>
        <w:jc w:val="both"/>
        <w:rPr>
          <w:rFonts w:ascii="Times New Roman" w:hAnsi="Times New Roman"/>
          <w:sz w:val="24"/>
          <w:szCs w:val="24"/>
        </w:rPr>
      </w:pPr>
      <w:r w:rsidRPr="0010449D">
        <w:rPr>
          <w:rFonts w:ascii="Times New Roman" w:hAnsi="Times New Roman"/>
          <w:sz w:val="24"/>
          <w:szCs w:val="24"/>
        </w:rPr>
        <w:t>Коллаборация «Байкал», в состав которой входят ИЯИ РАН и ОИЯИ, осуществила в 2015 году монтаж и запуск на оз.Байкал в режиме постоянного набора данных кластера из восьми гирлянд оптических модулей (по 24 ОМ на каждой), представляющего собой базовый структурный элемент создаваемого глубоководного нейтринного телескопа НТ1000 (Baikal-GVD) кубокилометрового масштаба. При работе в автономном режиме эффективный объём кластера составляет 0.04 км</w:t>
      </w:r>
      <w:r w:rsidRPr="0010449D">
        <w:rPr>
          <w:rFonts w:ascii="Times New Roman" w:hAnsi="Times New Roman"/>
          <w:sz w:val="24"/>
          <w:szCs w:val="24"/>
          <w:vertAlign w:val="superscript"/>
        </w:rPr>
        <w:t>3</w:t>
      </w:r>
      <w:r w:rsidRPr="0010449D">
        <w:rPr>
          <w:rFonts w:ascii="Times New Roman" w:hAnsi="Times New Roman"/>
          <w:sz w:val="24"/>
          <w:szCs w:val="24"/>
        </w:rPr>
        <w:t xml:space="preserve"> для событий от нейтрино с энергией порядка 100 ТэВ, что позволяет рассматривать его как одного из трёх крупнейших в мире действующих нейтринных телескопов в области высоких и сверхвысоких энергий и позволило начать на нём поиск событий от астрофизических нейтрино.</w:t>
      </w:r>
    </w:p>
    <w:p w:rsidR="001A3137" w:rsidRPr="0010449D" w:rsidRDefault="001A3137" w:rsidP="00FC18A0">
      <w:pPr>
        <w:spacing w:after="0" w:line="240" w:lineRule="auto"/>
        <w:ind w:firstLine="357"/>
        <w:jc w:val="both"/>
        <w:rPr>
          <w:rFonts w:ascii="Times New Roman" w:hAnsi="Times New Roman"/>
          <w:sz w:val="24"/>
          <w:szCs w:val="24"/>
        </w:rPr>
      </w:pPr>
      <w:r w:rsidRPr="0010449D">
        <w:rPr>
          <w:rFonts w:ascii="Times New Roman" w:hAnsi="Times New Roman"/>
          <w:sz w:val="24"/>
          <w:szCs w:val="24"/>
        </w:rPr>
        <w:t xml:space="preserve"> (ИЯИ РАН, ОИЯИ).</w:t>
      </w:r>
    </w:p>
    <w:p w:rsidR="001A3137" w:rsidRPr="00FA23EC" w:rsidRDefault="001A3137" w:rsidP="001A3137">
      <w:pPr>
        <w:spacing w:after="0" w:line="240" w:lineRule="auto"/>
        <w:ind w:left="360"/>
        <w:rPr>
          <w:rFonts w:ascii="Times New Roman" w:eastAsia="Times New Roman" w:hAnsi="Times New Roman"/>
          <w:b/>
          <w:sz w:val="28"/>
          <w:szCs w:val="28"/>
          <w:lang w:eastAsia="ru-RU"/>
        </w:rPr>
      </w:pPr>
      <w:r w:rsidRPr="00A53EB1">
        <w:rPr>
          <w:rFonts w:ascii="Times New Roman" w:eastAsia="MS Mincho" w:hAnsi="Times New Roman"/>
          <w:noProof/>
          <w:sz w:val="28"/>
          <w:szCs w:val="28"/>
          <w:lang w:eastAsia="ru-RU"/>
        </w:rPr>
        <w:drawing>
          <wp:inline distT="0" distB="0" distL="0" distR="0" wp14:anchorId="7EAF2CD7" wp14:editId="21583DD3">
            <wp:extent cx="5940425" cy="8463202"/>
            <wp:effectExtent l="0" t="0" r="3175" b="0"/>
            <wp:docPr id="2" name="Рисунок 2" descr="2010-2013Байкал ЛЛ - коллаж2_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0-2013Байкал ЛЛ - коллаж2_r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463202"/>
                    </a:xfrm>
                    <a:prstGeom prst="rect">
                      <a:avLst/>
                    </a:prstGeom>
                    <a:noFill/>
                    <a:ln>
                      <a:noFill/>
                    </a:ln>
                  </pic:spPr>
                </pic:pic>
              </a:graphicData>
            </a:graphic>
          </wp:inline>
        </w:drawing>
      </w:r>
    </w:p>
    <w:p w:rsidR="001A3137" w:rsidRDefault="001A3137" w:rsidP="001A3137">
      <w:pPr>
        <w:spacing w:after="0" w:line="240" w:lineRule="auto"/>
        <w:rPr>
          <w:rFonts w:ascii="Times New Roman" w:eastAsia="Times New Roman" w:hAnsi="Times New Roman"/>
          <w:b/>
          <w:sz w:val="28"/>
          <w:szCs w:val="28"/>
          <w:lang w:eastAsia="ru-RU"/>
        </w:rPr>
      </w:pPr>
    </w:p>
    <w:p w:rsidR="001A3137" w:rsidRPr="004B3C04" w:rsidRDefault="001A3137" w:rsidP="001A3137">
      <w:pPr>
        <w:spacing w:after="0" w:line="240" w:lineRule="auto"/>
        <w:rPr>
          <w:rFonts w:ascii="Times New Roman" w:eastAsia="Times New Roman" w:hAnsi="Times New Roman"/>
          <w:b/>
          <w:sz w:val="28"/>
          <w:szCs w:val="28"/>
          <w:lang w:eastAsia="ru-RU"/>
        </w:rPr>
      </w:pPr>
    </w:p>
    <w:p w:rsidR="001A3137" w:rsidRPr="0010449D" w:rsidRDefault="001A3137" w:rsidP="00CE6932">
      <w:pPr>
        <w:pStyle w:val="af"/>
        <w:numPr>
          <w:ilvl w:val="0"/>
          <w:numId w:val="4"/>
        </w:numPr>
        <w:spacing w:after="0" w:line="240" w:lineRule="auto"/>
        <w:jc w:val="both"/>
        <w:rPr>
          <w:rFonts w:ascii="Times New Roman" w:hAnsi="Times New Roman"/>
          <w:sz w:val="24"/>
          <w:szCs w:val="24"/>
        </w:rPr>
      </w:pPr>
      <w:r w:rsidRPr="0010449D">
        <w:rPr>
          <w:rFonts w:ascii="Times New Roman" w:hAnsi="Times New Roman"/>
          <w:b/>
          <w:sz w:val="24"/>
          <w:szCs w:val="24"/>
        </w:rPr>
        <w:t>На уровне 5.1</w:t>
      </w:r>
      <w:r w:rsidRPr="0010449D">
        <w:rPr>
          <w:rFonts w:ascii="Times New Roman" w:hAnsi="Times New Roman"/>
          <w:sz w:val="24"/>
          <w:szCs w:val="24"/>
        </w:rPr>
        <w:sym w:font="Symbol" w:char="F073"/>
      </w:r>
      <w:r w:rsidRPr="0010449D">
        <w:rPr>
          <w:rFonts w:ascii="Times New Roman" w:hAnsi="Times New Roman"/>
          <w:b/>
          <w:sz w:val="24"/>
          <w:szCs w:val="24"/>
        </w:rPr>
        <w:t xml:space="preserve"> обнаружены осцилляции нейтрино в канале </w:t>
      </w:r>
      <w:r w:rsidRPr="0010449D">
        <w:rPr>
          <w:rFonts w:ascii="Times New Roman" w:hAnsi="Times New Roman"/>
          <w:b/>
          <w:sz w:val="24"/>
          <w:szCs w:val="24"/>
          <w:lang w:val="en-US"/>
        </w:rPr>
        <w:t>ν</w:t>
      </w:r>
      <w:r w:rsidRPr="0010449D">
        <w:rPr>
          <w:rFonts w:ascii="Times New Roman" w:hAnsi="Times New Roman"/>
          <w:b/>
          <w:sz w:val="24"/>
          <w:szCs w:val="24"/>
          <w:vertAlign w:val="subscript"/>
          <w:lang w:val="en-US"/>
        </w:rPr>
        <w:t>μ</w:t>
      </w:r>
      <w:r w:rsidRPr="0010449D">
        <w:rPr>
          <w:rFonts w:ascii="Times New Roman" w:hAnsi="Times New Roman"/>
          <w:b/>
          <w:sz w:val="24"/>
          <w:szCs w:val="24"/>
        </w:rPr>
        <w:t xml:space="preserve"> → </w:t>
      </w:r>
      <w:r w:rsidRPr="0010449D">
        <w:rPr>
          <w:rFonts w:ascii="Times New Roman" w:hAnsi="Times New Roman"/>
          <w:b/>
          <w:sz w:val="24"/>
          <w:szCs w:val="24"/>
          <w:lang w:val="en-US"/>
        </w:rPr>
        <w:t>ν</w:t>
      </w:r>
      <w:r w:rsidRPr="0010449D">
        <w:rPr>
          <w:rFonts w:ascii="Times New Roman" w:hAnsi="Times New Roman"/>
          <w:b/>
          <w:sz w:val="24"/>
          <w:szCs w:val="24"/>
          <w:vertAlign w:val="subscript"/>
          <w:lang w:val="en-US"/>
        </w:rPr>
        <w:t>τ</w:t>
      </w:r>
      <w:r w:rsidRPr="0010449D">
        <w:rPr>
          <w:rFonts w:ascii="Times New Roman" w:hAnsi="Times New Roman"/>
          <w:b/>
          <w:sz w:val="24"/>
          <w:szCs w:val="24"/>
        </w:rPr>
        <w:t xml:space="preserve"> в эксперименте </w:t>
      </w:r>
      <w:r w:rsidRPr="0010449D">
        <w:rPr>
          <w:rFonts w:ascii="Times New Roman" w:hAnsi="Times New Roman"/>
          <w:sz w:val="24"/>
          <w:szCs w:val="24"/>
          <w:lang w:val="en-US"/>
        </w:rPr>
        <w:t>OPERA</w:t>
      </w:r>
      <w:r w:rsidRPr="0010449D">
        <w:rPr>
          <w:rFonts w:ascii="Times New Roman" w:hAnsi="Times New Roman"/>
          <w:sz w:val="24"/>
          <w:szCs w:val="24"/>
        </w:rPr>
        <w:t>.</w:t>
      </w:r>
    </w:p>
    <w:p w:rsidR="001A3137" w:rsidRPr="0010449D" w:rsidRDefault="001A3137" w:rsidP="0010449D">
      <w:pPr>
        <w:spacing w:after="0" w:line="240" w:lineRule="auto"/>
        <w:ind w:firstLine="567"/>
        <w:jc w:val="both"/>
        <w:rPr>
          <w:rFonts w:ascii="Times New Roman" w:hAnsi="Times New Roman" w:cs="Times New Roman"/>
          <w:b/>
          <w:sz w:val="24"/>
          <w:szCs w:val="24"/>
        </w:rPr>
      </w:pPr>
      <w:r w:rsidRPr="0010449D">
        <w:rPr>
          <w:rFonts w:ascii="Times New Roman" w:hAnsi="Times New Roman" w:cs="Times New Roman"/>
          <w:sz w:val="24"/>
          <w:szCs w:val="24"/>
        </w:rPr>
        <w:t xml:space="preserve">В сентябре 2015 года коллаборацией </w:t>
      </w:r>
      <w:r w:rsidRPr="0010449D">
        <w:rPr>
          <w:rFonts w:ascii="Times New Roman" w:hAnsi="Times New Roman" w:cs="Times New Roman"/>
          <w:sz w:val="24"/>
          <w:szCs w:val="24"/>
          <w:lang w:val="en-US"/>
        </w:rPr>
        <w:t>OPERA</w:t>
      </w:r>
      <w:r w:rsidRPr="0010449D">
        <w:rPr>
          <w:rFonts w:ascii="Times New Roman" w:hAnsi="Times New Roman" w:cs="Times New Roman"/>
          <w:sz w:val="24"/>
          <w:szCs w:val="24"/>
        </w:rPr>
        <w:t xml:space="preserve"> с участием российских физиков из ФИАН, ИЯИ РАН, НИИЯФ МГУ и ОИЯИ объявлено об открытии осцилляций нейтрино в канале </w:t>
      </w:r>
      <w:r w:rsidRPr="0010449D">
        <w:rPr>
          <w:rFonts w:ascii="Times New Roman" w:hAnsi="Times New Roman" w:cs="Times New Roman"/>
          <w:sz w:val="24"/>
          <w:szCs w:val="24"/>
          <w:lang w:val="en-US"/>
        </w:rPr>
        <w:t>ν</w:t>
      </w:r>
      <w:r w:rsidRPr="0010449D">
        <w:rPr>
          <w:rFonts w:ascii="Times New Roman" w:hAnsi="Times New Roman" w:cs="Times New Roman"/>
          <w:sz w:val="24"/>
          <w:szCs w:val="24"/>
          <w:vertAlign w:val="subscript"/>
          <w:lang w:val="en-US"/>
        </w:rPr>
        <w:t>μ</w:t>
      </w:r>
      <w:r w:rsidRPr="0010449D">
        <w:rPr>
          <w:rFonts w:ascii="Times New Roman" w:hAnsi="Times New Roman" w:cs="Times New Roman"/>
          <w:sz w:val="24"/>
          <w:szCs w:val="24"/>
          <w:vertAlign w:val="subscript"/>
        </w:rPr>
        <w:t xml:space="preserve"> </w:t>
      </w:r>
      <w:r w:rsidRPr="0010449D">
        <w:rPr>
          <w:rFonts w:ascii="Times New Roman" w:hAnsi="Times New Roman" w:cs="Times New Roman"/>
          <w:sz w:val="24"/>
          <w:szCs w:val="24"/>
        </w:rPr>
        <w:t xml:space="preserve">→ </w:t>
      </w:r>
      <w:r w:rsidRPr="0010449D">
        <w:rPr>
          <w:rFonts w:ascii="Times New Roman" w:hAnsi="Times New Roman" w:cs="Times New Roman"/>
          <w:sz w:val="24"/>
          <w:szCs w:val="24"/>
          <w:lang w:val="en-US"/>
        </w:rPr>
        <w:t>ν</w:t>
      </w:r>
      <w:r w:rsidRPr="0010449D">
        <w:rPr>
          <w:rFonts w:ascii="Times New Roman" w:hAnsi="Times New Roman" w:cs="Times New Roman"/>
          <w:sz w:val="24"/>
          <w:szCs w:val="24"/>
          <w:vertAlign w:val="subscript"/>
          <w:lang w:val="en-US"/>
        </w:rPr>
        <w:t>τ</w:t>
      </w:r>
      <w:r w:rsidRPr="0010449D">
        <w:rPr>
          <w:rFonts w:ascii="Times New Roman" w:hAnsi="Times New Roman" w:cs="Times New Roman"/>
          <w:sz w:val="24"/>
          <w:szCs w:val="24"/>
          <w:vertAlign w:val="subscript"/>
        </w:rPr>
        <w:t xml:space="preserve"> </w:t>
      </w:r>
      <w:r w:rsidRPr="0010449D">
        <w:rPr>
          <w:rFonts w:ascii="Times New Roman" w:hAnsi="Times New Roman" w:cs="Times New Roman"/>
          <w:sz w:val="24"/>
          <w:szCs w:val="24"/>
        </w:rPr>
        <w:t xml:space="preserve">(мюонное нейтрино переходит в тау нейтрино). Работа выполнена с использованием гибридного детектора </w:t>
      </w:r>
      <w:r w:rsidRPr="0010449D">
        <w:rPr>
          <w:rFonts w:ascii="Times New Roman" w:hAnsi="Times New Roman" w:cs="Times New Roman"/>
          <w:sz w:val="24"/>
          <w:szCs w:val="24"/>
          <w:lang w:val="en-US"/>
        </w:rPr>
        <w:t>OPERA</w:t>
      </w:r>
      <w:r w:rsidRPr="0010449D">
        <w:rPr>
          <w:rFonts w:ascii="Times New Roman" w:hAnsi="Times New Roman" w:cs="Times New Roman"/>
          <w:sz w:val="24"/>
          <w:szCs w:val="24"/>
        </w:rPr>
        <w:t xml:space="preserve">, расположенного в подземной лаборатории Гран Сассо (Италия), использующего пучок мюонных нейтрино из ЦЕРНа. Экспозиция эксперимента </w:t>
      </w:r>
      <w:r w:rsidRPr="0010449D">
        <w:rPr>
          <w:rFonts w:ascii="Times New Roman" w:hAnsi="Times New Roman" w:cs="Times New Roman"/>
          <w:sz w:val="24"/>
          <w:szCs w:val="24"/>
          <w:lang w:val="en-US"/>
        </w:rPr>
        <w:t>OPERA</w:t>
      </w:r>
      <w:r w:rsidRPr="0010449D">
        <w:rPr>
          <w:rFonts w:ascii="Times New Roman" w:hAnsi="Times New Roman" w:cs="Times New Roman"/>
          <w:sz w:val="24"/>
          <w:szCs w:val="24"/>
        </w:rPr>
        <w:t xml:space="preserve"> проводилась в 2008-2012 годах. В результате анализа 5408 событий найдено 5 событий, которые интерпретируются как взаимодействия </w:t>
      </w:r>
      <w:r w:rsidRPr="0010449D">
        <w:rPr>
          <w:rFonts w:ascii="Times New Roman" w:hAnsi="Times New Roman" w:cs="Times New Roman"/>
          <w:sz w:val="24"/>
          <w:szCs w:val="24"/>
          <w:lang w:val="en-US"/>
        </w:rPr>
        <w:t>ν</w:t>
      </w:r>
      <w:r w:rsidRPr="0010449D">
        <w:rPr>
          <w:rFonts w:ascii="Times New Roman" w:hAnsi="Times New Roman" w:cs="Times New Roman"/>
          <w:sz w:val="24"/>
          <w:szCs w:val="24"/>
          <w:vertAlign w:val="subscript"/>
          <w:lang w:val="en-US"/>
        </w:rPr>
        <w:t>τ</w:t>
      </w:r>
      <w:r w:rsidRPr="0010449D">
        <w:rPr>
          <w:rFonts w:ascii="Times New Roman" w:hAnsi="Times New Roman" w:cs="Times New Roman"/>
          <w:sz w:val="24"/>
          <w:szCs w:val="24"/>
          <w:vertAlign w:val="subscript"/>
        </w:rPr>
        <w:t xml:space="preserve"> </w:t>
      </w:r>
      <w:r w:rsidRPr="0010449D">
        <w:rPr>
          <w:rFonts w:ascii="Times New Roman" w:hAnsi="Times New Roman" w:cs="Times New Roman"/>
          <w:sz w:val="24"/>
          <w:szCs w:val="24"/>
        </w:rPr>
        <w:t xml:space="preserve">(тау нейтрино). Оценка фона показала, что статистическая значимость наблюдаемых событий - 5.1 </w:t>
      </w:r>
      <w:r w:rsidRPr="0010449D">
        <w:rPr>
          <w:rFonts w:ascii="Times New Roman" w:hAnsi="Times New Roman" w:cs="Times New Roman"/>
          <w:sz w:val="24"/>
          <w:szCs w:val="24"/>
          <w:lang w:val="en-US"/>
        </w:rPr>
        <w:t>σ</w:t>
      </w:r>
      <w:r w:rsidRPr="0010449D">
        <w:rPr>
          <w:rFonts w:ascii="Times New Roman" w:hAnsi="Times New Roman" w:cs="Times New Roman"/>
          <w:sz w:val="24"/>
          <w:szCs w:val="24"/>
        </w:rPr>
        <w:t xml:space="preserve">. Тем самым можно констатировать, что обнаружены осцилляции нейтрино в канале </w:t>
      </w:r>
      <w:r w:rsidRPr="0010449D">
        <w:rPr>
          <w:rFonts w:ascii="Times New Roman" w:hAnsi="Times New Roman" w:cs="Times New Roman"/>
          <w:sz w:val="24"/>
          <w:szCs w:val="24"/>
          <w:lang w:val="en-US"/>
        </w:rPr>
        <w:t>ν</w:t>
      </w:r>
      <w:r w:rsidRPr="0010449D">
        <w:rPr>
          <w:rFonts w:ascii="Times New Roman" w:hAnsi="Times New Roman" w:cs="Times New Roman"/>
          <w:sz w:val="24"/>
          <w:szCs w:val="24"/>
          <w:vertAlign w:val="subscript"/>
          <w:lang w:val="en-US"/>
        </w:rPr>
        <w:t>μ</w:t>
      </w:r>
      <w:r w:rsidRPr="0010449D">
        <w:rPr>
          <w:rFonts w:ascii="Times New Roman" w:hAnsi="Times New Roman" w:cs="Times New Roman"/>
          <w:sz w:val="24"/>
          <w:szCs w:val="24"/>
        </w:rPr>
        <w:t xml:space="preserve"> → </w:t>
      </w:r>
      <w:r w:rsidRPr="0010449D">
        <w:rPr>
          <w:rFonts w:ascii="Times New Roman" w:hAnsi="Times New Roman" w:cs="Times New Roman"/>
          <w:sz w:val="24"/>
          <w:szCs w:val="24"/>
          <w:lang w:val="en-US"/>
        </w:rPr>
        <w:t>ν</w:t>
      </w:r>
      <w:r w:rsidRPr="0010449D">
        <w:rPr>
          <w:rFonts w:ascii="Times New Roman" w:hAnsi="Times New Roman" w:cs="Times New Roman"/>
          <w:sz w:val="24"/>
          <w:szCs w:val="24"/>
          <w:vertAlign w:val="subscript"/>
          <w:lang w:val="en-US"/>
        </w:rPr>
        <w:t>τ</w:t>
      </w:r>
      <w:r w:rsidRPr="0010449D">
        <w:rPr>
          <w:rFonts w:ascii="Times New Roman" w:hAnsi="Times New Roman" w:cs="Times New Roman"/>
          <w:sz w:val="24"/>
          <w:szCs w:val="24"/>
        </w:rPr>
        <w:t xml:space="preserve">. </w:t>
      </w:r>
      <w:r w:rsidRPr="0010449D">
        <w:rPr>
          <w:rFonts w:ascii="Times New Roman" w:hAnsi="Times New Roman" w:cs="Times New Roman"/>
          <w:b/>
          <w:sz w:val="24"/>
          <w:szCs w:val="24"/>
        </w:rPr>
        <w:t>Этот результат эксперимента О</w:t>
      </w:r>
      <w:r w:rsidRPr="0010449D">
        <w:rPr>
          <w:rFonts w:ascii="Times New Roman" w:hAnsi="Times New Roman" w:cs="Times New Roman"/>
          <w:b/>
          <w:sz w:val="24"/>
          <w:szCs w:val="24"/>
          <w:lang w:val="en-US"/>
        </w:rPr>
        <w:t>P</w:t>
      </w:r>
      <w:r w:rsidRPr="0010449D">
        <w:rPr>
          <w:rFonts w:ascii="Times New Roman" w:hAnsi="Times New Roman" w:cs="Times New Roman"/>
          <w:b/>
          <w:sz w:val="24"/>
          <w:szCs w:val="24"/>
        </w:rPr>
        <w:t>Е</w:t>
      </w:r>
      <w:r w:rsidRPr="0010449D">
        <w:rPr>
          <w:rFonts w:ascii="Times New Roman" w:hAnsi="Times New Roman" w:cs="Times New Roman"/>
          <w:b/>
          <w:sz w:val="24"/>
          <w:szCs w:val="24"/>
          <w:lang w:val="en-US"/>
        </w:rPr>
        <w:t>R</w:t>
      </w:r>
      <w:r w:rsidRPr="0010449D">
        <w:rPr>
          <w:rFonts w:ascii="Times New Roman" w:hAnsi="Times New Roman" w:cs="Times New Roman"/>
          <w:b/>
          <w:sz w:val="24"/>
          <w:szCs w:val="24"/>
        </w:rPr>
        <w:t>А включен в физическое обоснование Нобелевс</w:t>
      </w:r>
      <w:r w:rsidR="0010449D" w:rsidRPr="0010449D">
        <w:rPr>
          <w:rFonts w:ascii="Times New Roman" w:hAnsi="Times New Roman" w:cs="Times New Roman"/>
          <w:b/>
          <w:sz w:val="24"/>
          <w:szCs w:val="24"/>
        </w:rPr>
        <w:t xml:space="preserve">кой премии по физике 2015 года. </w:t>
      </w:r>
      <w:r w:rsidRPr="0010449D">
        <w:rPr>
          <w:rStyle w:val="aa"/>
          <w:rFonts w:ascii="Times New Roman" w:hAnsi="Times New Roman" w:cs="Times New Roman"/>
          <w:color w:val="auto"/>
          <w:sz w:val="24"/>
          <w:szCs w:val="24"/>
          <w:u w:val="none"/>
        </w:rPr>
        <w:t>(ФИАН, ИЯИ РАН, НИИЯФ МГУ, ОИЯИ)</w:t>
      </w:r>
    </w:p>
    <w:p w:rsidR="001A3137" w:rsidRPr="00955553" w:rsidRDefault="001A3137" w:rsidP="001A3137">
      <w:pPr>
        <w:spacing w:after="0" w:line="240" w:lineRule="auto"/>
        <w:rPr>
          <w:rFonts w:ascii="Times New Roman" w:eastAsia="Times New Roman" w:hAnsi="Times New Roman"/>
          <w:b/>
          <w:sz w:val="28"/>
          <w:szCs w:val="28"/>
          <w:lang w:eastAsia="ru-RU"/>
        </w:rPr>
      </w:pPr>
      <w:r w:rsidRPr="004B3C04">
        <w:rPr>
          <w:rFonts w:ascii="Times New Roman" w:eastAsia="Times New Roman" w:hAnsi="Times New Roman"/>
          <w:b/>
          <w:sz w:val="28"/>
          <w:szCs w:val="28"/>
          <w:lang w:eastAsia="ru-RU"/>
        </w:rPr>
        <w:t xml:space="preserve"> </w:t>
      </w:r>
      <w:r w:rsidRPr="00A53EB1">
        <w:rPr>
          <w:rFonts w:ascii="Times New Roman" w:eastAsia="MS Mincho" w:hAnsi="Times New Roman"/>
          <w:noProof/>
          <w:sz w:val="24"/>
          <w:szCs w:val="24"/>
          <w:lang w:eastAsia="ru-RU"/>
        </w:rPr>
        <w:drawing>
          <wp:inline distT="0" distB="0" distL="0" distR="0" wp14:anchorId="51489BF2" wp14:editId="69937A03">
            <wp:extent cx="4572000" cy="3429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r w:rsidR="0010449D">
        <w:rPr>
          <w:rFonts w:ascii="Times New Roman" w:eastAsia="Times New Roman" w:hAnsi="Times New Roman"/>
          <w:b/>
          <w:sz w:val="28"/>
          <w:szCs w:val="28"/>
          <w:lang w:eastAsia="ru-RU"/>
        </w:rPr>
        <w:t xml:space="preserve">          </w:t>
      </w:r>
      <w:r w:rsidRPr="004B3C04">
        <w:rPr>
          <w:rFonts w:ascii="Times New Roman" w:eastAsia="Times New Roman" w:hAnsi="Times New Roman"/>
          <w:b/>
          <w:sz w:val="28"/>
          <w:szCs w:val="28"/>
          <w:lang w:eastAsia="ru-RU"/>
        </w:rPr>
        <w:t xml:space="preserve">                                                                                                                                                                                               </w:t>
      </w:r>
    </w:p>
    <w:p w:rsidR="001A3137" w:rsidRPr="0010449D" w:rsidRDefault="001A3137" w:rsidP="00CE6932">
      <w:pPr>
        <w:pStyle w:val="af"/>
        <w:numPr>
          <w:ilvl w:val="0"/>
          <w:numId w:val="4"/>
        </w:numPr>
        <w:spacing w:after="0" w:line="240" w:lineRule="auto"/>
        <w:rPr>
          <w:rFonts w:ascii="Times New Roman" w:hAnsi="Times New Roman"/>
          <w:b/>
          <w:color w:val="000000"/>
          <w:sz w:val="24"/>
          <w:szCs w:val="24"/>
        </w:rPr>
      </w:pPr>
      <w:r w:rsidRPr="0010449D">
        <w:rPr>
          <w:rFonts w:ascii="Times New Roman" w:hAnsi="Times New Roman"/>
          <w:b/>
          <w:color w:val="000000"/>
          <w:sz w:val="24"/>
          <w:szCs w:val="24"/>
        </w:rPr>
        <w:t xml:space="preserve">Первое наблюдение очарованого пентакварка </w:t>
      </w:r>
      <w:r w:rsidRPr="0010449D">
        <w:rPr>
          <w:rFonts w:ascii="Times New Roman" w:hAnsi="Times New Roman"/>
          <w:b/>
          <w:sz w:val="24"/>
          <w:szCs w:val="24"/>
        </w:rPr>
        <w:t xml:space="preserve">в эксперименте </w:t>
      </w:r>
      <w:r w:rsidRPr="0010449D">
        <w:rPr>
          <w:rFonts w:ascii="Times New Roman" w:hAnsi="Times New Roman"/>
          <w:b/>
          <w:sz w:val="24"/>
          <w:szCs w:val="24"/>
          <w:lang w:val="en-US"/>
        </w:rPr>
        <w:t>LHCb</w:t>
      </w:r>
      <w:r w:rsidRPr="0010449D">
        <w:rPr>
          <w:rFonts w:ascii="Times New Roman" w:hAnsi="Times New Roman"/>
          <w:b/>
          <w:sz w:val="24"/>
          <w:szCs w:val="24"/>
        </w:rPr>
        <w:t xml:space="preserve"> на Большом адронном коллайдере</w:t>
      </w:r>
      <w:r w:rsidRPr="0010449D">
        <w:rPr>
          <w:rFonts w:ascii="Times New Roman" w:hAnsi="Times New Roman"/>
          <w:b/>
          <w:color w:val="000000"/>
          <w:sz w:val="24"/>
          <w:szCs w:val="24"/>
        </w:rPr>
        <w:t>.</w:t>
      </w:r>
    </w:p>
    <w:p w:rsidR="001A3137" w:rsidRPr="0010449D" w:rsidRDefault="001A3137" w:rsidP="0010449D">
      <w:pPr>
        <w:suppressAutoHyphens/>
        <w:spacing w:after="0" w:line="240" w:lineRule="auto"/>
        <w:jc w:val="both"/>
        <w:rPr>
          <w:rFonts w:ascii="Times New Roman" w:hAnsi="Times New Roman" w:cs="Times New Roman"/>
          <w:b/>
          <w:sz w:val="24"/>
          <w:szCs w:val="24"/>
        </w:rPr>
      </w:pPr>
      <w:r w:rsidRPr="0010449D">
        <w:rPr>
          <w:rFonts w:ascii="Times New Roman" w:hAnsi="Times New Roman" w:cs="Times New Roman"/>
          <w:sz w:val="24"/>
          <w:szCs w:val="24"/>
        </w:rPr>
        <w:t xml:space="preserve">В рамках кварковой модели предполагается существование частиц, в кварковый состав которых к минимальным мезонным и барионным конфигурациям добавлены кварк-антикварковые пары. </w:t>
      </w:r>
      <w:r w:rsidRPr="0010449D">
        <w:rPr>
          <w:rFonts w:ascii="Times New Roman" w:hAnsi="Times New Roman" w:cs="Times New Roman"/>
          <w:color w:val="000000"/>
          <w:sz w:val="24"/>
          <w:szCs w:val="24"/>
        </w:rPr>
        <w:t xml:space="preserve">В 2015 году коллаборация </w:t>
      </w:r>
      <w:r w:rsidRPr="0010449D">
        <w:rPr>
          <w:rFonts w:ascii="Times New Roman" w:hAnsi="Times New Roman" w:cs="Times New Roman"/>
          <w:color w:val="000000"/>
          <w:sz w:val="24"/>
          <w:szCs w:val="24"/>
          <w:lang w:val="en-GB"/>
        </w:rPr>
        <w:t>LHCb</w:t>
      </w:r>
      <w:r w:rsidRPr="0010449D">
        <w:rPr>
          <w:rFonts w:ascii="Times New Roman" w:hAnsi="Times New Roman" w:cs="Times New Roman"/>
          <w:color w:val="000000"/>
          <w:sz w:val="24"/>
          <w:szCs w:val="24"/>
        </w:rPr>
        <w:t xml:space="preserve"> опубликовала результаты анализа распадов В мезонов </w:t>
      </w:r>
      <w:r w:rsidRPr="0010449D">
        <w:rPr>
          <w:rFonts w:ascii="Times New Roman" w:hAnsi="Times New Roman" w:cs="Times New Roman"/>
          <w:i/>
          <w:sz w:val="24"/>
          <w:szCs w:val="24"/>
        </w:rPr>
        <w:t>Λ</w:t>
      </w:r>
      <w:r w:rsidRPr="0010449D">
        <w:rPr>
          <w:rFonts w:ascii="Times New Roman" w:hAnsi="Times New Roman" w:cs="Times New Roman"/>
          <w:i/>
          <w:sz w:val="24"/>
          <w:szCs w:val="24"/>
          <w:vertAlign w:val="subscript"/>
          <w:lang w:val="en-GB"/>
        </w:rPr>
        <w:t>b</w:t>
      </w:r>
      <w:r w:rsidRPr="0010449D">
        <w:rPr>
          <w:rFonts w:ascii="Times New Roman" w:hAnsi="Times New Roman" w:cs="Times New Roman"/>
          <w:i/>
          <w:sz w:val="24"/>
          <w:szCs w:val="24"/>
          <w:vertAlign w:val="superscript"/>
        </w:rPr>
        <w:t>0</w:t>
      </w:r>
      <w:r w:rsidRPr="0010449D">
        <w:rPr>
          <w:rFonts w:ascii="Times New Roman" w:hAnsi="Times New Roman" w:cs="Times New Roman"/>
          <w:i/>
          <w:sz w:val="24"/>
          <w:szCs w:val="24"/>
        </w:rPr>
        <w:t>→J/ψΚ</w:t>
      </w:r>
      <w:r w:rsidRPr="0010449D">
        <w:rPr>
          <w:rFonts w:ascii="Times New Roman" w:hAnsi="Times New Roman" w:cs="Times New Roman"/>
          <w:i/>
          <w:sz w:val="24"/>
          <w:szCs w:val="24"/>
          <w:vertAlign w:val="superscript"/>
        </w:rPr>
        <w:t>-</w:t>
      </w:r>
      <w:r w:rsidRPr="0010449D">
        <w:rPr>
          <w:rFonts w:ascii="Times New Roman" w:hAnsi="Times New Roman" w:cs="Times New Roman"/>
          <w:i/>
          <w:sz w:val="24"/>
          <w:szCs w:val="24"/>
        </w:rPr>
        <w:t>p</w:t>
      </w:r>
      <w:r w:rsidRPr="0010449D">
        <w:rPr>
          <w:rFonts w:ascii="Times New Roman" w:hAnsi="Times New Roman" w:cs="Times New Roman"/>
          <w:sz w:val="24"/>
          <w:szCs w:val="24"/>
        </w:rPr>
        <w:t xml:space="preserve">, в которых были обнаружены резонансные структуры </w:t>
      </w:r>
      <w:r w:rsidRPr="0010449D">
        <w:rPr>
          <w:rFonts w:ascii="Times New Roman" w:hAnsi="Times New Roman" w:cs="Times New Roman"/>
          <w:sz w:val="24"/>
          <w:szCs w:val="24"/>
          <w:lang w:val="en-GB"/>
        </w:rPr>
        <w:t>P</w:t>
      </w:r>
      <w:r w:rsidRPr="0010449D">
        <w:rPr>
          <w:rFonts w:ascii="Times New Roman" w:hAnsi="Times New Roman" w:cs="Times New Roman"/>
          <w:sz w:val="24"/>
          <w:szCs w:val="24"/>
          <w:vertAlign w:val="subscript"/>
          <w:lang w:val="en-GB"/>
        </w:rPr>
        <w:t>c</w:t>
      </w:r>
      <w:r w:rsidRPr="0010449D">
        <w:rPr>
          <w:rFonts w:ascii="Times New Roman" w:hAnsi="Times New Roman" w:cs="Times New Roman"/>
          <w:sz w:val="24"/>
          <w:szCs w:val="24"/>
        </w:rPr>
        <w:t>(4380)</w:t>
      </w:r>
      <w:r w:rsidRPr="0010449D">
        <w:rPr>
          <w:rFonts w:ascii="Times New Roman" w:hAnsi="Times New Roman" w:cs="Times New Roman"/>
          <w:sz w:val="24"/>
          <w:szCs w:val="24"/>
          <w:vertAlign w:val="superscript"/>
        </w:rPr>
        <w:t>+</w:t>
      </w:r>
      <w:r w:rsidRPr="0010449D">
        <w:rPr>
          <w:rFonts w:ascii="Times New Roman" w:hAnsi="Times New Roman" w:cs="Times New Roman"/>
          <w:sz w:val="24"/>
          <w:szCs w:val="24"/>
        </w:rPr>
        <w:t xml:space="preserve"> и </w:t>
      </w:r>
      <w:r w:rsidRPr="0010449D">
        <w:rPr>
          <w:rFonts w:ascii="Times New Roman" w:hAnsi="Times New Roman" w:cs="Times New Roman"/>
          <w:sz w:val="24"/>
          <w:szCs w:val="24"/>
          <w:lang w:val="en-GB"/>
        </w:rPr>
        <w:t>P</w:t>
      </w:r>
      <w:r w:rsidRPr="0010449D">
        <w:rPr>
          <w:rFonts w:ascii="Times New Roman" w:hAnsi="Times New Roman" w:cs="Times New Roman"/>
          <w:sz w:val="24"/>
          <w:szCs w:val="24"/>
          <w:vertAlign w:val="subscript"/>
          <w:lang w:val="en-GB"/>
        </w:rPr>
        <w:t>c</w:t>
      </w:r>
      <w:r w:rsidRPr="0010449D">
        <w:rPr>
          <w:rFonts w:ascii="Times New Roman" w:hAnsi="Times New Roman" w:cs="Times New Roman"/>
          <w:sz w:val="24"/>
          <w:szCs w:val="24"/>
        </w:rPr>
        <w:t>(4450)</w:t>
      </w:r>
      <w:r w:rsidRPr="0010449D">
        <w:rPr>
          <w:rFonts w:ascii="Times New Roman" w:hAnsi="Times New Roman" w:cs="Times New Roman"/>
          <w:sz w:val="24"/>
          <w:szCs w:val="24"/>
          <w:vertAlign w:val="superscript"/>
        </w:rPr>
        <w:t>+</w:t>
      </w:r>
      <w:r w:rsidRPr="0010449D">
        <w:rPr>
          <w:rFonts w:ascii="Times New Roman" w:hAnsi="Times New Roman" w:cs="Times New Roman"/>
          <w:sz w:val="24"/>
          <w:szCs w:val="24"/>
        </w:rPr>
        <w:t>, с уровнем значимости 9 и 12 стандартных отклонений.</w:t>
      </w:r>
      <w:r w:rsidRPr="0010449D">
        <w:rPr>
          <w:rFonts w:ascii="Times New Roman" w:hAnsi="Times New Roman" w:cs="Times New Roman"/>
          <w:color w:val="000000"/>
          <w:sz w:val="24"/>
          <w:szCs w:val="24"/>
        </w:rPr>
        <w:t xml:space="preserve"> Их </w:t>
      </w:r>
      <w:r w:rsidRPr="0010449D">
        <w:rPr>
          <w:rFonts w:ascii="Times New Roman" w:hAnsi="Times New Roman" w:cs="Times New Roman"/>
          <w:sz w:val="24"/>
          <w:szCs w:val="24"/>
        </w:rPr>
        <w:t xml:space="preserve">состав может быть объяснен только минимальным набором из пяти кварков </w:t>
      </w:r>
      <m:oMath>
        <m:r>
          <w:rPr>
            <w:rFonts w:ascii="Cambria Math" w:hAnsi="Cambria Math" w:cs="Times New Roman"/>
            <w:sz w:val="24"/>
            <w:szCs w:val="24"/>
          </w:rPr>
          <m:t>c</m:t>
        </m:r>
        <m:acc>
          <m:accPr>
            <m:chr m:val="̅"/>
            <m:ctrlPr>
              <w:rPr>
                <w:rFonts w:ascii="Cambria Math" w:hAnsi="Cambria Math" w:cs="Times New Roman"/>
                <w:i/>
                <w:sz w:val="24"/>
                <w:szCs w:val="24"/>
              </w:rPr>
            </m:ctrlPr>
          </m:accPr>
          <m:e>
            <m:r>
              <w:rPr>
                <w:rFonts w:ascii="Cambria Math" w:hAnsi="Cambria Math" w:cs="Times New Roman"/>
                <w:sz w:val="24"/>
                <w:szCs w:val="24"/>
              </w:rPr>
              <m:t>c</m:t>
            </m:r>
          </m:e>
        </m:acc>
        <m:r>
          <w:rPr>
            <w:rFonts w:ascii="Cambria Math" w:hAnsi="Cambria Math" w:cs="Times New Roman"/>
            <w:sz w:val="24"/>
            <w:szCs w:val="24"/>
          </w:rPr>
          <m:t>uud</m:t>
        </m:r>
      </m:oMath>
      <w:r w:rsidRPr="0010449D">
        <w:rPr>
          <w:rFonts w:ascii="Times New Roman" w:hAnsi="Times New Roman" w:cs="Times New Roman"/>
          <w:b/>
          <w:sz w:val="24"/>
          <w:szCs w:val="24"/>
        </w:rPr>
        <w:t>.</w:t>
      </w:r>
      <w:r w:rsidRPr="0010449D">
        <w:rPr>
          <w:rFonts w:ascii="Times New Roman" w:hAnsi="Times New Roman" w:cs="Times New Roman"/>
          <w:sz w:val="24"/>
          <w:szCs w:val="24"/>
        </w:rPr>
        <w:t xml:space="preserve"> Это - так называемый очарованный пентакварк. </w:t>
      </w:r>
      <w:r w:rsidRPr="0010449D">
        <w:rPr>
          <w:rFonts w:ascii="Times New Roman" w:hAnsi="Times New Roman" w:cs="Times New Roman"/>
          <w:b/>
          <w:sz w:val="24"/>
          <w:szCs w:val="24"/>
        </w:rPr>
        <w:t>Таким образом предсказание, сделанное более 50 лет назад, наконец нашло свое подтверждение.  Этот результат вошел в «топ-10» наиболее интересных открытий по физике за 2015 год по версии журнала «</w:t>
      </w:r>
      <w:hyperlink r:id="rId10" w:history="1">
        <w:r w:rsidRPr="0010449D">
          <w:rPr>
            <w:rStyle w:val="aa"/>
            <w:rFonts w:ascii="Times New Roman" w:hAnsi="Times New Roman" w:cs="Times New Roman"/>
            <w:sz w:val="24"/>
            <w:szCs w:val="24"/>
            <w:lang w:val="en-GB"/>
          </w:rPr>
          <w:t>Physics</w:t>
        </w:r>
        <w:r w:rsidRPr="0010449D">
          <w:rPr>
            <w:rStyle w:val="aa"/>
            <w:rFonts w:ascii="Times New Roman" w:hAnsi="Times New Roman" w:cs="Times New Roman"/>
            <w:sz w:val="24"/>
            <w:szCs w:val="24"/>
          </w:rPr>
          <w:t xml:space="preserve"> </w:t>
        </w:r>
        <w:r w:rsidRPr="0010449D">
          <w:rPr>
            <w:rStyle w:val="aa"/>
            <w:rFonts w:ascii="Times New Roman" w:hAnsi="Times New Roman" w:cs="Times New Roman"/>
            <w:sz w:val="24"/>
            <w:szCs w:val="24"/>
            <w:lang w:val="en-GB"/>
          </w:rPr>
          <w:t>World</w:t>
        </w:r>
      </w:hyperlink>
      <w:r w:rsidRPr="0010449D">
        <w:rPr>
          <w:rFonts w:ascii="Times New Roman" w:hAnsi="Times New Roman" w:cs="Times New Roman"/>
          <w:b/>
          <w:sz w:val="24"/>
          <w:szCs w:val="24"/>
        </w:rPr>
        <w:t>».</w:t>
      </w:r>
      <w:r w:rsidR="0010449D">
        <w:rPr>
          <w:rFonts w:ascii="Times New Roman" w:hAnsi="Times New Roman" w:cs="Times New Roman"/>
          <w:b/>
          <w:sz w:val="24"/>
          <w:szCs w:val="24"/>
        </w:rPr>
        <w:t xml:space="preserve"> </w:t>
      </w:r>
      <w:r w:rsidRPr="0010449D">
        <w:rPr>
          <w:rFonts w:ascii="Times New Roman" w:hAnsi="Times New Roman" w:cs="Times New Roman"/>
          <w:sz w:val="24"/>
          <w:szCs w:val="24"/>
        </w:rPr>
        <w:t xml:space="preserve">(ИЯИ РАН) </w:t>
      </w:r>
    </w:p>
    <w:p w:rsidR="001A3137" w:rsidRPr="004B3C04" w:rsidRDefault="001A3137" w:rsidP="001A3137">
      <w:pPr>
        <w:spacing w:after="0" w:line="240" w:lineRule="auto"/>
        <w:rPr>
          <w:rFonts w:ascii="Times New Roman" w:eastAsia="Times New Roman" w:hAnsi="Times New Roman"/>
          <w:b/>
          <w:sz w:val="28"/>
          <w:szCs w:val="28"/>
          <w:lang w:eastAsia="ru-RU"/>
        </w:rPr>
      </w:pPr>
      <w:r w:rsidRPr="004B3C04">
        <w:rPr>
          <w:rFonts w:ascii="Times New Roman" w:eastAsia="Times New Roman" w:hAnsi="Times New Roman"/>
          <w:b/>
          <w:sz w:val="28"/>
          <w:szCs w:val="28"/>
          <w:lang w:eastAsia="ru-RU"/>
        </w:rPr>
        <w:t xml:space="preserve">                                                                                                                                                                                                                  </w:t>
      </w:r>
    </w:p>
    <w:p w:rsidR="001A3137" w:rsidRPr="0010449D" w:rsidRDefault="001A3137" w:rsidP="00CE6932">
      <w:pPr>
        <w:pStyle w:val="af"/>
        <w:numPr>
          <w:ilvl w:val="0"/>
          <w:numId w:val="4"/>
        </w:numPr>
        <w:spacing w:after="0" w:line="240" w:lineRule="auto"/>
        <w:rPr>
          <w:rFonts w:ascii="Times New Roman" w:hAnsi="Times New Roman"/>
          <w:b/>
          <w:sz w:val="24"/>
          <w:szCs w:val="24"/>
        </w:rPr>
      </w:pPr>
      <w:r w:rsidRPr="0010449D">
        <w:rPr>
          <w:rFonts w:ascii="Times New Roman" w:hAnsi="Times New Roman"/>
          <w:b/>
          <w:sz w:val="24"/>
          <w:szCs w:val="24"/>
        </w:rPr>
        <w:t>Получены наиболее точные значения параметров осцилляций для мюонных антинейтрино.</w:t>
      </w:r>
    </w:p>
    <w:p w:rsidR="001A3137" w:rsidRPr="0010449D" w:rsidRDefault="001A3137" w:rsidP="0010449D">
      <w:pPr>
        <w:spacing w:after="0" w:line="240" w:lineRule="auto"/>
        <w:ind w:firstLine="360"/>
        <w:rPr>
          <w:rFonts w:ascii="Times New Roman" w:hAnsi="Times New Roman"/>
          <w:sz w:val="24"/>
          <w:szCs w:val="24"/>
        </w:rPr>
      </w:pPr>
      <w:r w:rsidRPr="0010449D">
        <w:rPr>
          <w:rFonts w:ascii="Times New Roman" w:eastAsia="Times New Roman" w:hAnsi="Times New Roman"/>
          <w:sz w:val="24"/>
          <w:szCs w:val="24"/>
          <w:lang w:eastAsia="ru-RU"/>
        </w:rPr>
        <w:t>В эксперименте Т2К с интенсивными пучками нейтрино и антинейтрино на протонном ускорителе JPARC (Япония)</w:t>
      </w:r>
      <w:r w:rsidRPr="0010449D">
        <w:rPr>
          <w:rFonts w:ascii="Times New Roman" w:hAnsi="Times New Roman"/>
          <w:sz w:val="24"/>
          <w:szCs w:val="24"/>
        </w:rPr>
        <w:t xml:space="preserve"> с участием российских физиков из ИЯИ РАН получены наиболее точные значения параметров осцилляций для мюонных антинейтрино.  В дальнем детекторе Супер-Камиоканде зарегистрировано 34 мюонных антинейтрино, в то время как ожидалось 103 события в отсутствие осцилляций. Результат показан на рис. 1.</w:t>
      </w:r>
    </w:p>
    <w:p w:rsidR="001A3137" w:rsidRPr="0010449D" w:rsidRDefault="001A3137" w:rsidP="0010449D">
      <w:pPr>
        <w:spacing w:after="0" w:line="240" w:lineRule="auto"/>
        <w:rPr>
          <w:rFonts w:ascii="Times New Roman" w:hAnsi="Times New Roman"/>
          <w:sz w:val="24"/>
          <w:szCs w:val="24"/>
        </w:rPr>
      </w:pPr>
      <w:r w:rsidRPr="0010449D">
        <w:rPr>
          <w:rFonts w:ascii="Times New Roman" w:hAnsi="Times New Roman"/>
          <w:sz w:val="24"/>
          <w:szCs w:val="24"/>
        </w:rPr>
        <w:t xml:space="preserve">Участники эксперимента удостоены международной премии: "Премия за прорыв".   </w:t>
      </w:r>
    </w:p>
    <w:p w:rsidR="001A3137" w:rsidRPr="0010449D" w:rsidRDefault="001A3137" w:rsidP="0010449D">
      <w:pPr>
        <w:pStyle w:val="a7"/>
        <w:rPr>
          <w:rFonts w:ascii="Times New Roman" w:hAnsi="Times New Roman" w:cs="Times New Roman"/>
          <w:b/>
          <w:sz w:val="24"/>
          <w:szCs w:val="24"/>
        </w:rPr>
      </w:pPr>
      <w:r w:rsidRPr="0010449D">
        <w:rPr>
          <w:rFonts w:ascii="Times New Roman" w:hAnsi="Times New Roman" w:cs="Times New Roman"/>
          <w:b/>
          <w:sz w:val="24"/>
          <w:szCs w:val="24"/>
        </w:rPr>
        <w:t xml:space="preserve">  </w:t>
      </w:r>
      <w:r w:rsidRPr="0010449D">
        <w:rPr>
          <w:rFonts w:ascii="Times New Roman" w:hAnsi="Times New Roman" w:cs="Times New Roman"/>
          <w:b/>
          <w:sz w:val="24"/>
          <w:szCs w:val="24"/>
        </w:rPr>
        <w:tab/>
      </w:r>
      <w:r w:rsidRPr="0010449D">
        <w:rPr>
          <w:rFonts w:ascii="Times New Roman" w:hAnsi="Times New Roman" w:cs="Times New Roman"/>
          <w:sz w:val="24"/>
          <w:szCs w:val="24"/>
        </w:rPr>
        <w:t xml:space="preserve"> (ИЯИ РАН)</w:t>
      </w:r>
    </w:p>
    <w:p w:rsidR="001A3137" w:rsidRPr="0010449D" w:rsidRDefault="001A3137" w:rsidP="0010449D">
      <w:pPr>
        <w:spacing w:after="0" w:line="240" w:lineRule="auto"/>
        <w:rPr>
          <w:rFonts w:ascii="Times New Roman" w:hAnsi="Times New Roman"/>
          <w:sz w:val="24"/>
          <w:szCs w:val="24"/>
        </w:rPr>
      </w:pPr>
    </w:p>
    <w:p w:rsidR="001A3137" w:rsidRPr="0010449D" w:rsidRDefault="001A3137" w:rsidP="0010449D">
      <w:pPr>
        <w:spacing w:after="0" w:line="240" w:lineRule="auto"/>
        <w:rPr>
          <w:rFonts w:ascii="Times New Roman" w:eastAsia="Times New Roman" w:hAnsi="Times New Roman"/>
          <w:sz w:val="24"/>
          <w:szCs w:val="24"/>
          <w:lang w:eastAsia="ru-RU"/>
        </w:rPr>
      </w:pPr>
    </w:p>
    <w:p w:rsidR="001A3137" w:rsidRPr="0010449D" w:rsidRDefault="001A3137" w:rsidP="0010449D">
      <w:pPr>
        <w:widowControl w:val="0"/>
        <w:tabs>
          <w:tab w:val="right" w:pos="9355"/>
        </w:tabs>
        <w:autoSpaceDE w:val="0"/>
        <w:autoSpaceDN w:val="0"/>
        <w:adjustRightInd w:val="0"/>
        <w:spacing w:after="0" w:line="240" w:lineRule="auto"/>
        <w:rPr>
          <w:rFonts w:ascii="Times New Roman" w:hAnsi="Times New Roman"/>
          <w:sz w:val="24"/>
          <w:szCs w:val="24"/>
        </w:rPr>
      </w:pPr>
      <w:r w:rsidRPr="0010449D">
        <w:rPr>
          <w:rFonts w:ascii="Times New Roman" w:hAnsi="Times New Roman"/>
          <w:sz w:val="24"/>
          <w:szCs w:val="24"/>
        </w:rPr>
        <w:t xml:space="preserve">   </w:t>
      </w:r>
      <w:r w:rsidRPr="0010449D">
        <w:rPr>
          <w:rFonts w:ascii="Times New Roman" w:hAnsi="Times New Roman"/>
          <w:noProof/>
          <w:sz w:val="24"/>
          <w:szCs w:val="24"/>
          <w:lang w:eastAsia="ru-RU"/>
        </w:rPr>
        <w:drawing>
          <wp:inline distT="0" distB="0" distL="0" distR="0" wp14:anchorId="58397A49" wp14:editId="30153310">
            <wp:extent cx="2447925" cy="2257425"/>
            <wp:effectExtent l="19050" t="0" r="9525" b="0"/>
            <wp:docPr id="3" name="Рисунок 3" descr="erec_coarse_ratio2.png"/>
            <wp:cNvGraphicFramePr/>
            <a:graphic xmlns:a="http://schemas.openxmlformats.org/drawingml/2006/main">
              <a:graphicData uri="http://schemas.openxmlformats.org/drawingml/2006/picture">
                <pic:pic xmlns:pic="http://schemas.openxmlformats.org/drawingml/2006/picture">
                  <pic:nvPicPr>
                    <pic:cNvPr id="9" name="Picture 1" descr="erec_coarse_ratio2.png"/>
                    <pic:cNvPicPr>
                      <a:picLocks noChangeAspect="1"/>
                    </pic:cNvPicPr>
                  </pic:nvPicPr>
                  <pic:blipFill>
                    <a:blip r:embed="rId11" cstate="print"/>
                    <a:srcRect/>
                    <a:stretch>
                      <a:fillRect/>
                    </a:stretch>
                  </pic:blipFill>
                  <pic:spPr bwMode="auto">
                    <a:xfrm>
                      <a:off x="0" y="0"/>
                      <a:ext cx="2448925" cy="2258347"/>
                    </a:xfrm>
                    <a:prstGeom prst="rect">
                      <a:avLst/>
                    </a:prstGeom>
                    <a:noFill/>
                    <a:ln w="9525">
                      <a:noFill/>
                      <a:miter lim="800000"/>
                      <a:headEnd/>
                      <a:tailEnd/>
                    </a:ln>
                  </pic:spPr>
                </pic:pic>
              </a:graphicData>
            </a:graphic>
          </wp:inline>
        </w:drawing>
      </w:r>
      <w:r w:rsidRPr="0010449D">
        <w:rPr>
          <w:rFonts w:ascii="Times New Roman" w:hAnsi="Times New Roman"/>
          <w:sz w:val="24"/>
          <w:szCs w:val="24"/>
        </w:rPr>
        <w:t xml:space="preserve">   </w:t>
      </w:r>
      <w:r w:rsidRPr="0010449D">
        <w:rPr>
          <w:rFonts w:ascii="Times New Roman" w:hAnsi="Times New Roman"/>
          <w:noProof/>
          <w:sz w:val="24"/>
          <w:szCs w:val="24"/>
          <w:lang w:eastAsia="ru-RU"/>
        </w:rPr>
        <w:t xml:space="preserve"> </w:t>
      </w:r>
      <w:r w:rsidRPr="0010449D">
        <w:rPr>
          <w:rFonts w:ascii="Times New Roman" w:hAnsi="Times New Roman"/>
          <w:noProof/>
          <w:sz w:val="24"/>
          <w:szCs w:val="24"/>
          <w:lang w:eastAsia="ru-RU"/>
        </w:rPr>
        <w:drawing>
          <wp:inline distT="0" distB="0" distL="0" distR="0" wp14:anchorId="3854BFE9" wp14:editId="265311FB">
            <wp:extent cx="2695575" cy="2105025"/>
            <wp:effectExtent l="19050" t="0" r="9525" b="0"/>
            <wp:docPr id="7" name="Рисунок 7" descr="cont_numubar_t2kvsminos.png"/>
            <wp:cNvGraphicFramePr/>
            <a:graphic xmlns:a="http://schemas.openxmlformats.org/drawingml/2006/main">
              <a:graphicData uri="http://schemas.openxmlformats.org/drawingml/2006/picture">
                <pic:pic xmlns:pic="http://schemas.openxmlformats.org/drawingml/2006/picture">
                  <pic:nvPicPr>
                    <pic:cNvPr id="21510" name="Picture 1" descr="cont_numubar_t2kvsminos.png"/>
                    <pic:cNvPicPr>
                      <a:picLocks noChangeAspect="1"/>
                    </pic:cNvPicPr>
                  </pic:nvPicPr>
                  <pic:blipFill>
                    <a:blip r:embed="rId12" cstate="print"/>
                    <a:srcRect/>
                    <a:stretch>
                      <a:fillRect/>
                    </a:stretch>
                  </pic:blipFill>
                  <pic:spPr bwMode="auto">
                    <a:xfrm>
                      <a:off x="0" y="0"/>
                      <a:ext cx="2695575" cy="2105025"/>
                    </a:xfrm>
                    <a:prstGeom prst="rect">
                      <a:avLst/>
                    </a:prstGeom>
                    <a:noFill/>
                    <a:ln w="9525">
                      <a:noFill/>
                      <a:miter lim="800000"/>
                      <a:headEnd/>
                      <a:tailEnd/>
                    </a:ln>
                  </pic:spPr>
                </pic:pic>
              </a:graphicData>
            </a:graphic>
          </wp:inline>
        </w:drawing>
      </w:r>
      <w:r w:rsidRPr="0010449D">
        <w:rPr>
          <w:rFonts w:ascii="Times New Roman" w:hAnsi="Times New Roman"/>
          <w:noProof/>
          <w:sz w:val="24"/>
          <w:szCs w:val="24"/>
          <w:lang w:eastAsia="ru-RU"/>
        </w:rPr>
        <w:tab/>
      </w:r>
    </w:p>
    <w:p w:rsidR="001A3137" w:rsidRPr="0010449D" w:rsidRDefault="001A3137" w:rsidP="0010449D">
      <w:pPr>
        <w:widowControl w:val="0"/>
        <w:autoSpaceDE w:val="0"/>
        <w:autoSpaceDN w:val="0"/>
        <w:adjustRightInd w:val="0"/>
        <w:spacing w:after="0" w:line="240" w:lineRule="auto"/>
        <w:rPr>
          <w:rFonts w:ascii="Times New Roman" w:hAnsi="Times New Roman"/>
          <w:sz w:val="24"/>
          <w:szCs w:val="24"/>
        </w:rPr>
      </w:pPr>
      <w:r w:rsidRPr="0010449D">
        <w:rPr>
          <w:rFonts w:ascii="Times New Roman" w:hAnsi="Times New Roman"/>
          <w:sz w:val="24"/>
          <w:szCs w:val="24"/>
        </w:rPr>
        <w:t>Рис.1.  Распределение по энергии мюонных антинейтрино, зарегистрированных в дальнем детекторе эксперимента Т2К, а также отношение экспериментальных событий к ожидаемым в отсутствие осцилляций (левый рисунок). Полученные осцилляционные параметры (правый рисунок).</w:t>
      </w:r>
    </w:p>
    <w:p w:rsidR="001A3137" w:rsidRPr="0010449D" w:rsidRDefault="001A3137" w:rsidP="0010449D">
      <w:pPr>
        <w:spacing w:after="0" w:line="240" w:lineRule="auto"/>
        <w:rPr>
          <w:sz w:val="24"/>
          <w:szCs w:val="24"/>
        </w:rPr>
      </w:pPr>
    </w:p>
    <w:p w:rsidR="001A3137" w:rsidRPr="0010449D" w:rsidRDefault="001A3137" w:rsidP="001A3137">
      <w:pPr>
        <w:spacing w:line="240" w:lineRule="auto"/>
        <w:jc w:val="center"/>
        <w:rPr>
          <w:rFonts w:ascii="Times New Roman" w:hAnsi="Times New Roman" w:cs="Times New Roman"/>
          <w:b/>
          <w:bCs/>
          <w:sz w:val="24"/>
          <w:szCs w:val="24"/>
        </w:rPr>
      </w:pPr>
      <w:r w:rsidRPr="0010449D">
        <w:rPr>
          <w:rFonts w:ascii="Times New Roman" w:hAnsi="Times New Roman" w:cs="Times New Roman"/>
          <w:b/>
          <w:bCs/>
          <w:sz w:val="24"/>
          <w:szCs w:val="24"/>
        </w:rPr>
        <w:t>Важнейшие результаты, полученные в 2016 г.</w:t>
      </w:r>
    </w:p>
    <w:p w:rsidR="001A3137" w:rsidRPr="0010449D" w:rsidRDefault="001A3137" w:rsidP="00CE6932">
      <w:pPr>
        <w:pStyle w:val="af"/>
        <w:numPr>
          <w:ilvl w:val="0"/>
          <w:numId w:val="14"/>
        </w:numPr>
        <w:suppressAutoHyphens/>
        <w:spacing w:after="0" w:line="240" w:lineRule="auto"/>
        <w:contextualSpacing w:val="0"/>
        <w:rPr>
          <w:rFonts w:ascii="Times New Roman" w:hAnsi="Times New Roman"/>
          <w:b/>
          <w:bCs/>
          <w:sz w:val="24"/>
          <w:szCs w:val="24"/>
        </w:rPr>
      </w:pPr>
      <w:r w:rsidRPr="0010449D">
        <w:rPr>
          <w:rFonts w:ascii="Times New Roman" w:hAnsi="Times New Roman"/>
          <w:b/>
          <w:sz w:val="24"/>
          <w:szCs w:val="24"/>
        </w:rPr>
        <w:t>Неожиданный рост доли упругого рассеяния протонов</w:t>
      </w:r>
    </w:p>
    <w:p w:rsidR="001A3137" w:rsidRPr="0010449D" w:rsidRDefault="001A3137" w:rsidP="0010449D">
      <w:pPr>
        <w:spacing w:after="0" w:line="240" w:lineRule="auto"/>
        <w:jc w:val="both"/>
        <w:rPr>
          <w:rFonts w:ascii="Times New Roman" w:hAnsi="Times New Roman" w:cs="Times New Roman"/>
          <w:sz w:val="24"/>
          <w:szCs w:val="24"/>
        </w:rPr>
      </w:pPr>
      <w:r w:rsidRPr="0010449D">
        <w:rPr>
          <w:rFonts w:ascii="Times New Roman" w:hAnsi="Times New Roman" w:cs="Times New Roman"/>
          <w:sz w:val="24"/>
          <w:szCs w:val="24"/>
        </w:rPr>
        <w:tab/>
        <w:t xml:space="preserve">Исследовано поведение сечений взаимодействия протонов в широкой области энергий с использованием данных, полученных на ускорителях </w:t>
      </w:r>
      <w:r w:rsidRPr="0010449D">
        <w:rPr>
          <w:rFonts w:ascii="Times New Roman" w:hAnsi="Times New Roman" w:cs="Times New Roman"/>
          <w:sz w:val="24"/>
          <w:szCs w:val="24"/>
          <w:lang w:val="en-US"/>
        </w:rPr>
        <w:t>CERN</w:t>
      </w:r>
      <w:r w:rsidRPr="0010449D">
        <w:rPr>
          <w:rFonts w:ascii="Times New Roman" w:hAnsi="Times New Roman" w:cs="Times New Roman"/>
          <w:sz w:val="24"/>
          <w:szCs w:val="24"/>
        </w:rPr>
        <w:t>. Получен важный вывод о неожиданном росте доли упругого рассеяния при энергиях от ISR до LHC. Это открывает новые темы исследований на ускорителях, может оказаться весьма существенным для понимания природы некоторых "аномалий" в космических лучах, а также для работы над практическими проблемами защиты от радиации при полетах в космосе. Получены предсказания при более высоких энергиях, указывающие на возможное изменение характера взаимодействия протонов.</w:t>
      </w:r>
    </w:p>
    <w:p w:rsidR="001A3137" w:rsidRPr="0010449D" w:rsidRDefault="001A3137" w:rsidP="0010449D">
      <w:pPr>
        <w:spacing w:after="0" w:line="240" w:lineRule="auto"/>
        <w:jc w:val="both"/>
        <w:rPr>
          <w:rFonts w:ascii="Times New Roman" w:hAnsi="Times New Roman" w:cs="Times New Roman"/>
          <w:sz w:val="24"/>
          <w:szCs w:val="24"/>
          <w:lang w:val="en-US"/>
        </w:rPr>
      </w:pPr>
      <w:r w:rsidRPr="0010449D">
        <w:rPr>
          <w:rFonts w:ascii="Times New Roman" w:hAnsi="Times New Roman" w:cs="Times New Roman"/>
          <w:sz w:val="24"/>
          <w:szCs w:val="24"/>
        </w:rPr>
        <w:t xml:space="preserve"> </w:t>
      </w:r>
      <w:r w:rsidRPr="0010449D">
        <w:rPr>
          <w:rFonts w:ascii="Times New Roman" w:eastAsia="SFRM1440;Arial Unicode MS" w:hAnsi="Times New Roman" w:cs="Times New Roman"/>
          <w:sz w:val="24"/>
          <w:szCs w:val="24"/>
          <w:lang w:val="en-US"/>
        </w:rPr>
        <w:t xml:space="preserve">I.M.Dremin, «Critical behavior of cross section at LHC»,IJMP A 31, No.19 (2016) 1650107,  </w:t>
      </w:r>
    </w:p>
    <w:p w:rsidR="001A3137" w:rsidRPr="006D063B" w:rsidRDefault="001A3137" w:rsidP="001A3137">
      <w:pPr>
        <w:spacing w:line="360" w:lineRule="auto"/>
        <w:rPr>
          <w:rFonts w:ascii="Times New Roman" w:eastAsia="SFRM1440;Arial Unicode MS" w:hAnsi="Times New Roman" w:cs="Times New Roman"/>
          <w:sz w:val="28"/>
          <w:szCs w:val="28"/>
        </w:rPr>
      </w:pPr>
      <w:r w:rsidRPr="00DF2FAF">
        <w:rPr>
          <w:rFonts w:ascii="Times New Roman" w:eastAsia="SFRM1440;Arial Unicode MS" w:hAnsi="Times New Roman" w:cs="Times New Roman"/>
          <w:sz w:val="28"/>
          <w:szCs w:val="28"/>
        </w:rPr>
        <w:t>И.М.Дрёмин, ФИАН</w:t>
      </w:r>
    </w:p>
    <w:p w:rsidR="001A3137" w:rsidRPr="0010449D" w:rsidRDefault="001A3137" w:rsidP="00CE6932">
      <w:pPr>
        <w:pStyle w:val="af"/>
        <w:numPr>
          <w:ilvl w:val="0"/>
          <w:numId w:val="14"/>
        </w:numPr>
        <w:suppressAutoHyphens/>
        <w:spacing w:after="0" w:line="240" w:lineRule="auto"/>
        <w:contextualSpacing w:val="0"/>
        <w:rPr>
          <w:rFonts w:ascii="Times New Roman" w:eastAsia="SFRM1440;Arial Unicode MS" w:hAnsi="Times New Roman"/>
          <w:b/>
          <w:sz w:val="24"/>
          <w:szCs w:val="24"/>
        </w:rPr>
      </w:pPr>
      <w:r w:rsidRPr="0010449D">
        <w:rPr>
          <w:rFonts w:ascii="Times New Roman" w:eastAsia="SFRM1440;Arial Unicode MS" w:hAnsi="Times New Roman"/>
          <w:b/>
          <w:sz w:val="24"/>
          <w:szCs w:val="24"/>
        </w:rPr>
        <w:t>Получено указание на максимальное  нарушение СР симметрии в нейтринных осцилляциях.</w:t>
      </w:r>
    </w:p>
    <w:p w:rsidR="001A3137" w:rsidRPr="0010449D" w:rsidRDefault="001A3137" w:rsidP="0010449D">
      <w:pPr>
        <w:widowControl w:val="0"/>
        <w:autoSpaceDE w:val="0"/>
        <w:autoSpaceDN w:val="0"/>
        <w:adjustRightInd w:val="0"/>
        <w:spacing w:after="0" w:line="240" w:lineRule="auto"/>
        <w:rPr>
          <w:rFonts w:ascii="Times New Roman" w:eastAsia="Calibri" w:hAnsi="Times New Roman" w:cs="Times New Roman"/>
          <w:sz w:val="24"/>
          <w:szCs w:val="24"/>
        </w:rPr>
      </w:pPr>
      <w:r w:rsidRPr="0010449D">
        <w:rPr>
          <w:rFonts w:ascii="Times New Roman" w:hAnsi="Times New Roman" w:cs="Times New Roman"/>
          <w:sz w:val="24"/>
          <w:szCs w:val="24"/>
        </w:rPr>
        <w:t xml:space="preserve">В нейтринном эксперименте Т2К с участием физиков из ИЯИ РАН проведены измерения осцилляций мюонных нейтрино и антинейтрино в электронные нейтрино и антинейтрино. Основываясь на одновременном анализе данных по осцилляциям мюонных нейтрино в электронные нейтрино и мюонных антинейтрино в электронные антинейтрино, накопленных в 2015 и 2016 годах, эксперимент Т2К впервые получил указание на максимальное нарушение СР симметрии в нейтринных осцилляциях. Для обеих возможных иерархий масс нейтрино наиболее вероятным является значение СР нечетной фазы  </w:t>
      </w:r>
      <w:r w:rsidRPr="0010449D">
        <w:rPr>
          <w:rFonts w:ascii="Times New Roman" w:hAnsi="Times New Roman" w:cs="Times New Roman"/>
          <w:sz w:val="24"/>
          <w:szCs w:val="24"/>
          <w:lang w:val="en-US"/>
        </w:rPr>
        <w:sym w:font="Symbol" w:char="F064"/>
      </w:r>
      <w:r w:rsidRPr="0010449D">
        <w:rPr>
          <w:rFonts w:ascii="Times New Roman" w:hAnsi="Times New Roman" w:cs="Times New Roman"/>
          <w:sz w:val="24"/>
          <w:szCs w:val="24"/>
          <w:vertAlign w:val="subscript"/>
        </w:rPr>
        <w:t xml:space="preserve">СР  </w:t>
      </w:r>
      <w:r w:rsidRPr="0010449D">
        <w:rPr>
          <w:rFonts w:ascii="Times New Roman" w:hAnsi="Times New Roman" w:cs="Times New Roman"/>
          <w:sz w:val="24"/>
          <w:szCs w:val="24"/>
        </w:rPr>
        <w:t>= -</w:t>
      </w:r>
      <w:r w:rsidRPr="0010449D">
        <w:rPr>
          <w:rFonts w:ascii="Times New Roman" w:hAnsi="Times New Roman" w:cs="Times New Roman"/>
          <w:sz w:val="24"/>
          <w:szCs w:val="24"/>
          <w:lang w:val="en-US"/>
        </w:rPr>
        <w:sym w:font="Symbol" w:char="F070"/>
      </w:r>
      <w:r w:rsidRPr="0010449D">
        <w:rPr>
          <w:rFonts w:ascii="Times New Roman" w:hAnsi="Times New Roman" w:cs="Times New Roman"/>
          <w:sz w:val="24"/>
          <w:szCs w:val="24"/>
        </w:rPr>
        <w:t xml:space="preserve">/2, соответствующее максимальному СР нарушению.  Значения фазы  </w:t>
      </w:r>
      <w:r w:rsidRPr="0010449D">
        <w:rPr>
          <w:rFonts w:ascii="Times New Roman" w:hAnsi="Times New Roman" w:cs="Times New Roman"/>
          <w:sz w:val="24"/>
          <w:szCs w:val="24"/>
          <w:lang w:val="en-US"/>
        </w:rPr>
        <w:sym w:font="Symbol" w:char="F064"/>
      </w:r>
      <w:r w:rsidRPr="0010449D">
        <w:rPr>
          <w:rFonts w:ascii="Times New Roman" w:hAnsi="Times New Roman" w:cs="Times New Roman"/>
          <w:sz w:val="24"/>
          <w:szCs w:val="24"/>
          <w:vertAlign w:val="subscript"/>
        </w:rPr>
        <w:t xml:space="preserve">СР  </w:t>
      </w:r>
      <w:r w:rsidRPr="0010449D">
        <w:rPr>
          <w:rFonts w:ascii="Times New Roman" w:hAnsi="Times New Roman" w:cs="Times New Roman"/>
          <w:sz w:val="24"/>
          <w:szCs w:val="24"/>
        </w:rPr>
        <w:t xml:space="preserve">= 0 и  </w:t>
      </w:r>
      <w:r w:rsidRPr="0010449D">
        <w:rPr>
          <w:rFonts w:ascii="Times New Roman" w:hAnsi="Times New Roman" w:cs="Times New Roman"/>
          <w:sz w:val="24"/>
          <w:szCs w:val="24"/>
          <w:lang w:val="en-US"/>
        </w:rPr>
        <w:sym w:font="Symbol" w:char="F064"/>
      </w:r>
      <w:r w:rsidRPr="0010449D">
        <w:rPr>
          <w:rFonts w:ascii="Times New Roman" w:hAnsi="Times New Roman" w:cs="Times New Roman"/>
          <w:sz w:val="24"/>
          <w:szCs w:val="24"/>
          <w:vertAlign w:val="subscript"/>
        </w:rPr>
        <w:t xml:space="preserve">СР  </w:t>
      </w:r>
      <w:r w:rsidRPr="0010449D">
        <w:rPr>
          <w:rFonts w:ascii="Times New Roman" w:hAnsi="Times New Roman" w:cs="Times New Roman"/>
          <w:sz w:val="24"/>
          <w:szCs w:val="24"/>
        </w:rPr>
        <w:t xml:space="preserve">= </w:t>
      </w:r>
      <w:r w:rsidRPr="0010449D">
        <w:rPr>
          <w:rFonts w:ascii="Times New Roman" w:hAnsi="Times New Roman" w:cs="Times New Roman"/>
          <w:sz w:val="24"/>
          <w:szCs w:val="24"/>
          <w:lang w:val="en-US"/>
        </w:rPr>
        <w:sym w:font="Symbol" w:char="F070"/>
      </w:r>
      <w:r w:rsidRPr="0010449D">
        <w:rPr>
          <w:rFonts w:ascii="Times New Roman" w:hAnsi="Times New Roman" w:cs="Times New Roman"/>
          <w:sz w:val="24"/>
          <w:szCs w:val="24"/>
        </w:rPr>
        <w:t xml:space="preserve">,  если  СР симметрия сохраняется, исключены с доверительной вероятностью более 90% (Рис.1). Поиск СР нарушения стал возможен благодаря открытию в 2013 году в эксперименте Т2К осцилляций мюонных нейтрино в электронные нейтрино.  </w:t>
      </w:r>
    </w:p>
    <w:p w:rsidR="001A3137" w:rsidRPr="0010449D" w:rsidRDefault="001A3137" w:rsidP="0010449D">
      <w:pPr>
        <w:widowControl w:val="0"/>
        <w:autoSpaceDE w:val="0"/>
        <w:autoSpaceDN w:val="0"/>
        <w:adjustRightInd w:val="0"/>
        <w:spacing w:after="0" w:line="240" w:lineRule="auto"/>
        <w:rPr>
          <w:rFonts w:ascii="Times New Roman" w:hAnsi="Times New Roman" w:cs="Times New Roman"/>
          <w:sz w:val="24"/>
          <w:szCs w:val="24"/>
        </w:rPr>
      </w:pPr>
      <w:r w:rsidRPr="0010449D">
        <w:rPr>
          <w:rFonts w:ascii="Times New Roman" w:hAnsi="Times New Roman" w:cs="Times New Roman"/>
          <w:sz w:val="24"/>
          <w:szCs w:val="24"/>
        </w:rPr>
        <w:t xml:space="preserve">                        </w:t>
      </w:r>
      <w:r w:rsidRPr="0010449D">
        <w:rPr>
          <w:rFonts w:ascii="Times New Roman" w:hAnsi="Times New Roman" w:cs="Times New Roman"/>
          <w:noProof/>
          <w:sz w:val="24"/>
          <w:szCs w:val="24"/>
          <w:lang w:eastAsia="ru-RU"/>
        </w:rPr>
        <w:drawing>
          <wp:inline distT="0" distB="0" distL="0" distR="0" wp14:anchorId="1F423054" wp14:editId="4944B831">
            <wp:extent cx="3460115" cy="2483485"/>
            <wp:effectExtent l="0" t="0" r="6985" b="0"/>
            <wp:docPr id="4" name="Рисунок 4" descr="cp_violation_t2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p_violation_t2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0115" cy="2483485"/>
                    </a:xfrm>
                    <a:prstGeom prst="rect">
                      <a:avLst/>
                    </a:prstGeom>
                    <a:noFill/>
                    <a:ln>
                      <a:noFill/>
                    </a:ln>
                  </pic:spPr>
                </pic:pic>
              </a:graphicData>
            </a:graphic>
          </wp:inline>
        </w:drawing>
      </w:r>
    </w:p>
    <w:p w:rsidR="001A3137" w:rsidRPr="0010449D" w:rsidRDefault="001A3137" w:rsidP="0010449D">
      <w:pPr>
        <w:widowControl w:val="0"/>
        <w:autoSpaceDE w:val="0"/>
        <w:autoSpaceDN w:val="0"/>
        <w:adjustRightInd w:val="0"/>
        <w:spacing w:after="0" w:line="240" w:lineRule="auto"/>
        <w:rPr>
          <w:rFonts w:ascii="Times New Roman" w:hAnsi="Times New Roman" w:cs="Times New Roman"/>
          <w:sz w:val="24"/>
          <w:szCs w:val="24"/>
        </w:rPr>
      </w:pPr>
      <w:r w:rsidRPr="0010449D">
        <w:rPr>
          <w:rFonts w:ascii="Times New Roman" w:hAnsi="Times New Roman" w:cs="Times New Roman"/>
          <w:sz w:val="24"/>
          <w:szCs w:val="24"/>
        </w:rPr>
        <w:t xml:space="preserve">Рис.1. Значения угла смешивания </w:t>
      </w:r>
      <w:r w:rsidRPr="0010449D">
        <w:rPr>
          <w:rFonts w:ascii="Times New Roman" w:hAnsi="Times New Roman" w:cs="Times New Roman"/>
          <w:sz w:val="24"/>
          <w:szCs w:val="24"/>
        </w:rPr>
        <w:sym w:font="Symbol" w:char="F071"/>
      </w:r>
      <w:r w:rsidRPr="0010449D">
        <w:rPr>
          <w:rFonts w:ascii="Times New Roman" w:hAnsi="Times New Roman" w:cs="Times New Roman"/>
          <w:sz w:val="24"/>
          <w:szCs w:val="24"/>
          <w:vertAlign w:val="subscript"/>
        </w:rPr>
        <w:t>13</w:t>
      </w:r>
      <w:r w:rsidRPr="0010449D">
        <w:rPr>
          <w:rFonts w:ascii="Times New Roman" w:hAnsi="Times New Roman" w:cs="Times New Roman"/>
          <w:sz w:val="24"/>
          <w:szCs w:val="24"/>
        </w:rPr>
        <w:t xml:space="preserve"> и СР нечетной фазы, полученные в эксперименте  Т2К.   Наиболее вероятная СР нечетная фаза соответствует значению -90 градусов.</w:t>
      </w:r>
    </w:p>
    <w:p w:rsidR="001A3137" w:rsidRPr="0010449D" w:rsidRDefault="001A3137" w:rsidP="0010449D">
      <w:pPr>
        <w:spacing w:after="0" w:line="240" w:lineRule="auto"/>
        <w:rPr>
          <w:rFonts w:ascii="Times New Roman" w:hAnsi="Times New Roman" w:cs="Times New Roman"/>
          <w:bCs/>
          <w:color w:val="000000" w:themeColor="text1"/>
          <w:sz w:val="24"/>
          <w:szCs w:val="24"/>
          <w:lang w:val="en-US"/>
        </w:rPr>
      </w:pPr>
      <w:r w:rsidRPr="0010449D">
        <w:rPr>
          <w:rFonts w:ascii="Times New Roman" w:hAnsi="Times New Roman" w:cs="Times New Roman"/>
          <w:color w:val="000000" w:themeColor="text1"/>
          <w:sz w:val="24"/>
          <w:szCs w:val="24"/>
          <w:lang w:val="en-US"/>
        </w:rPr>
        <w:t>K</w:t>
      </w:r>
      <w:r w:rsidRPr="0010449D">
        <w:rPr>
          <w:rFonts w:ascii="Times New Roman" w:hAnsi="Times New Roman" w:cs="Times New Roman"/>
          <w:color w:val="000000" w:themeColor="text1"/>
          <w:sz w:val="24"/>
          <w:szCs w:val="24"/>
        </w:rPr>
        <w:t>.</w:t>
      </w:r>
      <w:r w:rsidRPr="0010449D">
        <w:rPr>
          <w:rFonts w:ascii="Times New Roman" w:hAnsi="Times New Roman" w:cs="Times New Roman"/>
          <w:color w:val="000000" w:themeColor="text1"/>
          <w:sz w:val="24"/>
          <w:szCs w:val="24"/>
          <w:lang w:val="en-US"/>
        </w:rPr>
        <w:t>Abe</w:t>
      </w:r>
      <w:r w:rsidRPr="0010449D">
        <w:rPr>
          <w:rFonts w:ascii="Times New Roman" w:hAnsi="Times New Roman" w:cs="Times New Roman"/>
          <w:color w:val="000000" w:themeColor="text1"/>
          <w:sz w:val="24"/>
          <w:szCs w:val="24"/>
        </w:rPr>
        <w:t xml:space="preserve">... </w:t>
      </w:r>
      <w:r w:rsidRPr="0010449D">
        <w:rPr>
          <w:rFonts w:ascii="Times New Roman" w:hAnsi="Times New Roman" w:cs="Times New Roman"/>
          <w:color w:val="000000" w:themeColor="text1"/>
          <w:sz w:val="24"/>
          <w:szCs w:val="24"/>
          <w:lang w:val="en-US"/>
        </w:rPr>
        <w:t>Y.Kudenko, O.Mineev et al.,</w:t>
      </w:r>
      <w:hyperlink r:id="rId14" w:history="1">
        <w:r w:rsidRPr="0010449D">
          <w:rPr>
            <w:rStyle w:val="aa"/>
            <w:rFonts w:ascii="Times New Roman" w:hAnsi="Times New Roman" w:cs="Times New Roman"/>
            <w:color w:val="000000" w:themeColor="text1"/>
            <w:sz w:val="24"/>
            <w:szCs w:val="24"/>
            <w:lang w:val="en-US"/>
          </w:rPr>
          <w:t>Measurement of muon anti-neutrino oscillations with an accelerator-produced off-axis beam</w:t>
        </w:r>
      </w:hyperlink>
      <w:r w:rsidRPr="0010449D">
        <w:rPr>
          <w:rFonts w:ascii="Times New Roman" w:hAnsi="Times New Roman" w:cs="Times New Roman"/>
          <w:color w:val="000000" w:themeColor="text1"/>
          <w:sz w:val="24"/>
          <w:szCs w:val="24"/>
          <w:lang w:val="en-US"/>
        </w:rPr>
        <w:t xml:space="preserve">, </w:t>
      </w:r>
      <w:r w:rsidRPr="0010449D">
        <w:rPr>
          <w:rFonts w:ascii="Times New Roman" w:hAnsi="Times New Roman" w:cs="Times New Roman"/>
          <w:bCs/>
          <w:color w:val="000000" w:themeColor="text1"/>
          <w:sz w:val="24"/>
          <w:szCs w:val="24"/>
          <w:lang w:val="en-US"/>
        </w:rPr>
        <w:t>Phys.Rev.Lett. 116 (2016) no.18, 181801.</w:t>
      </w:r>
    </w:p>
    <w:p w:rsidR="001A3137" w:rsidRPr="0010449D" w:rsidRDefault="001A3137" w:rsidP="0010449D">
      <w:pPr>
        <w:widowControl w:val="0"/>
        <w:autoSpaceDE w:val="0"/>
        <w:autoSpaceDN w:val="0"/>
        <w:adjustRightInd w:val="0"/>
        <w:spacing w:after="0" w:line="240" w:lineRule="auto"/>
        <w:rPr>
          <w:rFonts w:ascii="Times New Roman" w:hAnsi="Times New Roman" w:cs="Times New Roman"/>
          <w:sz w:val="24"/>
          <w:szCs w:val="24"/>
          <w:lang w:val="en-US"/>
        </w:rPr>
      </w:pPr>
    </w:p>
    <w:p w:rsidR="0057256B" w:rsidRPr="0057256B" w:rsidRDefault="0057256B" w:rsidP="0057256B">
      <w:pPr>
        <w:widowControl w:val="0"/>
        <w:autoSpaceDE w:val="0"/>
        <w:autoSpaceDN w:val="0"/>
        <w:adjustRightInd w:val="0"/>
        <w:spacing w:before="2" w:line="240" w:lineRule="auto"/>
        <w:rPr>
          <w:rFonts w:ascii="Times New Roman" w:hAnsi="Times New Roman"/>
          <w:sz w:val="24"/>
          <w:szCs w:val="24"/>
        </w:rPr>
      </w:pPr>
      <w:r>
        <w:rPr>
          <w:rFonts w:ascii="Times New Roman" w:hAnsi="Times New Roman"/>
          <w:sz w:val="24"/>
          <w:szCs w:val="24"/>
        </w:rPr>
        <w:t>Ю.Г.Куденко. ИЯИ РАН</w:t>
      </w:r>
    </w:p>
    <w:p w:rsidR="001A3137" w:rsidRPr="0010449D" w:rsidRDefault="001A3137" w:rsidP="00CE6932">
      <w:pPr>
        <w:pStyle w:val="af"/>
        <w:numPr>
          <w:ilvl w:val="0"/>
          <w:numId w:val="14"/>
        </w:numPr>
        <w:suppressAutoHyphens/>
        <w:spacing w:after="0" w:line="240" w:lineRule="auto"/>
        <w:contextualSpacing w:val="0"/>
        <w:rPr>
          <w:rFonts w:ascii="Times New Roman" w:hAnsi="Times New Roman"/>
          <w:b/>
          <w:sz w:val="24"/>
          <w:szCs w:val="24"/>
        </w:rPr>
      </w:pPr>
      <w:r w:rsidRPr="0010449D">
        <w:rPr>
          <w:rFonts w:ascii="Times New Roman" w:hAnsi="Times New Roman"/>
          <w:b/>
          <w:sz w:val="24"/>
          <w:szCs w:val="24"/>
        </w:rPr>
        <w:t>Космические лучи наивысшей энергии приходят из внегалактического пространства.</w:t>
      </w:r>
    </w:p>
    <w:p w:rsidR="001A3137" w:rsidRPr="0010449D" w:rsidRDefault="001A3137" w:rsidP="0010449D">
      <w:pPr>
        <w:spacing w:after="0" w:line="240" w:lineRule="auto"/>
        <w:rPr>
          <w:rFonts w:ascii="Times New Roman" w:hAnsi="Times New Roman" w:cs="Times New Roman"/>
          <w:sz w:val="24"/>
          <w:szCs w:val="24"/>
        </w:rPr>
      </w:pPr>
      <w:r w:rsidRPr="0010449D">
        <w:rPr>
          <w:rFonts w:ascii="Times New Roman" w:hAnsi="Times New Roman" w:cs="Times New Roman"/>
          <w:sz w:val="24"/>
          <w:szCs w:val="24"/>
        </w:rPr>
        <w:t xml:space="preserve">На основе данных, собранных обсерваторией  </w:t>
      </w:r>
      <w:r w:rsidRPr="0010449D">
        <w:rPr>
          <w:rFonts w:ascii="Times New Roman" w:hAnsi="Times New Roman" w:cs="Times New Roman"/>
          <w:sz w:val="24"/>
          <w:szCs w:val="24"/>
          <w:lang w:val="en-US"/>
        </w:rPr>
        <w:t>Telescope</w:t>
      </w:r>
      <w:r w:rsidRPr="0010449D">
        <w:rPr>
          <w:rFonts w:ascii="Times New Roman" w:hAnsi="Times New Roman" w:cs="Times New Roman"/>
          <w:sz w:val="24"/>
          <w:szCs w:val="24"/>
        </w:rPr>
        <w:t xml:space="preserve"> </w:t>
      </w:r>
      <w:r w:rsidRPr="0010449D">
        <w:rPr>
          <w:rFonts w:ascii="Times New Roman" w:hAnsi="Times New Roman" w:cs="Times New Roman"/>
          <w:sz w:val="24"/>
          <w:szCs w:val="24"/>
          <w:lang w:val="en-US"/>
        </w:rPr>
        <w:t>Array</w:t>
      </w:r>
      <w:r w:rsidRPr="0010449D">
        <w:rPr>
          <w:rFonts w:ascii="Times New Roman" w:hAnsi="Times New Roman" w:cs="Times New Roman"/>
          <w:sz w:val="24"/>
          <w:szCs w:val="24"/>
        </w:rPr>
        <w:t>, международной коллаборацей с участием учёных из ИЯИ РАН получены свидетельства того, что космические лучи с энергиями порядка ЭэВ являются протонами. Если эти протоны имеют галактическое происхождение, то должна наблюдаться анизотропия направлений их прихода, вызванная отклонениями в галактическом магнитном поле. Мы расчитали ожидаемую анизотропию в этом случае, и сравнили с наблюдениями. Ни усиление потока вдоль галактической плоскости, ни его дефицит в направлении галактического антицентра обнаружены не были. Это свидетельтувет о том, что протоны имеют внегалактическое просихождение. Получено очраничение сверху на уровне 1.3% на долю галактических протонов на 95% уровнем достоверности.</w:t>
      </w:r>
    </w:p>
    <w:p w:rsidR="001A3137" w:rsidRPr="0010449D" w:rsidRDefault="001A3137" w:rsidP="0010449D">
      <w:pPr>
        <w:spacing w:after="0" w:line="240" w:lineRule="auto"/>
        <w:rPr>
          <w:rFonts w:ascii="Times New Roman" w:hAnsi="Times New Roman" w:cs="Times New Roman"/>
          <w:sz w:val="24"/>
          <w:szCs w:val="24"/>
          <w:lang w:val="en-US"/>
        </w:rPr>
      </w:pPr>
      <w:r w:rsidRPr="0010449D">
        <w:rPr>
          <w:rFonts w:ascii="Times New Roman" w:hAnsi="Times New Roman" w:cs="Times New Roman"/>
          <w:sz w:val="24"/>
          <w:szCs w:val="24"/>
        </w:rPr>
        <w:t xml:space="preserve"> </w:t>
      </w:r>
      <w:r w:rsidRPr="0010449D">
        <w:rPr>
          <w:rFonts w:ascii="Times New Roman" w:hAnsi="Times New Roman" w:cs="Times New Roman"/>
          <w:sz w:val="24"/>
          <w:szCs w:val="24"/>
          <w:lang w:val="en-US"/>
        </w:rPr>
        <w:t xml:space="preserve">R.U. Abbasi, ...,  O. Kalashev, B. Lubsandorzhiev, M. Pshirkov, G. Rubtsov, I. Tkachev, S. Troitsky .. et al,  "Search for EeV Protons of Galactic Origin",  Astropart.Phys. 86 (2017) 21-26. </w:t>
      </w:r>
    </w:p>
    <w:p w:rsidR="001A3137" w:rsidRDefault="001A3137" w:rsidP="0010449D">
      <w:pPr>
        <w:spacing w:after="0" w:line="240" w:lineRule="auto"/>
        <w:rPr>
          <w:rFonts w:ascii="Times New Roman" w:hAnsi="Times New Roman" w:cs="Times New Roman"/>
          <w:sz w:val="24"/>
          <w:szCs w:val="24"/>
        </w:rPr>
      </w:pPr>
      <w:r w:rsidRPr="0010449D">
        <w:rPr>
          <w:rFonts w:ascii="Times New Roman" w:hAnsi="Times New Roman" w:cs="Times New Roman"/>
          <w:sz w:val="24"/>
          <w:szCs w:val="24"/>
        </w:rPr>
        <w:t>Г.И.Рубцов. ИЯИ РАН.</w:t>
      </w:r>
    </w:p>
    <w:p w:rsidR="0057256B" w:rsidRPr="0010449D" w:rsidRDefault="0057256B" w:rsidP="0010449D">
      <w:pPr>
        <w:spacing w:after="0" w:line="240" w:lineRule="auto"/>
        <w:rPr>
          <w:rFonts w:ascii="Times New Roman" w:hAnsi="Times New Roman" w:cs="Times New Roman"/>
          <w:sz w:val="24"/>
          <w:szCs w:val="24"/>
        </w:rPr>
      </w:pPr>
    </w:p>
    <w:p w:rsidR="001A3137" w:rsidRPr="0010449D" w:rsidRDefault="001A3137" w:rsidP="00CE6932">
      <w:pPr>
        <w:pStyle w:val="af"/>
        <w:numPr>
          <w:ilvl w:val="0"/>
          <w:numId w:val="14"/>
        </w:numPr>
        <w:suppressAutoHyphens/>
        <w:spacing w:after="0" w:line="240" w:lineRule="auto"/>
        <w:contextualSpacing w:val="0"/>
        <w:rPr>
          <w:rFonts w:ascii="Times New Roman" w:hAnsi="Times New Roman"/>
          <w:b/>
          <w:sz w:val="24"/>
          <w:szCs w:val="24"/>
        </w:rPr>
      </w:pPr>
      <w:r w:rsidRPr="0010449D">
        <w:rPr>
          <w:rFonts w:ascii="Times New Roman" w:hAnsi="Times New Roman"/>
          <w:b/>
          <w:sz w:val="24"/>
          <w:szCs w:val="24"/>
        </w:rPr>
        <w:t>Уточнённое значение параметра нейтринных осцилляций.</w:t>
      </w:r>
    </w:p>
    <w:p w:rsidR="001A3137" w:rsidRPr="0010449D" w:rsidRDefault="001A3137" w:rsidP="0010449D">
      <w:pPr>
        <w:tabs>
          <w:tab w:val="num" w:pos="0"/>
        </w:tabs>
        <w:spacing w:after="0" w:line="240" w:lineRule="auto"/>
        <w:rPr>
          <w:rFonts w:ascii="Times New Roman" w:hAnsi="Times New Roman" w:cs="Times New Roman"/>
          <w:sz w:val="24"/>
          <w:szCs w:val="24"/>
        </w:rPr>
      </w:pPr>
      <w:r w:rsidRPr="0010449D">
        <w:rPr>
          <w:rFonts w:ascii="Times New Roman" w:hAnsi="Times New Roman" w:cs="Times New Roman"/>
          <w:sz w:val="24"/>
          <w:szCs w:val="24"/>
        </w:rPr>
        <w:t>Коллаборация Double Chooz, в составе которой работают физики из ИЯИ РАН и КИ, представила измерения нейтринного угла смешивания θ</w:t>
      </w:r>
      <w:r w:rsidRPr="0010449D">
        <w:rPr>
          <w:rFonts w:ascii="Times New Roman" w:hAnsi="Times New Roman" w:cs="Times New Roman"/>
          <w:sz w:val="24"/>
          <w:szCs w:val="24"/>
          <w:vertAlign w:val="subscript"/>
        </w:rPr>
        <w:t xml:space="preserve">13 </w:t>
      </w:r>
      <w:r w:rsidRPr="0010449D">
        <w:rPr>
          <w:rFonts w:ascii="Times New Roman" w:hAnsi="Times New Roman" w:cs="Times New Roman"/>
          <w:sz w:val="24"/>
          <w:szCs w:val="24"/>
        </w:rPr>
        <w:t xml:space="preserve">(один из параметров, описывающих процесс нейтринных осцилляций) для электронных антинейтрино, наблюдаемых через процесс обратного бета-распада, в котором нейтрон захватывается водородом. Была развита новая техника достижения значительного подавления фона и систематических ошибок. Получена величина </w:t>
      </w:r>
      <w:r w:rsidRPr="0010449D">
        <w:rPr>
          <w:rFonts w:ascii="Times New Roman" w:hAnsi="Times New Roman" w:cs="Times New Roman"/>
          <w:sz w:val="24"/>
          <w:szCs w:val="24"/>
          <w:lang w:val="en-US"/>
        </w:rPr>
        <w:t>sin</w:t>
      </w:r>
      <w:r w:rsidRPr="0010449D">
        <w:rPr>
          <w:rFonts w:ascii="Times New Roman" w:hAnsi="Times New Roman" w:cs="Times New Roman"/>
          <w:sz w:val="24"/>
          <w:szCs w:val="24"/>
          <w:vertAlign w:val="superscript"/>
        </w:rPr>
        <w:t xml:space="preserve">2 </w:t>
      </w:r>
      <w:r w:rsidRPr="0010449D">
        <w:rPr>
          <w:rFonts w:ascii="Times New Roman" w:hAnsi="Times New Roman" w:cs="Times New Roman"/>
          <w:sz w:val="24"/>
          <w:szCs w:val="24"/>
        </w:rPr>
        <w:t>2</w:t>
      </w:r>
      <w:r w:rsidRPr="0010449D">
        <w:rPr>
          <w:rFonts w:ascii="Times New Roman" w:hAnsi="Times New Roman" w:cs="Times New Roman"/>
          <w:sz w:val="24"/>
          <w:szCs w:val="24"/>
          <w:lang w:val="en-US"/>
        </w:rPr>
        <w:t>θ</w:t>
      </w:r>
      <w:r w:rsidRPr="0010449D">
        <w:rPr>
          <w:rFonts w:ascii="Times New Roman" w:hAnsi="Times New Roman" w:cs="Times New Roman"/>
          <w:sz w:val="24"/>
          <w:szCs w:val="24"/>
          <w:vertAlign w:val="subscript"/>
        </w:rPr>
        <w:t xml:space="preserve">13 </w:t>
      </w:r>
      <w:r w:rsidRPr="0010449D">
        <w:rPr>
          <w:rFonts w:ascii="Times New Roman" w:hAnsi="Times New Roman" w:cs="Times New Roman"/>
          <w:sz w:val="24"/>
          <w:szCs w:val="24"/>
        </w:rPr>
        <w:t xml:space="preserve">= 0,095+0,038-0,039 из наблюдаемой скорости событий как функции мощности реактора (этот метод не чувствителен к энергетическому спектру антинейтрино). </w:t>
      </w:r>
    </w:p>
    <w:p w:rsidR="001A3137" w:rsidRPr="00087F9F" w:rsidRDefault="001A3137" w:rsidP="0010449D">
      <w:pPr>
        <w:tabs>
          <w:tab w:val="num" w:pos="0"/>
        </w:tabs>
        <w:spacing w:after="0" w:line="240" w:lineRule="auto"/>
        <w:rPr>
          <w:rFonts w:ascii="Times New Roman" w:hAnsi="Times New Roman" w:cs="Times New Roman"/>
          <w:b/>
          <w:bCs/>
          <w:sz w:val="24"/>
          <w:szCs w:val="24"/>
          <w:lang w:val="en-US"/>
        </w:rPr>
      </w:pPr>
      <w:r w:rsidRPr="0010449D">
        <w:rPr>
          <w:rFonts w:ascii="Times New Roman" w:hAnsi="Times New Roman" w:cs="Times New Roman"/>
          <w:sz w:val="24"/>
          <w:szCs w:val="24"/>
          <w:u w:val="single"/>
          <w:lang w:val="en-US"/>
        </w:rPr>
        <w:t>Measurement of θ</w:t>
      </w:r>
      <w:r w:rsidRPr="0010449D">
        <w:rPr>
          <w:rFonts w:ascii="Times New Roman" w:hAnsi="Times New Roman" w:cs="Times New Roman"/>
          <w:sz w:val="24"/>
          <w:szCs w:val="24"/>
          <w:u w:val="single"/>
          <w:vertAlign w:val="subscript"/>
          <w:lang w:val="en-US"/>
        </w:rPr>
        <w:t>13</w:t>
      </w:r>
      <w:r w:rsidRPr="0010449D">
        <w:rPr>
          <w:rFonts w:ascii="Times New Roman" w:hAnsi="Times New Roman" w:cs="Times New Roman"/>
          <w:sz w:val="24"/>
          <w:szCs w:val="24"/>
          <w:u w:val="single"/>
          <w:lang w:val="en-US"/>
        </w:rPr>
        <w:t xml:space="preserve"> </w:t>
      </w:r>
      <w:hyperlink r:id="rId15" w:history="1">
        <w:r w:rsidRPr="0010449D">
          <w:rPr>
            <w:rFonts w:ascii="Times New Roman" w:hAnsi="Times New Roman" w:cs="Times New Roman"/>
            <w:sz w:val="24"/>
            <w:szCs w:val="24"/>
            <w:u w:val="single"/>
            <w:lang w:val="en-US"/>
          </w:rPr>
          <w:t>in Double Chooz using neutron captures on hydrogen with novel background rejection techniques</w:t>
        </w:r>
      </w:hyperlink>
      <w:r w:rsidRPr="0010449D">
        <w:rPr>
          <w:rFonts w:ascii="Times New Roman" w:hAnsi="Times New Roman" w:cs="Times New Roman"/>
          <w:sz w:val="24"/>
          <w:szCs w:val="24"/>
          <w:lang w:val="en-US"/>
        </w:rPr>
        <w:t xml:space="preserve">  </w:t>
      </w:r>
      <w:r w:rsidRPr="0010449D">
        <w:rPr>
          <w:rFonts w:ascii="Times New Roman" w:hAnsi="Times New Roman" w:cs="Times New Roman"/>
          <w:sz w:val="24"/>
          <w:szCs w:val="24"/>
          <w:lang w:val="en-US"/>
        </w:rPr>
        <w:br/>
      </w:r>
      <w:hyperlink r:id="rId16" w:history="1">
        <w:r w:rsidRPr="0010449D">
          <w:rPr>
            <w:rFonts w:ascii="Times New Roman" w:hAnsi="Times New Roman" w:cs="Times New Roman"/>
            <w:sz w:val="24"/>
            <w:szCs w:val="24"/>
            <w:u w:val="single"/>
            <w:lang w:val="en-US"/>
          </w:rPr>
          <w:t>Double Chooz</w:t>
        </w:r>
      </w:hyperlink>
      <w:r w:rsidRPr="0010449D">
        <w:rPr>
          <w:rFonts w:ascii="Times New Roman" w:hAnsi="Times New Roman" w:cs="Times New Roman"/>
          <w:sz w:val="24"/>
          <w:szCs w:val="24"/>
          <w:lang w:val="en-US"/>
        </w:rPr>
        <w:t xml:space="preserve"> Collaboration (</w:t>
      </w:r>
      <w:hyperlink r:id="rId17" w:history="1">
        <w:r w:rsidRPr="0010449D">
          <w:rPr>
            <w:rFonts w:ascii="Times New Roman" w:hAnsi="Times New Roman" w:cs="Times New Roman"/>
            <w:sz w:val="24"/>
            <w:szCs w:val="24"/>
            <w:u w:val="single"/>
            <w:lang w:val="en-US"/>
          </w:rPr>
          <w:t>Y. Abe</w:t>
        </w:r>
      </w:hyperlink>
      <w:r w:rsidRPr="0010449D">
        <w:rPr>
          <w:rFonts w:ascii="Times New Roman" w:hAnsi="Times New Roman" w:cs="Times New Roman"/>
          <w:sz w:val="24"/>
          <w:szCs w:val="24"/>
          <w:lang w:val="en-US"/>
        </w:rPr>
        <w:t xml:space="preserve"> (</w:t>
      </w:r>
      <w:hyperlink r:id="rId18" w:history="1">
        <w:r w:rsidRPr="0010449D">
          <w:rPr>
            <w:rFonts w:ascii="Times New Roman" w:hAnsi="Times New Roman" w:cs="Times New Roman"/>
            <w:sz w:val="24"/>
            <w:szCs w:val="24"/>
            <w:u w:val="single"/>
            <w:lang w:val="en-US"/>
          </w:rPr>
          <w:t>Tokyo Inst. Tech.</w:t>
        </w:r>
      </w:hyperlink>
      <w:r w:rsidRPr="0010449D">
        <w:rPr>
          <w:rFonts w:ascii="Times New Roman" w:hAnsi="Times New Roman" w:cs="Times New Roman"/>
          <w:sz w:val="24"/>
          <w:szCs w:val="24"/>
          <w:lang w:val="en-US"/>
        </w:rPr>
        <w:t>), ...(</w:t>
      </w:r>
      <w:r w:rsidRPr="0010449D">
        <w:rPr>
          <w:rFonts w:ascii="Times New Roman" w:hAnsi="Times New Roman" w:cs="Times New Roman"/>
          <w:sz w:val="24"/>
          <w:szCs w:val="24"/>
        </w:rPr>
        <w:t>ИЯИ</w:t>
      </w:r>
      <w:r w:rsidRPr="0010449D">
        <w:rPr>
          <w:rFonts w:ascii="Times New Roman" w:hAnsi="Times New Roman" w:cs="Times New Roman"/>
          <w:sz w:val="24"/>
          <w:szCs w:val="24"/>
          <w:lang w:val="en-US"/>
        </w:rPr>
        <w:t xml:space="preserve"> </w:t>
      </w:r>
      <w:r w:rsidRPr="0010449D">
        <w:rPr>
          <w:rFonts w:ascii="Times New Roman" w:hAnsi="Times New Roman" w:cs="Times New Roman"/>
          <w:sz w:val="24"/>
          <w:szCs w:val="24"/>
        </w:rPr>
        <w:t>РАН</w:t>
      </w:r>
      <w:r w:rsidRPr="0010449D">
        <w:rPr>
          <w:rFonts w:ascii="Times New Roman" w:hAnsi="Times New Roman" w:cs="Times New Roman"/>
          <w:sz w:val="24"/>
          <w:szCs w:val="24"/>
          <w:lang w:val="en-US"/>
        </w:rPr>
        <w:t xml:space="preserve"> L.Bezrukov, B.K Lubsandorzhiev, V.Sinev)  </w:t>
      </w:r>
      <w:hyperlink r:id="rId19" w:history="1">
        <w:r w:rsidRPr="0010449D">
          <w:rPr>
            <w:rFonts w:ascii="Times New Roman" w:hAnsi="Times New Roman" w:cs="Times New Roman"/>
            <w:i/>
            <w:iCs/>
            <w:sz w:val="24"/>
            <w:szCs w:val="24"/>
            <w:u w:val="single"/>
            <w:lang w:val="en-US"/>
          </w:rPr>
          <w:t xml:space="preserve"> et al.</w:t>
        </w:r>
      </w:hyperlink>
      <w:r w:rsidRPr="0010449D">
        <w:rPr>
          <w:rFonts w:ascii="Times New Roman" w:hAnsi="Times New Roman" w:cs="Times New Roman"/>
          <w:sz w:val="24"/>
          <w:szCs w:val="24"/>
          <w:lang w:val="en-US"/>
        </w:rPr>
        <w:t xml:space="preserve">). Oct 29, 2015. 26 pp. </w:t>
      </w:r>
      <w:r w:rsidRPr="0010449D">
        <w:rPr>
          <w:rFonts w:ascii="Times New Roman" w:hAnsi="Times New Roman" w:cs="Times New Roman"/>
          <w:sz w:val="24"/>
          <w:szCs w:val="24"/>
          <w:lang w:val="en-US"/>
        </w:rPr>
        <w:br/>
        <w:t xml:space="preserve">Published in </w:t>
      </w:r>
      <w:r w:rsidRPr="0010449D">
        <w:rPr>
          <w:rFonts w:ascii="Times New Roman" w:hAnsi="Times New Roman" w:cs="Times New Roman"/>
          <w:b/>
          <w:bCs/>
          <w:sz w:val="24"/>
          <w:szCs w:val="24"/>
          <w:lang w:val="en-US"/>
        </w:rPr>
        <w:t>JHEP 1601 (2016) 163</w:t>
      </w:r>
      <w:r w:rsidR="0057256B" w:rsidRPr="00087F9F">
        <w:rPr>
          <w:rFonts w:ascii="Times New Roman" w:hAnsi="Times New Roman" w:cs="Times New Roman"/>
          <w:b/>
          <w:bCs/>
          <w:sz w:val="24"/>
          <w:szCs w:val="24"/>
          <w:lang w:val="en-US"/>
        </w:rPr>
        <w:t xml:space="preserve">, </w:t>
      </w:r>
      <w:r w:rsidRPr="0010449D">
        <w:rPr>
          <w:rFonts w:ascii="Times New Roman" w:hAnsi="Times New Roman" w:cs="Times New Roman"/>
          <w:sz w:val="24"/>
          <w:szCs w:val="24"/>
          <w:lang w:val="en-US"/>
        </w:rPr>
        <w:t xml:space="preserve">e-Print: </w:t>
      </w:r>
      <w:hyperlink r:id="rId20" w:history="1">
        <w:r w:rsidRPr="0010449D">
          <w:rPr>
            <w:rFonts w:ascii="Times New Roman" w:hAnsi="Times New Roman" w:cs="Times New Roman"/>
            <w:b/>
            <w:bCs/>
            <w:sz w:val="24"/>
            <w:szCs w:val="24"/>
            <w:u w:val="single"/>
            <w:lang w:val="en-US"/>
          </w:rPr>
          <w:t>arXiv:1510.08937</w:t>
        </w:r>
      </w:hyperlink>
      <w:r w:rsidRPr="0010449D">
        <w:rPr>
          <w:rFonts w:ascii="Times New Roman" w:hAnsi="Times New Roman" w:cs="Times New Roman"/>
          <w:b/>
          <w:bCs/>
          <w:sz w:val="24"/>
          <w:szCs w:val="24"/>
          <w:lang w:val="en-US"/>
        </w:rPr>
        <w:t xml:space="preserve"> [hep-ex]</w:t>
      </w:r>
    </w:p>
    <w:p w:rsidR="001A3137" w:rsidRPr="00087F9F" w:rsidRDefault="001A3137" w:rsidP="0010449D">
      <w:pPr>
        <w:tabs>
          <w:tab w:val="num" w:pos="0"/>
        </w:tabs>
        <w:spacing w:after="0" w:line="240" w:lineRule="auto"/>
        <w:rPr>
          <w:rFonts w:ascii="Times New Roman" w:hAnsi="Times New Roman" w:cs="Times New Roman"/>
          <w:bCs/>
          <w:sz w:val="24"/>
          <w:szCs w:val="24"/>
          <w:lang w:val="en-US"/>
        </w:rPr>
      </w:pPr>
      <w:r w:rsidRPr="0010449D">
        <w:rPr>
          <w:rFonts w:ascii="Times New Roman" w:hAnsi="Times New Roman" w:cs="Times New Roman"/>
          <w:bCs/>
          <w:sz w:val="24"/>
          <w:szCs w:val="24"/>
        </w:rPr>
        <w:t>В</w:t>
      </w:r>
      <w:r w:rsidRPr="00087F9F">
        <w:rPr>
          <w:rFonts w:ascii="Times New Roman" w:hAnsi="Times New Roman" w:cs="Times New Roman"/>
          <w:bCs/>
          <w:sz w:val="24"/>
          <w:szCs w:val="24"/>
          <w:lang w:val="en-US"/>
        </w:rPr>
        <w:t>.</w:t>
      </w:r>
      <w:r w:rsidRPr="0010449D">
        <w:rPr>
          <w:rFonts w:ascii="Times New Roman" w:hAnsi="Times New Roman" w:cs="Times New Roman"/>
          <w:bCs/>
          <w:sz w:val="24"/>
          <w:szCs w:val="24"/>
        </w:rPr>
        <w:t>В</w:t>
      </w:r>
      <w:r w:rsidRPr="00087F9F">
        <w:rPr>
          <w:rFonts w:ascii="Times New Roman" w:hAnsi="Times New Roman" w:cs="Times New Roman"/>
          <w:bCs/>
          <w:sz w:val="24"/>
          <w:szCs w:val="24"/>
          <w:lang w:val="en-US"/>
        </w:rPr>
        <w:t>.</w:t>
      </w:r>
      <w:r w:rsidRPr="0010449D">
        <w:rPr>
          <w:rFonts w:ascii="Times New Roman" w:hAnsi="Times New Roman" w:cs="Times New Roman"/>
          <w:bCs/>
          <w:sz w:val="24"/>
          <w:szCs w:val="24"/>
        </w:rPr>
        <w:t>Синёв</w:t>
      </w:r>
      <w:r w:rsidRPr="00087F9F">
        <w:rPr>
          <w:rFonts w:ascii="Times New Roman" w:hAnsi="Times New Roman" w:cs="Times New Roman"/>
          <w:bCs/>
          <w:sz w:val="24"/>
          <w:szCs w:val="24"/>
          <w:lang w:val="en-US"/>
        </w:rPr>
        <w:t xml:space="preserve">, </w:t>
      </w:r>
      <w:r w:rsidRPr="0010449D">
        <w:rPr>
          <w:rFonts w:ascii="Times New Roman" w:hAnsi="Times New Roman" w:cs="Times New Roman"/>
          <w:bCs/>
          <w:sz w:val="24"/>
          <w:szCs w:val="24"/>
        </w:rPr>
        <w:t>ИЯИ</w:t>
      </w:r>
      <w:r w:rsidRPr="00087F9F">
        <w:rPr>
          <w:rFonts w:ascii="Times New Roman" w:hAnsi="Times New Roman" w:cs="Times New Roman"/>
          <w:bCs/>
          <w:sz w:val="24"/>
          <w:szCs w:val="24"/>
          <w:lang w:val="en-US"/>
        </w:rPr>
        <w:t xml:space="preserve"> </w:t>
      </w:r>
      <w:r w:rsidRPr="0010449D">
        <w:rPr>
          <w:rFonts w:ascii="Times New Roman" w:hAnsi="Times New Roman" w:cs="Times New Roman"/>
          <w:bCs/>
          <w:sz w:val="24"/>
          <w:szCs w:val="24"/>
        </w:rPr>
        <w:t>РАН</w:t>
      </w:r>
    </w:p>
    <w:p w:rsidR="001A3137" w:rsidRPr="00087F9F" w:rsidRDefault="001A3137" w:rsidP="0010449D">
      <w:pPr>
        <w:tabs>
          <w:tab w:val="num" w:pos="0"/>
        </w:tabs>
        <w:spacing w:after="0" w:line="240" w:lineRule="auto"/>
        <w:rPr>
          <w:rFonts w:ascii="Times New Roman" w:hAnsi="Times New Roman" w:cs="Times New Roman"/>
          <w:bCs/>
          <w:sz w:val="24"/>
          <w:szCs w:val="24"/>
          <w:lang w:val="en-US"/>
        </w:rPr>
      </w:pPr>
    </w:p>
    <w:p w:rsidR="001A3137" w:rsidRPr="0010449D" w:rsidRDefault="001A3137" w:rsidP="0010449D">
      <w:pPr>
        <w:spacing w:after="0" w:line="240" w:lineRule="auto"/>
        <w:rPr>
          <w:rFonts w:ascii="Times New Roman" w:hAnsi="Times New Roman" w:cs="Times New Roman"/>
          <w:b/>
          <w:bCs/>
          <w:sz w:val="24"/>
          <w:szCs w:val="24"/>
        </w:rPr>
      </w:pPr>
      <w:r w:rsidRPr="0010449D">
        <w:rPr>
          <w:rFonts w:ascii="Times New Roman" w:hAnsi="Times New Roman" w:cs="Times New Roman"/>
          <w:b/>
          <w:sz w:val="24"/>
          <w:szCs w:val="24"/>
        </w:rPr>
        <w:t>5. Поиск мюонных нейтрино/антинейтрино от гравитационного всплеска GW150914.</w:t>
      </w:r>
    </w:p>
    <w:p w:rsidR="001A3137" w:rsidRPr="0010449D" w:rsidRDefault="001A3137" w:rsidP="0010449D">
      <w:pPr>
        <w:spacing w:after="0" w:line="240" w:lineRule="auto"/>
        <w:ind w:firstLine="567"/>
        <w:jc w:val="both"/>
        <w:rPr>
          <w:rFonts w:ascii="Times New Roman" w:hAnsi="Times New Roman" w:cs="Times New Roman"/>
          <w:sz w:val="24"/>
          <w:szCs w:val="24"/>
        </w:rPr>
      </w:pPr>
      <w:r w:rsidRPr="0010449D">
        <w:rPr>
          <w:rFonts w:ascii="Times New Roman" w:hAnsi="Times New Roman" w:cs="Times New Roman"/>
          <w:sz w:val="24"/>
          <w:szCs w:val="24"/>
        </w:rPr>
        <w:t xml:space="preserve">Баксанский подземный сцинтилляционный телескоп (БПСТ) регистрирует мюонные нейтрино с порогом 1 ГэВ из южной полусферы. Т.к. гравитационный всплеск GW150914 находился в поле зрения БПСТ, был проведен поиск мюонных нейтрино/антинейтрино от него. В момент всплеска (и в интервале ± 7 суток вокруг) нейтринных событий на БПСТ не было зарегистрировано. Получено ограничение на поток энергии в мюонные нейтрино/антинейтрино для диапазона энергий 1 – 100 ГэВ. При более высоких энергиях ограничения были получены на нейтринных телескопах  IceCube и Antares. </w:t>
      </w:r>
    </w:p>
    <w:p w:rsidR="001A3137" w:rsidRPr="0010449D" w:rsidRDefault="001A3137" w:rsidP="0010449D">
      <w:pPr>
        <w:spacing w:after="0" w:line="240" w:lineRule="auto"/>
        <w:ind w:firstLine="567"/>
        <w:jc w:val="both"/>
        <w:rPr>
          <w:rFonts w:ascii="Times New Roman" w:hAnsi="Times New Roman" w:cs="Times New Roman"/>
          <w:sz w:val="24"/>
          <w:szCs w:val="24"/>
          <w:lang w:val="en-US"/>
        </w:rPr>
      </w:pPr>
      <w:r w:rsidRPr="0010449D">
        <w:rPr>
          <w:rFonts w:ascii="Times New Roman" w:hAnsi="Times New Roman" w:cs="Times New Roman"/>
          <w:sz w:val="24"/>
          <w:szCs w:val="24"/>
        </w:rPr>
        <w:t>Результаты</w:t>
      </w:r>
      <w:r w:rsidRPr="0010449D">
        <w:rPr>
          <w:rFonts w:ascii="Times New Roman" w:hAnsi="Times New Roman" w:cs="Times New Roman"/>
          <w:sz w:val="24"/>
          <w:szCs w:val="24"/>
          <w:lang w:val="en-US"/>
        </w:rPr>
        <w:t xml:space="preserve"> </w:t>
      </w:r>
      <w:r w:rsidRPr="0010449D">
        <w:rPr>
          <w:rFonts w:ascii="Times New Roman" w:hAnsi="Times New Roman" w:cs="Times New Roman"/>
          <w:sz w:val="24"/>
          <w:szCs w:val="24"/>
        </w:rPr>
        <w:t>были</w:t>
      </w:r>
      <w:r w:rsidRPr="0010449D">
        <w:rPr>
          <w:rFonts w:ascii="Times New Roman" w:hAnsi="Times New Roman" w:cs="Times New Roman"/>
          <w:sz w:val="24"/>
          <w:szCs w:val="24"/>
          <w:lang w:val="en-US"/>
        </w:rPr>
        <w:t xml:space="preserve"> </w:t>
      </w:r>
      <w:r w:rsidRPr="0010449D">
        <w:rPr>
          <w:rFonts w:ascii="Times New Roman" w:hAnsi="Times New Roman" w:cs="Times New Roman"/>
          <w:sz w:val="24"/>
          <w:szCs w:val="24"/>
        </w:rPr>
        <w:t>доложены</w:t>
      </w:r>
      <w:r w:rsidRPr="0010449D">
        <w:rPr>
          <w:rFonts w:ascii="Times New Roman" w:hAnsi="Times New Roman" w:cs="Times New Roman"/>
          <w:sz w:val="24"/>
          <w:szCs w:val="24"/>
          <w:lang w:val="en-US"/>
        </w:rPr>
        <w:t xml:space="preserve"> </w:t>
      </w:r>
      <w:r w:rsidRPr="0010449D">
        <w:rPr>
          <w:rFonts w:ascii="Times New Roman" w:hAnsi="Times New Roman" w:cs="Times New Roman"/>
          <w:sz w:val="24"/>
          <w:szCs w:val="24"/>
        </w:rPr>
        <w:t>на</w:t>
      </w:r>
      <w:r w:rsidRPr="0010449D">
        <w:rPr>
          <w:rFonts w:ascii="Times New Roman" w:hAnsi="Times New Roman" w:cs="Times New Roman"/>
          <w:sz w:val="24"/>
          <w:szCs w:val="24"/>
          <w:lang w:val="en-US"/>
        </w:rPr>
        <w:t xml:space="preserve"> </w:t>
      </w:r>
      <w:r w:rsidRPr="0010449D">
        <w:rPr>
          <w:rFonts w:ascii="Times New Roman" w:hAnsi="Times New Roman" w:cs="Times New Roman"/>
          <w:sz w:val="24"/>
          <w:szCs w:val="24"/>
        </w:rPr>
        <w:t>международной</w:t>
      </w:r>
      <w:r w:rsidRPr="0010449D">
        <w:rPr>
          <w:rFonts w:ascii="Times New Roman" w:hAnsi="Times New Roman" w:cs="Times New Roman"/>
          <w:sz w:val="24"/>
          <w:szCs w:val="24"/>
          <w:lang w:val="en-US"/>
        </w:rPr>
        <w:t xml:space="preserve"> </w:t>
      </w:r>
      <w:r w:rsidRPr="0010449D">
        <w:rPr>
          <w:rFonts w:ascii="Times New Roman" w:hAnsi="Times New Roman" w:cs="Times New Roman"/>
          <w:sz w:val="24"/>
          <w:szCs w:val="24"/>
        </w:rPr>
        <w:t>конференции</w:t>
      </w:r>
      <w:r w:rsidRPr="0010449D">
        <w:rPr>
          <w:rFonts w:ascii="Times New Roman" w:hAnsi="Times New Roman" w:cs="Times New Roman"/>
          <w:sz w:val="24"/>
          <w:szCs w:val="24"/>
          <w:lang w:val="en-US"/>
        </w:rPr>
        <w:t xml:space="preserve"> “The Lake Baikal Three Messenger Conference” (V.B. Petkov, Search for neutrino events associated with gravitational wave events).</w:t>
      </w:r>
    </w:p>
    <w:p w:rsidR="001A3137" w:rsidRPr="0010449D" w:rsidRDefault="001A3137" w:rsidP="0010449D">
      <w:pPr>
        <w:spacing w:after="0" w:line="240" w:lineRule="auto"/>
        <w:jc w:val="both"/>
        <w:rPr>
          <w:rFonts w:ascii="Times New Roman" w:hAnsi="Times New Roman" w:cs="Times New Roman"/>
          <w:bCs/>
          <w:sz w:val="24"/>
          <w:szCs w:val="24"/>
        </w:rPr>
      </w:pPr>
      <w:r w:rsidRPr="0010449D">
        <w:rPr>
          <w:rFonts w:ascii="Times New Roman" w:hAnsi="Times New Roman" w:cs="Times New Roman"/>
          <w:bCs/>
          <w:noProof/>
          <w:sz w:val="24"/>
          <w:szCs w:val="24"/>
          <w:lang w:eastAsia="ru-RU"/>
        </w:rPr>
        <w:drawing>
          <wp:inline distT="0" distB="0" distL="0" distR="0" wp14:anchorId="3593807D" wp14:editId="76B501FD">
            <wp:extent cx="5153025" cy="4015740"/>
            <wp:effectExtent l="0" t="0" r="9525" b="3810"/>
            <wp:docPr id="16" name="Рисунок 16" descr="Copy of Grap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py of Graph2"/>
                    <pic:cNvPicPr>
                      <a:picLocks noChangeAspect="1" noChangeArrowheads="1"/>
                    </pic:cNvPicPr>
                  </pic:nvPicPr>
                  <pic:blipFill>
                    <a:blip r:embed="rId21" cstate="print">
                      <a:extLst>
                        <a:ext uri="{28A0092B-C50C-407E-A947-70E740481C1C}">
                          <a14:useLocalDpi xmlns:a14="http://schemas.microsoft.com/office/drawing/2010/main" val="0"/>
                        </a:ext>
                      </a:extLst>
                    </a:blip>
                    <a:srcRect l="6735" t="4762" r="6735"/>
                    <a:stretch>
                      <a:fillRect/>
                    </a:stretch>
                  </pic:blipFill>
                  <pic:spPr bwMode="auto">
                    <a:xfrm>
                      <a:off x="0" y="0"/>
                      <a:ext cx="5153025" cy="4015740"/>
                    </a:xfrm>
                    <a:prstGeom prst="rect">
                      <a:avLst/>
                    </a:prstGeom>
                    <a:noFill/>
                    <a:ln>
                      <a:noFill/>
                    </a:ln>
                  </pic:spPr>
                </pic:pic>
              </a:graphicData>
            </a:graphic>
          </wp:inline>
        </w:drawing>
      </w:r>
    </w:p>
    <w:p w:rsidR="001A3137" w:rsidRPr="0010449D" w:rsidRDefault="001A3137" w:rsidP="0010449D">
      <w:pPr>
        <w:tabs>
          <w:tab w:val="num" w:pos="0"/>
        </w:tabs>
        <w:spacing w:after="0" w:line="240" w:lineRule="auto"/>
        <w:rPr>
          <w:rFonts w:ascii="Times New Roman" w:hAnsi="Times New Roman" w:cs="Times New Roman"/>
          <w:sz w:val="24"/>
          <w:szCs w:val="24"/>
        </w:rPr>
      </w:pPr>
      <w:r w:rsidRPr="0010449D">
        <w:rPr>
          <w:rFonts w:ascii="Times New Roman" w:hAnsi="Times New Roman" w:cs="Times New Roman"/>
          <w:sz w:val="24"/>
          <w:szCs w:val="24"/>
        </w:rPr>
        <w:t>Рис.1. Ограничения на поток энергии в мюонные нейтрино/антинейтрино при гравитационном всплеске GW150914 как функция энергии. Синим показаны ограничения, полученные Баксанским подземным сцинтилляционным телескопом.</w:t>
      </w:r>
    </w:p>
    <w:p w:rsidR="0010449D" w:rsidRPr="0010449D" w:rsidRDefault="001A3137" w:rsidP="0010449D">
      <w:pPr>
        <w:tabs>
          <w:tab w:val="num" w:pos="0"/>
        </w:tabs>
        <w:spacing w:after="0" w:line="240" w:lineRule="auto"/>
        <w:rPr>
          <w:rFonts w:ascii="Times New Roman" w:hAnsi="Times New Roman" w:cs="Times New Roman"/>
          <w:sz w:val="24"/>
          <w:szCs w:val="24"/>
        </w:rPr>
      </w:pPr>
      <w:r w:rsidRPr="0010449D">
        <w:rPr>
          <w:rFonts w:ascii="Times New Roman" w:hAnsi="Times New Roman" w:cs="Times New Roman"/>
          <w:sz w:val="24"/>
          <w:szCs w:val="24"/>
        </w:rPr>
        <w:t xml:space="preserve">В.Б. Петков, ИЯИ РАН </w:t>
      </w:r>
    </w:p>
    <w:p w:rsidR="001A3137" w:rsidRDefault="001A3137" w:rsidP="00713BE5">
      <w:pPr>
        <w:spacing w:after="0" w:line="240" w:lineRule="auto"/>
        <w:jc w:val="center"/>
        <w:rPr>
          <w:rFonts w:eastAsia="Times New Roman" w:cs="Times New Roman"/>
          <w:b/>
          <w:bCs/>
          <w:lang w:eastAsia="ru-RU"/>
        </w:rPr>
      </w:pPr>
      <w:r w:rsidRPr="006B5B2E">
        <w:rPr>
          <w:rFonts w:eastAsia="Times New Roman" w:cs="Times New Roman"/>
          <w:b/>
          <w:bCs/>
          <w:lang w:eastAsia="ru-RU"/>
        </w:rPr>
        <w:t>Важнейшие</w:t>
      </w:r>
      <w:r w:rsidR="0010449D">
        <w:rPr>
          <w:rFonts w:eastAsia="Times New Roman" w:cs="Times New Roman"/>
          <w:b/>
          <w:bCs/>
          <w:lang w:eastAsia="ru-RU"/>
        </w:rPr>
        <w:t xml:space="preserve"> достижения за 2017г. </w:t>
      </w:r>
      <w:r w:rsidRPr="006B5B2E">
        <w:rPr>
          <w:rFonts w:eastAsia="Times New Roman" w:cs="Times New Roman"/>
          <w:b/>
          <w:bCs/>
          <w:lang w:eastAsia="ru-RU"/>
        </w:rPr>
        <w:t xml:space="preserve"> </w:t>
      </w:r>
    </w:p>
    <w:p w:rsidR="001A3137" w:rsidRPr="00B300B9" w:rsidRDefault="001A3137" w:rsidP="00CE6932">
      <w:pPr>
        <w:pStyle w:val="af"/>
        <w:numPr>
          <w:ilvl w:val="0"/>
          <w:numId w:val="30"/>
        </w:numPr>
        <w:spacing w:after="0" w:line="240" w:lineRule="auto"/>
        <w:rPr>
          <w:rFonts w:ascii="Times New Roman" w:hAnsi="Times New Roman"/>
          <w:b/>
          <w:bCs/>
          <w:sz w:val="24"/>
          <w:szCs w:val="24"/>
        </w:rPr>
      </w:pPr>
      <w:r w:rsidRPr="00B300B9">
        <w:rPr>
          <w:rFonts w:ascii="Times New Roman" w:hAnsi="Times New Roman"/>
          <w:b/>
          <w:bCs/>
          <w:sz w:val="24"/>
          <w:szCs w:val="24"/>
        </w:rPr>
        <w:t>Исследование рождения адронов в адрон-ядерных и ядро-ядерных взаимодействиях на ускорителе SPS в ЦЕРН</w:t>
      </w:r>
    </w:p>
    <w:p w:rsidR="001A3137" w:rsidRPr="0010449D" w:rsidRDefault="001A3137" w:rsidP="0010449D">
      <w:pPr>
        <w:spacing w:after="0" w:line="240" w:lineRule="auto"/>
        <w:ind w:firstLine="708"/>
        <w:jc w:val="both"/>
        <w:rPr>
          <w:rFonts w:ascii="Times New Roman" w:hAnsi="Times New Roman" w:cs="Times New Roman"/>
          <w:bCs/>
          <w:sz w:val="24"/>
          <w:szCs w:val="24"/>
        </w:rPr>
      </w:pPr>
      <w:r w:rsidRPr="0010449D">
        <w:rPr>
          <w:rFonts w:ascii="Times New Roman" w:eastAsia="Times New Roman" w:hAnsi="Times New Roman" w:cs="Times New Roman"/>
          <w:sz w:val="24"/>
          <w:szCs w:val="24"/>
          <w:lang w:eastAsia="ru-RU"/>
        </w:rPr>
        <w:t xml:space="preserve">В 2017г. на установке NA61/SHINE в ЦЕРНе, с участием физиков ИЯИ РАН, впервые в мире, измерены выходы частиц в столкновениях ядер ксенона с ядрами лантана при энергиях налетающих ядер ксенона 13, 20, 30, 40, 75 и 150 ГэВ на нуклон от ускорителя SPS. Эти измерения являются частью программы по поиску и исследованию начала деконфайнмента, т.е. </w:t>
      </w:r>
      <w:r w:rsidRPr="0010449D">
        <w:rPr>
          <w:rFonts w:ascii="Times New Roman" w:eastAsia="Times New Roman" w:hAnsi="Times New Roman" w:cs="Times New Roman"/>
          <w:sz w:val="24"/>
          <w:szCs w:val="24"/>
          <w:shd w:val="clear" w:color="auto" w:fill="FFFFFF"/>
          <w:lang w:eastAsia="ru-RU"/>
        </w:rPr>
        <w:t xml:space="preserve">перехода между двумя фазами сильно взаимодействующей материи в ядро-ядерных взаимодействиях и </w:t>
      </w:r>
      <w:r w:rsidRPr="0010449D">
        <w:rPr>
          <w:rFonts w:ascii="Times New Roman" w:eastAsia="Times New Roman" w:hAnsi="Times New Roman" w:cs="Times New Roman"/>
          <w:sz w:val="24"/>
          <w:szCs w:val="24"/>
          <w:lang w:eastAsia="ru-RU"/>
        </w:rPr>
        <w:t xml:space="preserve">поиску критической точки сильно взаимодействующей ядерной материи. Исследования проводятся посредством </w:t>
      </w:r>
      <w:r w:rsidRPr="0010449D">
        <w:rPr>
          <w:rFonts w:ascii="Times New Roman" w:eastAsia="Times New Roman" w:hAnsi="Times New Roman" w:cs="Times New Roman"/>
          <w:bCs/>
          <w:sz w:val="24"/>
          <w:szCs w:val="24"/>
          <w:lang w:eastAsia="ru-RU"/>
        </w:rPr>
        <w:t>сканирования фазовой диаграммы с помощью реакций с легкими и тяжелыми ядрами при энергиях налетающих частиц в диапазоне от 13 до 158 ГэВ на нуклон.</w:t>
      </w:r>
      <w:r w:rsidRPr="0010449D">
        <w:rPr>
          <w:rFonts w:ascii="Times New Roman" w:hAnsi="Times New Roman" w:cs="Times New Roman"/>
          <w:bCs/>
          <w:sz w:val="24"/>
          <w:szCs w:val="24"/>
        </w:rPr>
        <w:t xml:space="preserve"> К настоящему времени уже получены и анализируются экспериментальные данные для протон-протонных столкновений, столкновений ядер бериллия и столкновений ядер аргона с ядрами скандия. </w:t>
      </w:r>
    </w:p>
    <w:p w:rsidR="001A3137" w:rsidRPr="0010449D" w:rsidRDefault="001A3137" w:rsidP="0010449D">
      <w:pPr>
        <w:spacing w:after="0" w:line="240" w:lineRule="auto"/>
        <w:ind w:firstLine="709"/>
        <w:jc w:val="both"/>
        <w:rPr>
          <w:rFonts w:ascii="Times New Roman" w:hAnsi="Times New Roman" w:cs="Times New Roman"/>
          <w:sz w:val="24"/>
          <w:szCs w:val="24"/>
        </w:rPr>
      </w:pPr>
      <w:r w:rsidRPr="0010449D">
        <w:rPr>
          <w:rFonts w:ascii="Times New Roman" w:hAnsi="Times New Roman" w:cs="Times New Roman"/>
          <w:sz w:val="24"/>
          <w:szCs w:val="24"/>
        </w:rPr>
        <w:t>Выполнен предварительный анализ экспериментальных данных, полученных в 2016г., по исследованию прямых потоков пионов и протонов в столкновениях ядер свинца в зависимости от центральности столкновений при импульсе налетающих ядер свинца 30</w:t>
      </w:r>
      <w:r w:rsidRPr="0010449D">
        <w:rPr>
          <w:rFonts w:ascii="Times New Roman" w:eastAsia="Calibri" w:hAnsi="Times New Roman" w:cs="Times New Roman"/>
          <w:color w:val="000000"/>
          <w:sz w:val="24"/>
          <w:szCs w:val="24"/>
        </w:rPr>
        <w:t>А ГэВ/с</w:t>
      </w:r>
      <w:r w:rsidRPr="0010449D">
        <w:rPr>
          <w:rFonts w:ascii="Times New Roman" w:hAnsi="Times New Roman" w:cs="Times New Roman"/>
          <w:sz w:val="24"/>
          <w:szCs w:val="24"/>
        </w:rPr>
        <w:t xml:space="preserve">. </w:t>
      </w:r>
      <w:r w:rsidRPr="0010449D">
        <w:rPr>
          <w:rFonts w:ascii="Times New Roman" w:eastAsia="Calibri" w:hAnsi="Times New Roman" w:cs="Times New Roman"/>
          <w:color w:val="000000"/>
          <w:sz w:val="24"/>
          <w:szCs w:val="24"/>
        </w:rPr>
        <w:t>Для оценки плоскости события и центральности взаимодействия использовался передний адронный калориметр, разработанный и изготовленный группой ИЯИ, рис. 1, слева. Справа показаны предварительные результаты анализа для прямого потока заряженных пионов.</w:t>
      </w:r>
    </w:p>
    <w:p w:rsidR="001A3137" w:rsidRPr="0010449D" w:rsidRDefault="001A3137" w:rsidP="0010449D">
      <w:pPr>
        <w:spacing w:after="0" w:line="240" w:lineRule="auto"/>
        <w:jc w:val="both"/>
        <w:rPr>
          <w:rFonts w:ascii="Times New Roman" w:hAnsi="Times New Roman" w:cs="Times New Roman"/>
          <w:bCs/>
          <w:sz w:val="24"/>
          <w:szCs w:val="24"/>
        </w:rPr>
      </w:pPr>
      <w:r w:rsidRPr="0010449D">
        <w:rPr>
          <w:rFonts w:ascii="Times New Roman" w:hAnsi="Times New Roman" w:cs="Times New Roman"/>
          <w:bCs/>
          <w:noProof/>
          <w:sz w:val="24"/>
          <w:szCs w:val="24"/>
          <w:lang w:eastAsia="ru-RU"/>
        </w:rPr>
        <w:drawing>
          <wp:anchor distT="0" distB="0" distL="0" distR="0" simplePos="0" relativeHeight="251700224" behindDoc="0" locked="0" layoutInCell="1" allowOverlap="1" wp14:anchorId="1430DFF9" wp14:editId="320CFDCB">
            <wp:simplePos x="0" y="0"/>
            <wp:positionH relativeFrom="column">
              <wp:posOffset>3023235</wp:posOffset>
            </wp:positionH>
            <wp:positionV relativeFrom="paragraph">
              <wp:posOffset>218440</wp:posOffset>
            </wp:positionV>
            <wp:extent cx="2072005" cy="1492250"/>
            <wp:effectExtent l="0" t="0" r="4445"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72005"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3137" w:rsidRPr="0010449D" w:rsidRDefault="001A3137" w:rsidP="0010449D">
      <w:pPr>
        <w:spacing w:after="0" w:line="240" w:lineRule="auto"/>
        <w:ind w:firstLine="708"/>
        <w:jc w:val="both"/>
        <w:rPr>
          <w:rFonts w:ascii="Times New Roman" w:hAnsi="Times New Roman" w:cs="Times New Roman"/>
          <w:bCs/>
          <w:sz w:val="24"/>
          <w:szCs w:val="24"/>
        </w:rPr>
      </w:pPr>
      <w:r w:rsidRPr="0010449D">
        <w:rPr>
          <w:rFonts w:ascii="Times New Roman" w:hAnsi="Times New Roman" w:cs="Times New Roman"/>
          <w:noProof/>
          <w:sz w:val="24"/>
          <w:szCs w:val="24"/>
          <w:lang w:eastAsia="ru-RU"/>
        </w:rPr>
        <w:drawing>
          <wp:anchor distT="0" distB="0" distL="114300" distR="114300" simplePos="0" relativeHeight="251699200" behindDoc="0" locked="0" layoutInCell="1" allowOverlap="1" wp14:anchorId="37712046" wp14:editId="09EFFADE">
            <wp:simplePos x="0" y="0"/>
            <wp:positionH relativeFrom="margin">
              <wp:posOffset>43815</wp:posOffset>
            </wp:positionH>
            <wp:positionV relativeFrom="paragraph">
              <wp:posOffset>3175</wp:posOffset>
            </wp:positionV>
            <wp:extent cx="2343150" cy="1431925"/>
            <wp:effectExtent l="0" t="0" r="0" b="0"/>
            <wp:wrapNone/>
            <wp:docPr id="19" name="Рисунок 6"/>
            <wp:cNvGraphicFramePr/>
            <a:graphic xmlns:a="http://schemas.openxmlformats.org/drawingml/2006/main">
              <a:graphicData uri="http://schemas.openxmlformats.org/drawingml/2006/picture">
                <pic:pic xmlns:pic="http://schemas.openxmlformats.org/drawingml/2006/picture">
                  <pic:nvPicPr>
                    <pic:cNvPr id="7" name="Рисунок 6"/>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43150" cy="143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449D">
        <w:rPr>
          <w:rFonts w:ascii="Times New Roman" w:hAnsi="Times New Roman" w:cs="Times New Roman"/>
          <w:bCs/>
          <w:sz w:val="24"/>
          <w:szCs w:val="24"/>
        </w:rPr>
        <w:t xml:space="preserve"> </w:t>
      </w:r>
    </w:p>
    <w:p w:rsidR="001A3137" w:rsidRDefault="001A3137" w:rsidP="0010449D">
      <w:pPr>
        <w:spacing w:after="0" w:line="240" w:lineRule="auto"/>
        <w:jc w:val="both"/>
        <w:rPr>
          <w:rFonts w:ascii="Times New Roman" w:hAnsi="Times New Roman" w:cs="Times New Roman"/>
          <w:bCs/>
          <w:sz w:val="24"/>
          <w:szCs w:val="24"/>
        </w:rPr>
      </w:pPr>
      <w:r w:rsidRPr="0010449D">
        <w:rPr>
          <w:rFonts w:ascii="Times New Roman" w:hAnsi="Times New Roman" w:cs="Times New Roman"/>
          <w:bCs/>
          <w:sz w:val="24"/>
          <w:szCs w:val="24"/>
        </w:rPr>
        <w:t xml:space="preserve">Рисунок 1. Слева, передний адронный калориметр установки </w:t>
      </w:r>
      <w:r w:rsidRPr="0010449D">
        <w:rPr>
          <w:rFonts w:ascii="Times New Roman" w:eastAsia="Times New Roman" w:hAnsi="Times New Roman" w:cs="Times New Roman"/>
          <w:sz w:val="24"/>
          <w:szCs w:val="24"/>
          <w:lang w:eastAsia="ru-RU"/>
        </w:rPr>
        <w:t xml:space="preserve">NA61, созданный в ИЯИ, Справа, </w:t>
      </w:r>
      <w:r w:rsidRPr="0010449D">
        <w:rPr>
          <w:rFonts w:ascii="Times New Roman" w:eastAsia="Calibri" w:hAnsi="Times New Roman" w:cs="Times New Roman"/>
          <w:sz w:val="24"/>
          <w:szCs w:val="24"/>
        </w:rPr>
        <w:t xml:space="preserve">зависимость прямого </w:t>
      </w:r>
      <w:r w:rsidRPr="0010449D">
        <w:rPr>
          <w:rFonts w:ascii="Times New Roman" w:eastAsia="Calibri" w:hAnsi="Times New Roman" w:cs="Times New Roman"/>
          <w:color w:val="000000"/>
          <w:sz w:val="24"/>
          <w:szCs w:val="24"/>
        </w:rPr>
        <w:t xml:space="preserve">потока заряженных пионов для </w:t>
      </w:r>
      <w:r w:rsidRPr="0010449D">
        <w:rPr>
          <w:rFonts w:ascii="Times New Roman" w:eastAsia="Calibri" w:hAnsi="Times New Roman" w:cs="Times New Roman"/>
          <w:i/>
          <w:iCs/>
          <w:color w:val="000000"/>
          <w:sz w:val="24"/>
          <w:szCs w:val="24"/>
        </w:rPr>
        <w:t xml:space="preserve">15-35% </w:t>
      </w:r>
      <w:r w:rsidRPr="0010449D">
        <w:rPr>
          <w:rFonts w:ascii="Times New Roman" w:eastAsia="Calibri" w:hAnsi="Times New Roman" w:cs="Times New Roman"/>
          <w:color w:val="000000"/>
          <w:sz w:val="24"/>
          <w:szCs w:val="24"/>
        </w:rPr>
        <w:t>(синий)</w:t>
      </w:r>
      <w:r w:rsidRPr="0010449D">
        <w:rPr>
          <w:rFonts w:ascii="Times New Roman" w:eastAsia="Calibri" w:hAnsi="Times New Roman" w:cs="Times New Roman"/>
          <w:i/>
          <w:iCs/>
          <w:color w:val="000000"/>
          <w:sz w:val="24"/>
          <w:szCs w:val="24"/>
        </w:rPr>
        <w:t xml:space="preserve"> </w:t>
      </w:r>
      <w:r w:rsidRPr="0010449D">
        <w:rPr>
          <w:rFonts w:ascii="Times New Roman" w:eastAsia="Calibri" w:hAnsi="Times New Roman" w:cs="Times New Roman"/>
          <w:color w:val="000000"/>
          <w:sz w:val="24"/>
          <w:szCs w:val="24"/>
        </w:rPr>
        <w:t xml:space="preserve">и </w:t>
      </w:r>
      <w:r w:rsidRPr="0010449D">
        <w:rPr>
          <w:rFonts w:ascii="Times New Roman" w:eastAsia="Calibri" w:hAnsi="Times New Roman" w:cs="Times New Roman"/>
          <w:i/>
          <w:iCs/>
          <w:color w:val="000000"/>
          <w:sz w:val="24"/>
          <w:szCs w:val="24"/>
        </w:rPr>
        <w:t xml:space="preserve">10-40% </w:t>
      </w:r>
      <w:r w:rsidRPr="0010449D">
        <w:rPr>
          <w:rFonts w:ascii="Times New Roman" w:eastAsia="Calibri" w:hAnsi="Times New Roman" w:cs="Times New Roman"/>
          <w:color w:val="000000"/>
          <w:sz w:val="24"/>
          <w:szCs w:val="24"/>
        </w:rPr>
        <w:t>(красный) классов центральности в сравнении с другим экспериментами</w:t>
      </w:r>
      <w:r w:rsidRPr="0010449D">
        <w:rPr>
          <w:rFonts w:ascii="Times New Roman" w:hAnsi="Times New Roman" w:cs="Times New Roman"/>
          <w:bCs/>
          <w:sz w:val="24"/>
          <w:szCs w:val="24"/>
        </w:rPr>
        <w:t xml:space="preserve">. </w:t>
      </w:r>
    </w:p>
    <w:p w:rsidR="00B300B9" w:rsidRDefault="00B300B9" w:rsidP="0010449D">
      <w:pPr>
        <w:spacing w:after="0" w:line="240" w:lineRule="auto"/>
        <w:jc w:val="both"/>
        <w:rPr>
          <w:rFonts w:ascii="Times New Roman" w:hAnsi="Times New Roman" w:cs="Times New Roman"/>
          <w:bCs/>
          <w:sz w:val="24"/>
          <w:szCs w:val="24"/>
        </w:rPr>
      </w:pPr>
    </w:p>
    <w:p w:rsidR="00B300B9" w:rsidRPr="00B300B9" w:rsidRDefault="00B300B9" w:rsidP="00CE6932">
      <w:pPr>
        <w:pStyle w:val="af"/>
        <w:numPr>
          <w:ilvl w:val="0"/>
          <w:numId w:val="30"/>
        </w:numPr>
        <w:spacing w:after="0" w:line="240" w:lineRule="auto"/>
        <w:rPr>
          <w:rFonts w:ascii="Times New Roman" w:hAnsi="Times New Roman"/>
          <w:b/>
          <w:color w:val="000000"/>
          <w:sz w:val="24"/>
          <w:szCs w:val="24"/>
        </w:rPr>
      </w:pPr>
      <w:r w:rsidRPr="00B300B9">
        <w:rPr>
          <w:rFonts w:ascii="Times New Roman" w:hAnsi="Times New Roman"/>
          <w:b/>
          <w:color w:val="000000"/>
          <w:sz w:val="24"/>
          <w:szCs w:val="24"/>
        </w:rPr>
        <w:t>Коллаборация GERDA создала установку с ультранизким фоном.</w:t>
      </w:r>
    </w:p>
    <w:p w:rsidR="00B300B9" w:rsidRPr="007D222B" w:rsidRDefault="00B300B9" w:rsidP="00713BE5">
      <w:pPr>
        <w:spacing w:after="0" w:line="240" w:lineRule="auto"/>
        <w:rPr>
          <w:rFonts w:ascii="Times New Roman" w:hAnsi="Times New Roman" w:cs="Times New Roman"/>
          <w:color w:val="000000"/>
          <w:sz w:val="24"/>
          <w:szCs w:val="24"/>
        </w:rPr>
      </w:pPr>
      <w:r w:rsidRPr="007D222B">
        <w:rPr>
          <w:rFonts w:ascii="Times New Roman" w:hAnsi="Times New Roman" w:cs="Times New Roman"/>
          <w:color w:val="000000"/>
          <w:sz w:val="24"/>
          <w:szCs w:val="24"/>
        </w:rPr>
        <w:t xml:space="preserve">Международной коллаборацией GERDA </w:t>
      </w:r>
      <w:r w:rsidRPr="007D222B">
        <w:rPr>
          <w:rFonts w:ascii="Times New Roman" w:hAnsi="Times New Roman" w:cs="Times New Roman"/>
          <w:sz w:val="24"/>
          <w:szCs w:val="24"/>
        </w:rPr>
        <w:t xml:space="preserve">с участием ИЯИ РАН, КИ, ИТЭФ и ОИЯИ создан </w:t>
      </w:r>
      <w:r w:rsidRPr="007D222B">
        <w:rPr>
          <w:rFonts w:ascii="Times New Roman" w:hAnsi="Times New Roman" w:cs="Times New Roman"/>
          <w:color w:val="000000"/>
          <w:sz w:val="24"/>
          <w:szCs w:val="24"/>
        </w:rPr>
        <w:t xml:space="preserve">детектор нового поколения с ультранизким фоном для поиска безнейтринного двойного бета-распада </w:t>
      </w:r>
      <w:r w:rsidRPr="007D222B">
        <w:rPr>
          <w:rFonts w:ascii="Times New Roman" w:hAnsi="Times New Roman" w:cs="Times New Roman"/>
          <w:color w:val="000000"/>
          <w:sz w:val="24"/>
          <w:szCs w:val="24"/>
          <w:vertAlign w:val="superscript"/>
        </w:rPr>
        <w:t>76</w:t>
      </w:r>
      <w:r w:rsidRPr="007D222B">
        <w:rPr>
          <w:rFonts w:ascii="Times New Roman" w:hAnsi="Times New Roman" w:cs="Times New Roman"/>
          <w:color w:val="000000"/>
          <w:sz w:val="24"/>
          <w:szCs w:val="24"/>
        </w:rPr>
        <w:t xml:space="preserve">Ge. Об этом успехе опубликована статья в журнале </w:t>
      </w:r>
      <w:r w:rsidRPr="007D222B">
        <w:rPr>
          <w:rFonts w:ascii="Times New Roman" w:hAnsi="Times New Roman" w:cs="Times New Roman"/>
          <w:color w:val="000000"/>
          <w:sz w:val="24"/>
          <w:szCs w:val="24"/>
          <w:lang w:val="en-US"/>
        </w:rPr>
        <w:t>Nature</w:t>
      </w:r>
      <w:r w:rsidRPr="007D222B">
        <w:rPr>
          <w:rFonts w:ascii="Times New Roman" w:hAnsi="Times New Roman" w:cs="Times New Roman"/>
          <w:color w:val="000000"/>
          <w:sz w:val="24"/>
          <w:szCs w:val="24"/>
        </w:rPr>
        <w:t>.  Получен наилучший верхний предел на время полураспада</w:t>
      </w:r>
      <w:r w:rsidRPr="007D222B">
        <w:rPr>
          <w:rFonts w:ascii="Times New Roman" w:eastAsia="Times New Roman" w:hAnsi="Times New Roman" w:cs="Times New Roman"/>
          <w:sz w:val="24"/>
          <w:szCs w:val="24"/>
        </w:rPr>
        <w:t> </w:t>
      </w:r>
      <w:r w:rsidRPr="007D222B">
        <w:rPr>
          <w:rFonts w:ascii="Times New Roman" w:hAnsi="Times New Roman" w:cs="Times New Roman"/>
          <w:color w:val="000000"/>
          <w:sz w:val="24"/>
          <w:szCs w:val="24"/>
          <w:vertAlign w:val="superscript"/>
        </w:rPr>
        <w:t>76</w:t>
      </w:r>
      <w:r w:rsidRPr="007D222B">
        <w:rPr>
          <w:rFonts w:ascii="Times New Roman" w:hAnsi="Times New Roman" w:cs="Times New Roman"/>
          <w:color w:val="000000"/>
          <w:sz w:val="24"/>
          <w:szCs w:val="24"/>
        </w:rPr>
        <w:t>Ge по этому процессу Т</w:t>
      </w:r>
      <w:r w:rsidRPr="007D222B">
        <w:rPr>
          <w:rFonts w:ascii="Times New Roman" w:hAnsi="Times New Roman" w:cs="Times New Roman"/>
          <w:color w:val="000000"/>
          <w:sz w:val="24"/>
          <w:szCs w:val="24"/>
          <w:vertAlign w:val="subscript"/>
        </w:rPr>
        <w:t xml:space="preserve">1/2 </w:t>
      </w:r>
      <w:r w:rsidRPr="007D222B">
        <w:rPr>
          <w:rFonts w:ascii="Times New Roman" w:hAnsi="Times New Roman" w:cs="Times New Roman"/>
          <w:color w:val="000000"/>
          <w:sz w:val="24"/>
          <w:szCs w:val="24"/>
        </w:rPr>
        <w:t>&gt; 8·10</w:t>
      </w:r>
      <w:r w:rsidRPr="007D222B">
        <w:rPr>
          <w:rFonts w:ascii="Times New Roman" w:hAnsi="Times New Roman" w:cs="Times New Roman"/>
          <w:color w:val="000000"/>
          <w:sz w:val="24"/>
          <w:szCs w:val="24"/>
          <w:vertAlign w:val="superscript"/>
        </w:rPr>
        <w:t>25</w:t>
      </w:r>
      <w:r w:rsidRPr="007D222B">
        <w:rPr>
          <w:rFonts w:ascii="Times New Roman" w:hAnsi="Times New Roman" w:cs="Times New Roman"/>
          <w:color w:val="000000"/>
          <w:sz w:val="24"/>
          <w:szCs w:val="24"/>
        </w:rPr>
        <w:t xml:space="preserve"> лет.</w:t>
      </w:r>
    </w:p>
    <w:p w:rsidR="00B300B9" w:rsidRPr="00B300B9" w:rsidRDefault="00B300B9" w:rsidP="00CE6932">
      <w:pPr>
        <w:pStyle w:val="af"/>
        <w:numPr>
          <w:ilvl w:val="0"/>
          <w:numId w:val="30"/>
        </w:numPr>
        <w:spacing w:after="0" w:line="240" w:lineRule="auto"/>
        <w:jc w:val="both"/>
        <w:rPr>
          <w:rFonts w:ascii="Times New Roman" w:hAnsi="Times New Roman"/>
          <w:b/>
          <w:sz w:val="24"/>
          <w:szCs w:val="24"/>
        </w:rPr>
      </w:pPr>
      <w:r w:rsidRPr="00B300B9">
        <w:rPr>
          <w:rFonts w:ascii="Times New Roman" w:hAnsi="Times New Roman"/>
          <w:b/>
          <w:sz w:val="24"/>
          <w:szCs w:val="24"/>
        </w:rPr>
        <w:t>Лучшее в мире ограничение на существование стерильногонейтрино.</w:t>
      </w:r>
    </w:p>
    <w:p w:rsidR="00B300B9" w:rsidRPr="00A5023F" w:rsidRDefault="00B300B9" w:rsidP="00713BE5">
      <w:pPr>
        <w:pStyle w:val="af"/>
        <w:spacing w:after="0" w:line="240" w:lineRule="auto"/>
        <w:ind w:left="0"/>
        <w:jc w:val="both"/>
        <w:rPr>
          <w:rFonts w:ascii="Times New Roman" w:hAnsi="Times New Roman"/>
          <w:sz w:val="24"/>
          <w:szCs w:val="24"/>
        </w:rPr>
      </w:pPr>
      <w:r w:rsidRPr="007D222B">
        <w:rPr>
          <w:rFonts w:ascii="Times New Roman" w:hAnsi="Times New Roman"/>
          <w:sz w:val="24"/>
          <w:szCs w:val="24"/>
        </w:rPr>
        <w:t xml:space="preserve">Получено лучшее в мир ограничение на существование нового типа частицы – стерильного нейтрино </w:t>
      </w:r>
      <w:r>
        <w:rPr>
          <w:rFonts w:ascii="Times New Roman" w:hAnsi="Times New Roman"/>
          <w:sz w:val="24"/>
          <w:szCs w:val="24"/>
        </w:rPr>
        <w:t xml:space="preserve">– в диапазоне масс 0.1 – 2 кэВ </w:t>
      </w:r>
      <w:r w:rsidRPr="007D222B">
        <w:rPr>
          <w:rFonts w:ascii="Times New Roman" w:hAnsi="Times New Roman"/>
          <w:sz w:val="24"/>
          <w:szCs w:val="24"/>
        </w:rPr>
        <w:t>в ИЯИ РАН в эксперименте по поиску стерильных нейтрино в распаде трития на установке Троицк ню-масс.</w:t>
      </w:r>
    </w:p>
    <w:p w:rsidR="00B300B9" w:rsidRPr="00B300B9" w:rsidRDefault="00B300B9" w:rsidP="00CE6932">
      <w:pPr>
        <w:pStyle w:val="af"/>
        <w:numPr>
          <w:ilvl w:val="0"/>
          <w:numId w:val="30"/>
        </w:numPr>
        <w:spacing w:after="0" w:line="240" w:lineRule="auto"/>
        <w:jc w:val="both"/>
        <w:rPr>
          <w:rFonts w:ascii="Times New Roman" w:hAnsi="Times New Roman"/>
          <w:b/>
          <w:sz w:val="24"/>
          <w:szCs w:val="24"/>
        </w:rPr>
      </w:pPr>
      <w:r w:rsidRPr="00B300B9">
        <w:rPr>
          <w:rFonts w:ascii="Times New Roman" w:hAnsi="Times New Roman"/>
          <w:b/>
          <w:sz w:val="24"/>
          <w:szCs w:val="24"/>
        </w:rPr>
        <w:t xml:space="preserve">Создан второй кластер нейтринного телескопа </w:t>
      </w:r>
      <w:r w:rsidRPr="00B300B9">
        <w:rPr>
          <w:rFonts w:ascii="Times New Roman" w:hAnsi="Times New Roman"/>
          <w:b/>
          <w:sz w:val="24"/>
          <w:szCs w:val="24"/>
          <w:lang w:val="en-US"/>
        </w:rPr>
        <w:t>Baikal</w:t>
      </w:r>
      <w:r w:rsidRPr="00B300B9">
        <w:rPr>
          <w:rFonts w:ascii="Times New Roman" w:hAnsi="Times New Roman"/>
          <w:b/>
          <w:sz w:val="24"/>
          <w:szCs w:val="24"/>
        </w:rPr>
        <w:t>-</w:t>
      </w:r>
      <w:r w:rsidRPr="00B300B9">
        <w:rPr>
          <w:rFonts w:ascii="Times New Roman" w:hAnsi="Times New Roman"/>
          <w:b/>
          <w:sz w:val="24"/>
          <w:szCs w:val="24"/>
          <w:lang w:val="en-US"/>
        </w:rPr>
        <w:t>GVD</w:t>
      </w:r>
      <w:r w:rsidRPr="00B300B9">
        <w:rPr>
          <w:rFonts w:ascii="Times New Roman" w:hAnsi="Times New Roman"/>
          <w:b/>
          <w:sz w:val="24"/>
          <w:szCs w:val="24"/>
        </w:rPr>
        <w:t xml:space="preserve"> </w:t>
      </w:r>
      <w:r w:rsidRPr="00B300B9">
        <w:rPr>
          <w:rFonts w:ascii="Times New Roman" w:hAnsi="Times New Roman"/>
          <w:b/>
          <w:sz w:val="24"/>
          <w:szCs w:val="24"/>
          <w:lang w:val="en-US"/>
        </w:rPr>
        <w:t>Baikal</w:t>
      </w:r>
      <w:r w:rsidRPr="00B300B9">
        <w:rPr>
          <w:rFonts w:ascii="Times New Roman" w:hAnsi="Times New Roman"/>
          <w:b/>
          <w:sz w:val="24"/>
          <w:szCs w:val="24"/>
        </w:rPr>
        <w:t>-</w:t>
      </w:r>
      <w:r w:rsidRPr="00B300B9">
        <w:rPr>
          <w:rFonts w:ascii="Times New Roman" w:hAnsi="Times New Roman"/>
          <w:b/>
          <w:sz w:val="24"/>
          <w:szCs w:val="24"/>
          <w:lang w:val="en-US"/>
        </w:rPr>
        <w:t>GVD</w:t>
      </w:r>
      <w:r w:rsidRPr="00B300B9">
        <w:rPr>
          <w:rFonts w:ascii="Times New Roman" w:hAnsi="Times New Roman"/>
          <w:b/>
          <w:sz w:val="24"/>
          <w:szCs w:val="24"/>
        </w:rPr>
        <w:t>.</w:t>
      </w:r>
    </w:p>
    <w:p w:rsidR="00B300B9" w:rsidRDefault="00B300B9" w:rsidP="00B300B9">
      <w:pPr>
        <w:spacing w:after="0" w:line="240" w:lineRule="auto"/>
        <w:jc w:val="both"/>
        <w:rPr>
          <w:rFonts w:ascii="Times New Roman" w:hAnsi="Times New Roman"/>
          <w:sz w:val="24"/>
          <w:szCs w:val="24"/>
        </w:rPr>
      </w:pPr>
      <w:r w:rsidRPr="00B300B9">
        <w:rPr>
          <w:rFonts w:ascii="Times New Roman" w:hAnsi="Times New Roman"/>
          <w:sz w:val="24"/>
          <w:szCs w:val="24"/>
        </w:rPr>
        <w:t xml:space="preserve">В рамках программы работ по проекту создания на оз.Байкал глубоководного нейтринного телескопа </w:t>
      </w:r>
      <w:r w:rsidRPr="00B300B9">
        <w:rPr>
          <w:rFonts w:ascii="Times New Roman" w:hAnsi="Times New Roman"/>
          <w:sz w:val="24"/>
          <w:szCs w:val="24"/>
          <w:lang w:val="en-US"/>
        </w:rPr>
        <w:t>Baikal</w:t>
      </w:r>
      <w:r w:rsidRPr="00B300B9">
        <w:rPr>
          <w:rFonts w:ascii="Times New Roman" w:hAnsi="Times New Roman"/>
          <w:sz w:val="24"/>
          <w:szCs w:val="24"/>
        </w:rPr>
        <w:t>-</w:t>
      </w:r>
      <w:r w:rsidRPr="00B300B9">
        <w:rPr>
          <w:rFonts w:ascii="Times New Roman" w:hAnsi="Times New Roman"/>
          <w:sz w:val="24"/>
          <w:szCs w:val="24"/>
          <w:lang w:val="en-US"/>
        </w:rPr>
        <w:t>GVD</w:t>
      </w:r>
      <w:r w:rsidRPr="00B300B9">
        <w:rPr>
          <w:rFonts w:ascii="Times New Roman" w:hAnsi="Times New Roman"/>
          <w:sz w:val="24"/>
          <w:szCs w:val="24"/>
        </w:rPr>
        <w:t xml:space="preserve"> </w:t>
      </w:r>
      <w:r w:rsidRPr="00B300B9">
        <w:rPr>
          <w:rFonts w:ascii="Times New Roman" w:hAnsi="Times New Roman"/>
          <w:sz w:val="24"/>
          <w:szCs w:val="24"/>
          <w:lang w:val="en-US"/>
        </w:rPr>
        <w:t>c</w:t>
      </w:r>
      <w:r w:rsidRPr="00B300B9">
        <w:rPr>
          <w:rFonts w:ascii="Times New Roman" w:hAnsi="Times New Roman"/>
          <w:sz w:val="24"/>
          <w:szCs w:val="24"/>
        </w:rPr>
        <w:t xml:space="preserve"> эффективным объемом порядка кубического км, выполнен монтаж и запуск в режиме постоянного набора данных второго кластера детектора в составе восьми гирлянд глубоководных оптических модулей (по 36 модулей на каждой). (ИЯИ РАН, ОИЯИ).</w:t>
      </w:r>
    </w:p>
    <w:p w:rsidR="00713BE5" w:rsidRDefault="00CD78AC" w:rsidP="00CE6932">
      <w:pPr>
        <w:pStyle w:val="af"/>
        <w:numPr>
          <w:ilvl w:val="0"/>
          <w:numId w:val="30"/>
        </w:numPr>
        <w:spacing w:after="0" w:line="240" w:lineRule="auto"/>
        <w:jc w:val="both"/>
        <w:rPr>
          <w:rFonts w:ascii="Times New Roman" w:hAnsi="Times New Roman"/>
          <w:b/>
          <w:color w:val="000000"/>
        </w:rPr>
      </w:pPr>
      <w:r>
        <w:rPr>
          <w:rFonts w:ascii="Times New Roman" w:hAnsi="Times New Roman"/>
          <w:color w:val="000000"/>
        </w:rPr>
        <w:t xml:space="preserve"> </w:t>
      </w:r>
      <w:r w:rsidRPr="00CD78AC">
        <w:rPr>
          <w:rFonts w:ascii="Times New Roman" w:hAnsi="Times New Roman"/>
          <w:b/>
          <w:color w:val="000000"/>
        </w:rPr>
        <w:t>Международноая коллаборациея «Telescope array» регистрирует галактичесие протоны сверхвысоких энергий</w:t>
      </w:r>
      <w:r>
        <w:rPr>
          <w:rFonts w:ascii="Times New Roman" w:hAnsi="Times New Roman"/>
          <w:b/>
          <w:color w:val="000000"/>
        </w:rPr>
        <w:t>.</w:t>
      </w:r>
      <w:r w:rsidRPr="00CD78AC">
        <w:rPr>
          <w:rFonts w:ascii="Times New Roman" w:hAnsi="Times New Roman"/>
          <w:b/>
          <w:color w:val="000000"/>
        </w:rPr>
        <w:t xml:space="preserve"> </w:t>
      </w:r>
    </w:p>
    <w:p w:rsidR="00CD78AC" w:rsidRPr="00087F9F" w:rsidRDefault="00CD78AC" w:rsidP="00713BE5">
      <w:pPr>
        <w:spacing w:after="0" w:line="240" w:lineRule="auto"/>
        <w:jc w:val="both"/>
        <w:rPr>
          <w:rFonts w:ascii="Times New Roman" w:hAnsi="Times New Roman"/>
          <w:b/>
          <w:color w:val="000000"/>
          <w:lang w:val="en-US"/>
        </w:rPr>
      </w:pPr>
      <w:r w:rsidRPr="00713BE5">
        <w:rPr>
          <w:rFonts w:ascii="Times New Roman" w:hAnsi="Times New Roman"/>
          <w:sz w:val="24"/>
        </w:rPr>
        <w:t xml:space="preserve">Имеются свидетельства того, что космические лучи с энергиями порядка ЭэВ являются протонами. Если эти протоны имеют Галактическое происхождение, то должна наблюдаться анизотропия направлений их прихода, вызванная отклонениями в Галактическом магнитном поле. Ни усиление потока вдоль Галактической плоскости, ни его дефицит направлении Галактического антицентра обнаружены не были. Получено очраничение сверху на уровне 1.3% на долю Галактических протонов 95% уровнем достоверности. </w:t>
      </w:r>
      <w:r w:rsidRPr="00713BE5">
        <w:rPr>
          <w:rFonts w:ascii="Times New Roman" w:hAnsi="Times New Roman"/>
          <w:sz w:val="24"/>
          <w:lang w:val="en-US"/>
        </w:rPr>
        <w:t xml:space="preserve">R.U. Abbasi, ...,  O. Kalashev, B. Lubsandorzhiev, M. Pshirkov, G. Rubtsov, I. Tkachev, S. Troitsky .. et al,  "Search for EeV Protons of Galactic Origin",  Astropart.Phys. 86 (2017) 21-26. </w:t>
      </w:r>
    </w:p>
    <w:p w:rsidR="00B300B9" w:rsidRPr="00CD78AC" w:rsidRDefault="00B300B9" w:rsidP="00B300B9">
      <w:pPr>
        <w:pStyle w:val="af"/>
        <w:spacing w:after="0" w:line="240" w:lineRule="auto"/>
        <w:jc w:val="both"/>
        <w:rPr>
          <w:rFonts w:ascii="Times New Roman" w:hAnsi="Times New Roman"/>
          <w:bCs/>
          <w:sz w:val="24"/>
          <w:szCs w:val="24"/>
          <w:lang w:val="en-US"/>
        </w:rPr>
      </w:pPr>
    </w:p>
    <w:p w:rsidR="001A3137" w:rsidRPr="00CD78AC" w:rsidRDefault="001A3137" w:rsidP="0010449D">
      <w:pPr>
        <w:spacing w:after="0" w:line="240" w:lineRule="auto"/>
        <w:jc w:val="both"/>
        <w:rPr>
          <w:rFonts w:ascii="Times New Roman" w:hAnsi="Times New Roman" w:cs="Times New Roman"/>
          <w:bCs/>
          <w:sz w:val="24"/>
          <w:szCs w:val="24"/>
          <w:lang w:val="en-US"/>
        </w:rPr>
      </w:pPr>
    </w:p>
    <w:p w:rsidR="00374667" w:rsidRPr="0057256B" w:rsidRDefault="0057256B" w:rsidP="007306F7">
      <w:pPr>
        <w:autoSpaceDE w:val="0"/>
        <w:autoSpaceDN w:val="0"/>
        <w:adjustRightInd w:val="0"/>
        <w:rPr>
          <w:rFonts w:ascii="TimesNewRomanPS-BoldMT" w:hAnsi="TimesNewRomanPS-BoldMT" w:cs="TimesNewRomanPS-BoldMT"/>
          <w:b/>
          <w:bCs/>
          <w:sz w:val="28"/>
          <w:szCs w:val="28"/>
        </w:rPr>
      </w:pPr>
      <w:r w:rsidRPr="0057256B">
        <w:rPr>
          <w:rFonts w:ascii="TimesNewRomanPS-BoldMT" w:hAnsi="TimesNewRomanPS-BoldMT" w:cs="TimesNewRomanPS-BoldMT"/>
          <w:b/>
          <w:bCs/>
          <w:sz w:val="28"/>
          <w:szCs w:val="28"/>
        </w:rPr>
        <w:t>3. Краткие научные отчёты по проектам.</w:t>
      </w:r>
    </w:p>
    <w:p w:rsidR="00FC4029" w:rsidRPr="00BF2F6C" w:rsidRDefault="00FC4029" w:rsidP="00FC4029">
      <w:pPr>
        <w:pStyle w:val="a5"/>
        <w:jc w:val="both"/>
        <w:rPr>
          <w:sz w:val="24"/>
          <w:szCs w:val="24"/>
        </w:rPr>
      </w:pPr>
      <w:r w:rsidRPr="00BF2F6C">
        <w:rPr>
          <w:sz w:val="24"/>
          <w:szCs w:val="24"/>
        </w:rPr>
        <w:t>Проект 1. Высшие симметрии и голографический принцип в моделях фундаментальных взаимодействий. Рук. М.А.Васильев ФИАН</w:t>
      </w:r>
    </w:p>
    <w:p w:rsidR="006A6916" w:rsidRPr="006A6916" w:rsidRDefault="00FC4029" w:rsidP="006A6916">
      <w:pPr>
        <w:pStyle w:val="Standard"/>
        <w:rPr>
          <w:rFonts w:ascii="Times New Roman" w:hAnsi="Times New Roman" w:cs="Times New Roman"/>
          <w:sz w:val="24"/>
        </w:rPr>
      </w:pPr>
      <w:r w:rsidRPr="00BF2F6C">
        <w:rPr>
          <w:rFonts w:ascii="Times New Roman" w:hAnsi="Times New Roman" w:cs="Times New Roman"/>
        </w:rPr>
        <w:t xml:space="preserve"> </w:t>
      </w:r>
      <w:r w:rsidR="006A6916" w:rsidRPr="006A6916">
        <w:rPr>
          <w:rFonts w:ascii="Times New Roman" w:eastAsia="Times New Roman" w:hAnsi="Times New Roman" w:cs="Times New Roman"/>
          <w:color w:val="000000"/>
          <w:sz w:val="24"/>
          <w:lang w:eastAsia="ru-RU" w:bidi="ar-SA"/>
        </w:rPr>
        <w:t xml:space="preserve">Развита новая схема теории возмущений для нелинейных уравнений высших спинов, позволяющая сразу выписывать вершины взаимодействия полей минуя комбинаторные вклады, возникающие в стандартном подходе. Показано, что на уравнениях высших спинов в четырех измерениях существует сохраняющийся заряд в форме интеграла по замкнутой двумерной поверхности. Значение этого заряда вычислено в младшем порядке теории возмущения на решении типа керровской черной дыры. Полученный заряд совпал с  выражением для ее массы в теории Эйнштейна. </w:t>
      </w:r>
      <w:r w:rsidR="006A6916" w:rsidRPr="006A6916">
        <w:rPr>
          <w:rFonts w:ascii="Times New Roman" w:eastAsia="Times New Roman" w:hAnsi="Times New Roman" w:cs="Times New Roman"/>
          <w:color w:val="000000"/>
          <w:sz w:val="24"/>
          <w:shd w:val="clear" w:color="auto" w:fill="EEEEEE"/>
          <w:lang w:eastAsia="ru-RU" w:bidi="ar-SA"/>
        </w:rPr>
        <w:t>Построены калибровочно неинвариантные плотности сохраняющихся зарядов в теории высших спинов. Найдена полная симметрия системы высших спинов с периодическими граничными условиями. Изучено бесконечномерное расширение 4-мерной конформной алгебры, предложенное Фрадкиным и Линецким. Показано, что присоединённый и твистованный модули этой алгебры приводят к</w:t>
      </w:r>
      <w:r w:rsidR="006A6916" w:rsidRPr="006A6916">
        <w:rPr>
          <w:rFonts w:ascii="Times New Roman" w:eastAsia="Times New Roman" w:hAnsi="Times New Roman" w:cs="Times New Roman"/>
          <w:color w:val="000000"/>
          <w:sz w:val="24"/>
          <w:shd w:val="clear" w:color="auto" w:fill="EEEEEE"/>
          <w:lang w:val="en-US" w:eastAsia="ru-RU" w:bidi="ar-SA"/>
        </w:rPr>
        <w:t> </w:t>
      </w:r>
      <w:r w:rsidR="006A6916" w:rsidRPr="006A6916">
        <w:rPr>
          <w:rFonts w:ascii="Times New Roman" w:eastAsia="Times New Roman" w:hAnsi="Times New Roman" w:cs="Times New Roman"/>
          <w:color w:val="000000"/>
          <w:sz w:val="24"/>
          <w:shd w:val="clear" w:color="auto" w:fill="EEEEEE"/>
          <w:lang w:eastAsia="ru-RU" w:bidi="ar-SA"/>
        </w:rPr>
        <w:t>развёрнутой формулировке уравнений свободных конформных полей  для всех целых спинов, в которой каждый спин входит с</w:t>
      </w:r>
      <w:r w:rsidR="006A6916" w:rsidRPr="006A6916">
        <w:rPr>
          <w:rFonts w:ascii="Times New Roman" w:eastAsia="Times New Roman" w:hAnsi="Times New Roman" w:cs="Times New Roman"/>
          <w:color w:val="000000"/>
          <w:sz w:val="24"/>
          <w:shd w:val="clear" w:color="auto" w:fill="EEEEEE"/>
          <w:lang w:val="en-US" w:eastAsia="ru-RU" w:bidi="ar-SA"/>
        </w:rPr>
        <w:t> </w:t>
      </w:r>
      <w:r w:rsidR="006A6916" w:rsidRPr="006A6916">
        <w:rPr>
          <w:rFonts w:ascii="Times New Roman" w:eastAsia="Times New Roman" w:hAnsi="Times New Roman" w:cs="Times New Roman"/>
          <w:color w:val="000000"/>
          <w:sz w:val="24"/>
          <w:shd w:val="clear" w:color="auto" w:fill="EEEEEE"/>
          <w:lang w:eastAsia="ru-RU" w:bidi="ar-SA"/>
        </w:rPr>
        <w:t xml:space="preserve">бесконечным вырождением. </w:t>
      </w:r>
      <w:r w:rsidR="006A6916" w:rsidRPr="006A6916">
        <w:rPr>
          <w:rFonts w:ascii="Times New Roman" w:eastAsia="Times New Roman" w:hAnsi="Times New Roman" w:cs="Times New Roman"/>
          <w:color w:val="000000"/>
          <w:sz w:val="24"/>
          <w:lang w:eastAsia="ru-RU" w:bidi="ar-SA"/>
        </w:rPr>
        <w:t xml:space="preserve">Методами АдС/КТП соответствия проверено, что локальная форма уравнений высших спинов в точности воспроизводит ожидаемые трех-точечные корреляторы дуальной теории.  </w:t>
      </w:r>
      <w:r w:rsidR="006A6916" w:rsidRPr="006A6916">
        <w:rPr>
          <w:rFonts w:ascii="Times New Roman" w:hAnsi="Times New Roman" w:cs="Times New Roman"/>
          <w:color w:val="000000"/>
          <w:sz w:val="24"/>
        </w:rPr>
        <w:t xml:space="preserve">Доказана асимптотическая свобода (2+1)-мерной гравитации Хоравы. Построена модель обобщенной унимодулярной гравитации с нарушением лоренцевой симметрии как источник темной энергии. Развита техника Швингера-ДеВитта для моделей Лифшица. Разработана калибровочная процедура в моделях гравитации Хоравы. Разработана расширенная голография за рамками AdS-изометрии в моделях типа "двойного следа". Предложен механизм решения проблемы иерархии в конформной космологии за счет скрытого сектора конформных полей высших спинов. Предложен новый тип происхождения инфляции в конформной космологии с начальным микроканоническим состоянием. </w:t>
      </w:r>
      <w:r w:rsidR="006A6916" w:rsidRPr="006A6916">
        <w:rPr>
          <w:rFonts w:ascii="Times New Roman" w:hAnsi="Times New Roman" w:cs="Times New Roman"/>
          <w:color w:val="000000"/>
          <w:sz w:val="24"/>
          <w:shd w:val="clear" w:color="auto" w:fill="FFFFFF"/>
        </w:rPr>
        <w:t xml:space="preserve">Изучены конечные БРСТ-преобразования с простой глобальной суперсимметрией в формализмах БВ- и  БФВ- квантований,  а также с расширенной глобальной суперсимметрией  в формализмах </w:t>
      </w:r>
      <w:r w:rsidR="006A6916" w:rsidRPr="006A6916">
        <w:rPr>
          <w:rFonts w:ascii="Times New Roman" w:hAnsi="Times New Roman" w:cs="Times New Roman"/>
          <w:color w:val="000000"/>
          <w:sz w:val="24"/>
          <w:shd w:val="clear" w:color="auto" w:fill="FFFFFF"/>
          <w:lang w:val="en-US"/>
        </w:rPr>
        <w:t>Sp</w:t>
      </w:r>
      <w:r w:rsidR="006A6916" w:rsidRPr="006A6916">
        <w:rPr>
          <w:rFonts w:ascii="Times New Roman" w:hAnsi="Times New Roman" w:cs="Times New Roman"/>
          <w:color w:val="000000"/>
          <w:sz w:val="24"/>
          <w:shd w:val="clear" w:color="auto" w:fill="FFFFFF"/>
        </w:rPr>
        <w:t xml:space="preserve">(2) – ковариантного квантования и </w:t>
      </w:r>
      <w:r w:rsidR="006A6916" w:rsidRPr="006A6916">
        <w:rPr>
          <w:rFonts w:ascii="Times New Roman" w:hAnsi="Times New Roman" w:cs="Times New Roman"/>
          <w:color w:val="000000"/>
          <w:sz w:val="24"/>
          <w:shd w:val="clear" w:color="auto" w:fill="FFFFFF"/>
          <w:lang w:val="en-US"/>
        </w:rPr>
        <w:t>Sp</w:t>
      </w:r>
      <w:r w:rsidR="006A6916" w:rsidRPr="006A6916">
        <w:rPr>
          <w:rFonts w:ascii="Times New Roman" w:hAnsi="Times New Roman" w:cs="Times New Roman"/>
          <w:color w:val="000000"/>
          <w:sz w:val="24"/>
          <w:shd w:val="clear" w:color="auto" w:fill="FFFFFF"/>
        </w:rPr>
        <w:t xml:space="preserve">(2)-обобщенного канонического квантования. В формализме полей-антиполей описан произвол в решениях квантового мастер-уравнения и изучены расширенные сигма-модели при использовании  нетривиально деформированных антискобок. Построено суперполевое каноническое квантование  в терминах квантовых антискобок. </w:t>
      </w:r>
      <w:r w:rsidR="006A6916" w:rsidRPr="006A6916">
        <w:rPr>
          <w:rFonts w:ascii="Times New Roman" w:hAnsi="Times New Roman" w:cs="Times New Roman"/>
          <w:color w:val="000000"/>
          <w:sz w:val="24"/>
        </w:rPr>
        <w:t xml:space="preserve">Построена формулировка топологических сигма моделей с нелинейной зависимостью локального Лагранжиана от де Рамовской скорости. Предложено суперполевое представление формализма полей-антиполей. В формализме полей-антиполей найдена процедура квантования при наличии физических наблюдаемых в фазовом функциональном интеграле. </w:t>
      </w:r>
      <w:r w:rsidR="006A6916" w:rsidRPr="006A6916">
        <w:rPr>
          <w:rFonts w:ascii="Times New Roman" w:hAnsi="Times New Roman" w:cs="Times New Roman"/>
          <w:sz w:val="24"/>
        </w:rPr>
        <w:t xml:space="preserve"> Найдена конформно-инвариантная модель квантовой теории поля в </w:t>
      </w:r>
      <w:r w:rsidR="006A6916" w:rsidRPr="006A6916">
        <w:rPr>
          <w:rFonts w:ascii="Times New Roman" w:hAnsi="Times New Roman" w:cs="Times New Roman"/>
          <w:sz w:val="24"/>
          <w:lang w:val="en-US"/>
        </w:rPr>
        <w:t>d</w:t>
      </w:r>
      <w:r w:rsidR="006A6916" w:rsidRPr="006A6916">
        <w:rPr>
          <w:rFonts w:ascii="Times New Roman" w:hAnsi="Times New Roman" w:cs="Times New Roman"/>
          <w:sz w:val="24"/>
        </w:rPr>
        <w:t xml:space="preserve">-мерном пространстве, содержащая скалярное заряженное поле и сохраняющийся ток и определяющаяся требованием отсутствия в операторном разложении скалярного поля и сохраняющегося тока векторного оператора размерности </w:t>
      </w:r>
      <w:r w:rsidR="006A6916" w:rsidRPr="006A6916">
        <w:rPr>
          <w:rFonts w:ascii="Times New Roman" w:hAnsi="Times New Roman" w:cs="Times New Roman"/>
          <w:sz w:val="24"/>
          <w:lang w:val="en-US"/>
        </w:rPr>
        <w:t>d</w:t>
      </w:r>
      <w:r w:rsidR="006A6916" w:rsidRPr="006A6916">
        <w:rPr>
          <w:rFonts w:ascii="Times New Roman" w:hAnsi="Times New Roman" w:cs="Times New Roman"/>
          <w:sz w:val="24"/>
        </w:rPr>
        <w:t xml:space="preserve">+1. </w:t>
      </w:r>
      <w:r w:rsidR="006A6916" w:rsidRPr="006A6916">
        <w:rPr>
          <w:rFonts w:ascii="Times New Roman" w:hAnsi="Times New Roman" w:cs="Times New Roman"/>
          <w:color w:val="000000"/>
          <w:sz w:val="24"/>
          <w:shd w:val="clear" w:color="auto" w:fill="EEEEEE"/>
        </w:rPr>
        <w:t xml:space="preserve">Используя БРСТ-БВ формулировку релятивистской динамики и Пуанкаре параметризацию пространства анти-де Ситтера, изучены полностью симметричные безмассовые поля произвольного спина. Для таких полей получен калибровочно-инвариантный БРСТ-БВ лагранжиан. В калибровке Зигеля полученный лагранжиан приводит к расщепляющимся уравнениям движения, которые существенно упрощают исследование АдС/КТП соответствия. Найдена реализация релятивистских симметрий на полях и антиполях, задающих БРСТ-БВ лагранжиан. Изучено бозонное полностью симметричное поле непрерывного спина, распространяющееся в плоском пространстве и пространстве анти-де Ситтера произвольной размерности.  Используя метрическую формулировку релятивистской динамики в терминах дважды бесследовых тензорных полей  Фронсдала получен калибровочно-инвариантный лагранжиан для такого поля.  В 5-мерном пространстве анти-де Ситтера изучены бозонные свободные поля непрерывного спина, отвечающее тензорным полям смешанного типа симметрии. В калибровке светового конуса построено действие для таких полей и дана явная реализация релятивистских симметрий алгебры so(4,2). Показано, что найденное действие зависит от трех параметров. Собственные значения операторов Казимира алгебры so(4,2) явно выражены через эти три параметра. </w:t>
      </w:r>
      <w:r w:rsidR="006A6916" w:rsidRPr="006A6916">
        <w:rPr>
          <w:rFonts w:ascii="Times New Roman" w:hAnsi="Times New Roman" w:cs="Times New Roman"/>
          <w:color w:val="000000"/>
          <w:sz w:val="24"/>
        </w:rPr>
        <w:t>В двумерной конформной теории в рамках монодромического метода вычислены 5-точечные классические конформные блоки с двумя тяжелыми полями, двумя легкими полями, и одним суперлегким полем с точностью до третьего порядка по суперлегкой конформной размерности. Изучено АдС/КфТП соответствие между граничной двухмерной конформной теорией поля и трехмерной гравитацией в объеме. Показано, что линеаризованный 1-точечный конформный блок на торе описывается как длина графа из геодезических линий типа «головастик» в трехмерном пространстве, который воспроизводит вид диаграммы блока. Изучены различные квазиклассические блоки на двумерном торе и показана их взаимосвязь в различных режимах поведения параметров.</w:t>
      </w:r>
      <w:r w:rsidR="006A6916" w:rsidRPr="006A6916">
        <w:rPr>
          <w:rFonts w:ascii="Times New Roman" w:hAnsi="Times New Roman" w:cs="Times New Roman"/>
          <w:sz w:val="24"/>
        </w:rPr>
        <w:t xml:space="preserve"> Предложена общая схема редукции посредством симметрий для квантово-механических задач с сингулярным потенциалом, которая применена к спектральному анализу модели Ааронова-Бома. Рассмотрено уравнение Шредингера с обратно-квадратичным потенциалом на полуоси. Найдена аналитическая по константе связи параметризация всех самосопряженных расширений соответствующего гамильтониана. При помощи "локального" обобщения теории Титчмарша-Вейля, позволяющего использовать различные сингулярные m-функции при рассмотрении разных участков спектра, для каждого расширения получены явные выражения для собственных функций и спектральных мер. Найдены все значения констант связи супералгебр наблюдаемых моделей Калоджеро, основанных на системе корней  I</w:t>
      </w:r>
      <w:r w:rsidR="006A6916" w:rsidRPr="006A6916">
        <w:rPr>
          <w:rFonts w:ascii="Times New Roman" w:hAnsi="Times New Roman" w:cs="Times New Roman"/>
          <w:sz w:val="24"/>
          <w:vertAlign w:val="subscript"/>
        </w:rPr>
        <w:t>2</w:t>
      </w:r>
      <w:r w:rsidR="006A6916" w:rsidRPr="006A6916">
        <w:rPr>
          <w:rFonts w:ascii="Times New Roman" w:hAnsi="Times New Roman" w:cs="Times New Roman"/>
          <w:sz w:val="24"/>
        </w:rPr>
        <w:t xml:space="preserve">(n), при которых эта супералгебра имеет вырожденный след или суперслед. Вычислены числа следов и суперследов на алгебрах симплектических отражений. Получена связь производящих фунцкий следов и суперследов с функцией Эйлера и с производящей функцией числа суперcледов на алгебре наблюдаемых моделей Калоджеро. </w:t>
      </w:r>
      <w:r w:rsidR="006A6916" w:rsidRPr="006A6916">
        <w:rPr>
          <w:rFonts w:ascii="Times New Roman" w:hAnsi="Times New Roman" w:cs="Times New Roman"/>
          <w:color w:val="000000"/>
          <w:sz w:val="24"/>
          <w:shd w:val="clear" w:color="auto" w:fill="EEEEEE"/>
        </w:rPr>
        <w:t xml:space="preserve">Построено обобщенное соответствие Вейля для электрически заряженной частицы в поле магнитного монополя, основанное на глобальном лагранжевом описании этой системы в терминах теории расслоений как системы со связью и U(1)-калибровочной симметрией. Развит алгоритм вычисления звездочного произведения, индуцируемого вейлевским отображением квантования на фазовом пространстве, использующий формулу Цассенхауза для произведения экспонент некоммутирующих операторов. Асимптотическое разложение звездочного произведения для системы электрон-монополь вычислено явно до третьего порядка по постоянной Планка и показано, что результат согласуется с формулой Концевича для деформационного квантования. </w:t>
      </w:r>
      <w:r w:rsidR="006A6916" w:rsidRPr="006A6916">
        <w:rPr>
          <w:rFonts w:ascii="Times New Roman" w:eastAsia="Times New Roman" w:hAnsi="Times New Roman" w:cs="Times New Roman"/>
          <w:color w:val="000000"/>
          <w:sz w:val="24"/>
          <w:shd w:val="clear" w:color="auto" w:fill="EEEEEE"/>
          <w:lang w:eastAsia="ru-RU" w:bidi="ar-SA"/>
        </w:rPr>
        <w:t>Получены решения для линейного магнитного отклика постоянного фонового поля на  электрический заряд. Вычислена асимптотика силы взаимодействия двух точечных зарядов в нелинейной теории при их сближении. Для движущегося точечного заряда получен вектор энергии-импульса с квадратом равным полевой массе.</w:t>
      </w:r>
    </w:p>
    <w:p w:rsidR="006A6916" w:rsidRPr="006A6916" w:rsidRDefault="006A6916" w:rsidP="006A6916">
      <w:pPr>
        <w:pStyle w:val="Standard"/>
        <w:rPr>
          <w:rFonts w:ascii="Times New Roman" w:eastAsia="Times New Roman" w:hAnsi="Times New Roman" w:cs="Times New Roman"/>
          <w:color w:val="000000"/>
          <w:sz w:val="24"/>
          <w:shd w:val="clear" w:color="auto" w:fill="EEEEEE"/>
          <w:lang w:eastAsia="ru-RU" w:bidi="ar-SA"/>
        </w:rPr>
      </w:pPr>
    </w:p>
    <w:p w:rsidR="006A6916" w:rsidRPr="006A6916" w:rsidRDefault="006A6916" w:rsidP="006A6916">
      <w:pPr>
        <w:pStyle w:val="Standard"/>
        <w:widowControl/>
        <w:suppressAutoHyphens w:val="0"/>
        <w:rPr>
          <w:rFonts w:ascii="Times New Roman" w:eastAsia="Times New Roman" w:hAnsi="Times New Roman" w:cs="Times New Roman"/>
          <w:color w:val="000000"/>
          <w:sz w:val="24"/>
          <w:lang w:val="en-US" w:eastAsia="ru-RU" w:bidi="ar-SA"/>
        </w:rPr>
      </w:pPr>
      <w:r w:rsidRPr="006A6916">
        <w:rPr>
          <w:rFonts w:ascii="Times New Roman" w:eastAsia="Times New Roman" w:hAnsi="Times New Roman" w:cs="Times New Roman"/>
          <w:color w:val="000000"/>
          <w:sz w:val="24"/>
          <w:lang w:val="en-US" w:eastAsia="ru-RU" w:bidi="ar-SA"/>
        </w:rPr>
        <w:t>1. V.E. Didenko, N.G. Misuna, M.A. Vasiliev, “Charges in nonlinear higher-spin theory,” JHEP 1703 (2017) 164.</w:t>
      </w:r>
    </w:p>
    <w:p w:rsidR="006A6916" w:rsidRPr="006A6916" w:rsidRDefault="006A6916" w:rsidP="006A6916">
      <w:pPr>
        <w:pStyle w:val="Standard"/>
        <w:widowControl/>
        <w:suppressAutoHyphens w:val="0"/>
        <w:rPr>
          <w:rFonts w:ascii="Times New Roman" w:eastAsia="Times New Roman" w:hAnsi="Times New Roman" w:cs="Times New Roman"/>
          <w:color w:val="000000"/>
          <w:sz w:val="24"/>
          <w:lang w:val="en-US" w:eastAsia="ru-RU" w:bidi="ar-SA"/>
        </w:rPr>
      </w:pPr>
      <w:r w:rsidRPr="006A6916">
        <w:rPr>
          <w:rFonts w:ascii="Times New Roman" w:eastAsia="Times New Roman" w:hAnsi="Times New Roman" w:cs="Times New Roman"/>
          <w:color w:val="000000"/>
          <w:sz w:val="24"/>
          <w:lang w:val="en-US" w:eastAsia="ru-RU" w:bidi="ar-SA"/>
        </w:rPr>
        <w:t>2. V.E. Didenko, M.A. Vasiliev, “Test of the local form of higher-spin equations via AdS/CFT,” Phys.Lett B775 (2017) 352-360.</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3. A.O. Barvinsky, D. Blas, M. Herrero-Valea, S.M. Sibiryakov, C.F. Steinwachs, “Horava gravity is asymptotically free (in 2+1 dimensions),” Phys.Rev.Lett. 119 (2017) no.21, 211301.</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4. A.O. Barvinsky, A. Yu. Kamenshchik, “Darkness without dark matter and energy - generalized unimodular gravity,” Phys.Lett. B774 (2017) 59-63.</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5. A.O. Barvinsky, D. Blas, M. Herrero-Valea, D.V. Nesterov, G. Perez-Nadal, C.F. Steinwachs, “Heat kernel methods for Lifshitz theories,” JHEP 1706 (2017) 063.</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6. A.O. Barvinsky, “Extended Holography: Double-Trace Deformation and Brane-Induced Gravity Models,”, Russ.Phys.J. 59 (2017) no.11, 1788-1797.</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7. A.O. Barvinsky, D. Blas, M. Herrero-Valea, S.M. Sibiryakov, C.F. Steinwachs, “Renormalization of Horava gravity,” Phys.Rev. D93 (2016) no.6, 064022.</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8. A.O. Barvinsky, “CFT driven cosmology and conformal higher spin fields,” Phys.Rev. D93 (2016) no.10, 103530.</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9. A.O. Barvinsky, A.Yu. Kamenshchik, D.V. Nesterov, Origin of inflation in CFT driven cosmology: R2R2-gravity and non-minimally coupled inflaton models,” Eur.Phys.J. C75 (2015) no.12, 584.</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10. A.O. Barvinsky, A.Yu. Kamenshchik, D.V. Nesterov, “New type of hill-top inflation,” JCAP 1601 (2016) no.01, 036.</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11. A.O. Barvinsky, “Heat kernel expansion in the background field formalism,”Scholarpedia 10 (2015) no.6, 31644.</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12. A.O. Barvinsky, “Holography beyond conformal invariance and AdS isometry?” J.Exp.Theor.Phys. 120 (2015) no.3, 449-459.</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13. A.O. Barvinsky, “Aspects of Nonlocality in Quantum Field Theory, Quantum Gravity and Cosmology,” Mod.Phys.Lett. A30 (2015) no.03n04, 1540003.</w:t>
      </w:r>
    </w:p>
    <w:p w:rsidR="006A6916" w:rsidRPr="006A6916" w:rsidRDefault="006A6916" w:rsidP="006A6916">
      <w:pPr>
        <w:pStyle w:val="Standard"/>
        <w:rPr>
          <w:rFonts w:ascii="Times New Roman" w:hAnsi="Times New Roman" w:cs="Times New Roman"/>
          <w:bCs/>
          <w:color w:val="000000"/>
          <w:sz w:val="24"/>
          <w:shd w:val="clear" w:color="auto" w:fill="FFFFFF"/>
          <w:lang w:val="en-US"/>
        </w:rPr>
      </w:pPr>
      <w:r w:rsidRPr="006A6916">
        <w:rPr>
          <w:rFonts w:ascii="Times New Roman" w:hAnsi="Times New Roman" w:cs="Times New Roman"/>
          <w:bCs/>
          <w:color w:val="000000"/>
          <w:sz w:val="24"/>
          <w:shd w:val="clear" w:color="auto" w:fill="FFFFFF"/>
          <w:lang w:val="en-US"/>
        </w:rPr>
        <w:t>14. Batalin I.A., Bering K.Gauge independence in a higher-order Lgrangian formalism via change  of variables in the path integral. Phys. Lett. B742, 23-28, 2015.</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15. Batalin I.A., Lavrov P.M., Tyutin I. V. Finite BRST-BFV transformations for dynamical systems with second-class constraint.  Mod. Phys. Lett. A30, 1550108, 2015.</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16. Batalin I.A., Lavrov P.M. Extended sigma-model in nontrivially deformed field-antifield formalism Mod. Phys. Lett. A30, 1550141, 2015.</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17. Batalin I.A., Lavrov P.M., Tyutin I. V. Finite anticanonical transformations in field-antifield formalism. Eur. Phys. J. C75,  270 (1-16), 2015.</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18. Batalin I.A., Lavrov P.M. Representation of a gauge field via intrinsic "BRST" operator. Phys. Lett. B750, 325-330, 2015.</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19. Batalin I.A., Bering K., Lavrov P.M. A systematic study of finite BRST-BV transformations within W–X formulation of the standard and the Sp(2)-extended field–antifield formalism. Eur. Phys. J. C76, 101 (1-8), 2016.</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20. Batalin I.A., Lavrov P.M. Superfield Hamiltonian quantization in terms of quantum antibrackets. Int. J. Mod. Phys. A31, 1650054, 2016.</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21. Batalin I.A., Lavrov P.M. Conversion of second-class constraints and resolving the zero curvature conditions in the geometric quantization theory. Teor. Mat. Fiz. (in Russian), 187, n. 2, 200 - 212, 2016. (Theor. Math. Phys., 187(2), 621 - 632, 2016.)</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22. Batalin I.A., Lavrov P.M. Closed description of arbitrariness in resolving quantum master equation.  Phys. Lett. B758, 54-58 ,  2016.</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23. Batalin I.A., Lavrov P.M. Quantum  localization of Classical Mechanics.  Mod. Phys. Lett. A31., 1650128, 2016.</w:t>
      </w:r>
    </w:p>
    <w:p w:rsidR="006A6916" w:rsidRPr="006A6916" w:rsidRDefault="006A6916" w:rsidP="006A6916">
      <w:pPr>
        <w:pStyle w:val="Standard"/>
        <w:rPr>
          <w:rFonts w:ascii="Times New Roman" w:hAnsi="Times New Roman" w:cs="Times New Roman"/>
          <w:color w:val="000000"/>
          <w:sz w:val="24"/>
          <w:shd w:val="clear" w:color="auto" w:fill="FFFFFF"/>
          <w:lang w:val="en-US"/>
        </w:rPr>
      </w:pPr>
      <w:r w:rsidRPr="006A6916">
        <w:rPr>
          <w:rFonts w:ascii="Times New Roman" w:hAnsi="Times New Roman" w:cs="Times New Roman"/>
          <w:color w:val="000000"/>
          <w:sz w:val="24"/>
          <w:shd w:val="clear" w:color="auto" w:fill="FFFFFF"/>
          <w:lang w:val="en-US"/>
        </w:rPr>
        <w:t>24. Batalin I.A., Lavrov P.M. General quantum-mechanical setting for field–antifield formalism as a hyper-gauge theory. Mod. Phys. Lett. A31., 1650167, 2016.</w:t>
      </w:r>
    </w:p>
    <w:p w:rsidR="006A6916" w:rsidRPr="006A6916" w:rsidRDefault="006A6916" w:rsidP="006A6916">
      <w:pPr>
        <w:pStyle w:val="13"/>
        <w:spacing w:before="0" w:beforeAutospacing="0" w:after="0" w:afterAutospacing="0"/>
        <w:rPr>
          <w:lang w:val="en-US"/>
        </w:rPr>
      </w:pPr>
      <w:r w:rsidRPr="006A6916">
        <w:rPr>
          <w:lang w:val="en-US"/>
        </w:rPr>
        <w:t xml:space="preserve">25. Batalin I.A.,  Lavrov P.M. </w:t>
      </w:r>
      <w:r w:rsidRPr="006A6916">
        <w:rPr>
          <w:bCs/>
          <w:lang w:val="en-US"/>
        </w:rPr>
        <w:t xml:space="preserve">Generalized sigma model with dynamical antisymplectic potential  and non-Abelian de Rham's differential. </w:t>
      </w:r>
      <w:r w:rsidRPr="006A6916">
        <w:rPr>
          <w:bCs/>
          <w:shd w:val="clear" w:color="auto" w:fill="FFFFFF"/>
          <w:lang w:val="en-US"/>
        </w:rPr>
        <w:t>Phys. Lett. B767, 99-102, 2017.</w:t>
      </w:r>
    </w:p>
    <w:p w:rsidR="006A6916" w:rsidRPr="006A6916" w:rsidRDefault="006A6916" w:rsidP="006A6916">
      <w:pPr>
        <w:pStyle w:val="13"/>
        <w:spacing w:before="0" w:beforeAutospacing="0" w:after="0" w:afterAutospacing="0"/>
        <w:rPr>
          <w:lang w:val="en-US"/>
        </w:rPr>
      </w:pPr>
      <w:r w:rsidRPr="006A6916">
        <w:rPr>
          <w:lang w:val="en-US"/>
        </w:rPr>
        <w:t xml:space="preserve">26. Batalin I.A., Lavrov P.M. </w:t>
      </w:r>
      <w:r w:rsidRPr="006A6916">
        <w:rPr>
          <w:bCs/>
          <w:lang w:val="en-US"/>
        </w:rPr>
        <w:t>Superfield generating equation of field-antifield formalism as  a</w:t>
      </w:r>
    </w:p>
    <w:p w:rsidR="006A6916" w:rsidRPr="006A6916" w:rsidRDefault="006A6916" w:rsidP="006A6916">
      <w:pPr>
        <w:pStyle w:val="13"/>
        <w:spacing w:before="0" w:beforeAutospacing="0" w:after="0" w:afterAutospacing="0"/>
        <w:rPr>
          <w:lang w:val="en-US"/>
        </w:rPr>
      </w:pPr>
      <w:r w:rsidRPr="006A6916">
        <w:rPr>
          <w:bCs/>
          <w:lang w:val="en-US"/>
        </w:rPr>
        <w:t xml:space="preserve"> hyper-gauge  theory.</w:t>
      </w:r>
      <w:r w:rsidRPr="006A6916">
        <w:rPr>
          <w:lang w:val="en-US"/>
        </w:rPr>
        <w:t xml:space="preserve"> </w:t>
      </w:r>
      <w:r w:rsidRPr="006A6916">
        <w:rPr>
          <w:bCs/>
          <w:shd w:val="clear" w:color="auto" w:fill="FFFFFF"/>
          <w:lang w:val="en-US"/>
        </w:rPr>
        <w:t>Eur. Phys. J. C77, no.2, 121, 2017</w:t>
      </w:r>
    </w:p>
    <w:p w:rsidR="006A6916" w:rsidRPr="006D2EC5" w:rsidRDefault="006A6916" w:rsidP="006A6916">
      <w:pPr>
        <w:pStyle w:val="13"/>
        <w:spacing w:before="0" w:beforeAutospacing="0" w:after="0" w:afterAutospacing="0"/>
        <w:rPr>
          <w:lang w:val="en-US"/>
        </w:rPr>
      </w:pPr>
      <w:r w:rsidRPr="006A6916">
        <w:rPr>
          <w:lang w:val="en-US"/>
        </w:rPr>
        <w:t xml:space="preserve">27. Batalin I.A., Lavrov P.M.  </w:t>
      </w:r>
      <w:r w:rsidRPr="006A6916">
        <w:rPr>
          <w:bCs/>
          <w:lang w:val="en-US"/>
        </w:rPr>
        <w:t xml:space="preserve">Physical quantities and arbitrariness in resolving quantum master  equation. </w:t>
      </w:r>
      <w:r w:rsidRPr="006A6916">
        <w:rPr>
          <w:bCs/>
          <w:shd w:val="clear" w:color="auto" w:fill="FFFFFF"/>
          <w:lang w:val="en-US"/>
        </w:rPr>
        <w:t>Mod. Phys. Lett. A32,  1750068 , 2017.</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28. Batalin I.A., Lavrov P.M., On quantum-mechanical equations of motion in</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representation dependent of external sources.  Int. J. Mod. Phys. A32,1750189,  2017.</w:t>
      </w:r>
    </w:p>
    <w:p w:rsidR="006A6916" w:rsidRPr="006A6916" w:rsidRDefault="006A6916" w:rsidP="006A6916">
      <w:pPr>
        <w:pStyle w:val="Standard"/>
        <w:rPr>
          <w:rFonts w:ascii="Times New Roman" w:hAnsi="Times New Roman" w:cs="Times New Roman"/>
          <w:sz w:val="24"/>
          <w:lang w:val="en-US"/>
        </w:rPr>
      </w:pPr>
      <w:r w:rsidRPr="006A6916">
        <w:rPr>
          <w:rFonts w:ascii="Times New Roman" w:hAnsi="Times New Roman" w:cs="Times New Roman"/>
          <w:sz w:val="24"/>
          <w:lang w:val="en-US"/>
        </w:rPr>
        <w:t>29. V.N. Zaikin, “</w:t>
      </w:r>
      <w:r w:rsidRPr="006A6916">
        <w:rPr>
          <w:rFonts w:ascii="Times New Roman" w:hAnsi="Times New Roman" w:cs="Times New Roman"/>
          <w:i/>
          <w:sz w:val="24"/>
          <w:lang w:val="en-US"/>
        </w:rPr>
        <w:t>Secondary fields and partial wave expansions. Self consistency conditions in a conformal model,</w:t>
      </w:r>
      <w:r w:rsidRPr="006A6916">
        <w:rPr>
          <w:rFonts w:ascii="Times New Roman" w:hAnsi="Times New Roman" w:cs="Times New Roman"/>
          <w:sz w:val="24"/>
          <w:lang w:val="en-US"/>
        </w:rPr>
        <w:t>” arXiv: 1711.00272v1 [hep-th].</w:t>
      </w:r>
    </w:p>
    <w:p w:rsidR="006A6916" w:rsidRPr="006A6916" w:rsidRDefault="006A6916" w:rsidP="006A6916">
      <w:pPr>
        <w:pStyle w:val="Standard"/>
        <w:rPr>
          <w:rFonts w:ascii="Times New Roman" w:hAnsi="Times New Roman" w:cs="Times New Roman"/>
          <w:color w:val="000000"/>
          <w:sz w:val="24"/>
          <w:shd w:val="clear" w:color="auto" w:fill="EEEEEE"/>
          <w:lang w:val="en-US"/>
        </w:rPr>
      </w:pPr>
      <w:r w:rsidRPr="006A6916">
        <w:rPr>
          <w:rFonts w:ascii="Times New Roman" w:hAnsi="Times New Roman" w:cs="Times New Roman"/>
          <w:color w:val="000000"/>
          <w:sz w:val="24"/>
          <w:shd w:val="clear" w:color="auto" w:fill="EEEEEE"/>
          <w:lang w:val="en-US"/>
        </w:rPr>
        <w:t>30. R.R. Metsaev, ``BRST-BV approach to massless fields adapted to AdS/CFT correspondence,'' Theor. Math. Phys. 187, no. 2, 730 (2016) [Teor. Mat. Fiz.  187, no. 2, 323 (2016)].</w:t>
      </w:r>
    </w:p>
    <w:p w:rsidR="006A6916" w:rsidRPr="006A6916" w:rsidRDefault="006A6916" w:rsidP="006A6916">
      <w:pPr>
        <w:pStyle w:val="Standard"/>
        <w:rPr>
          <w:rFonts w:ascii="Times New Roman" w:hAnsi="Times New Roman" w:cs="Times New Roman"/>
          <w:color w:val="000000"/>
          <w:sz w:val="24"/>
          <w:shd w:val="clear" w:color="auto" w:fill="EEEEEE"/>
          <w:lang w:val="en-US"/>
        </w:rPr>
      </w:pPr>
      <w:r w:rsidRPr="006A6916">
        <w:rPr>
          <w:rFonts w:ascii="Times New Roman" w:hAnsi="Times New Roman" w:cs="Times New Roman"/>
          <w:color w:val="000000"/>
          <w:sz w:val="24"/>
          <w:shd w:val="clear" w:color="auto" w:fill="EEEEEE"/>
          <w:lang w:val="en-US"/>
        </w:rPr>
        <w:t>31. R.R. Metsaev, ``Continuous spin gauge field in (A)dS space,'' Phys. Lett. B767, 458 (2017).</w:t>
      </w:r>
    </w:p>
    <w:p w:rsidR="006A6916" w:rsidRPr="006A6916" w:rsidRDefault="006A6916" w:rsidP="006A6916">
      <w:pPr>
        <w:pStyle w:val="Standard"/>
        <w:rPr>
          <w:rFonts w:ascii="Times New Roman" w:hAnsi="Times New Roman" w:cs="Times New Roman"/>
          <w:color w:val="000000"/>
          <w:sz w:val="24"/>
          <w:shd w:val="clear" w:color="auto" w:fill="EEEEEE"/>
          <w:lang w:val="en-US"/>
        </w:rPr>
      </w:pPr>
      <w:r w:rsidRPr="006A6916">
        <w:rPr>
          <w:rFonts w:ascii="Times New Roman" w:hAnsi="Times New Roman" w:cs="Times New Roman"/>
          <w:color w:val="000000"/>
          <w:sz w:val="24"/>
          <w:shd w:val="clear" w:color="auto" w:fill="EEEEEE"/>
          <w:lang w:val="en-US"/>
        </w:rPr>
        <w:t>32. R.R. Metsaev, ”Continuous-spin mixed-symmetry fields in AdS(5),” arXiv:1711.11007 [hep-th].</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33. K.B. Alkalaev, “Various semiclassical limits of torus conformal blocks,” JHEP 1704 (2017) 070.</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34. K.B. Alkalaev, V.A. Belavin, “Holographic interpretation of 1-point toroidal block in the semiclassical limit,” JHEP 1606 (2016) 183.</w:t>
      </w:r>
    </w:p>
    <w:p w:rsidR="006A6916" w:rsidRPr="006A6916" w:rsidRDefault="006A6916" w:rsidP="006A6916">
      <w:pPr>
        <w:pStyle w:val="HTML"/>
        <w:rPr>
          <w:rFonts w:ascii="Times New Roman" w:hAnsi="Times New Roman" w:cs="Times New Roman"/>
          <w:color w:val="000000"/>
          <w:sz w:val="24"/>
          <w:szCs w:val="24"/>
          <w:lang w:val="en-US"/>
        </w:rPr>
      </w:pPr>
      <w:r w:rsidRPr="006A6916">
        <w:rPr>
          <w:rFonts w:ascii="Times New Roman" w:hAnsi="Times New Roman" w:cs="Times New Roman"/>
          <w:color w:val="000000"/>
          <w:sz w:val="24"/>
          <w:szCs w:val="24"/>
          <w:lang w:val="en-US"/>
        </w:rPr>
        <w:t>35. K.B. Alkalaev, V.A. Belavin, “Monodromic vs geodesic computation of Virasoro classical conformal blocks,” Nucl.Phys. B904 (2016) 367-385.</w:t>
      </w:r>
    </w:p>
    <w:p w:rsidR="006A6916" w:rsidRPr="00087F9F" w:rsidRDefault="006A6916" w:rsidP="006A6916">
      <w:pPr>
        <w:pStyle w:val="Standard"/>
        <w:rPr>
          <w:rFonts w:ascii="Times New Roman" w:hAnsi="Times New Roman" w:cs="Times New Roman"/>
          <w:sz w:val="24"/>
          <w:lang w:val="en-US"/>
        </w:rPr>
      </w:pPr>
      <w:r w:rsidRPr="006A6916">
        <w:rPr>
          <w:rFonts w:ascii="Times New Roman" w:hAnsi="Times New Roman" w:cs="Times New Roman"/>
          <w:color w:val="000000"/>
          <w:sz w:val="24"/>
          <w:lang w:val="en-US"/>
        </w:rPr>
        <w:t xml:space="preserve">36. </w:t>
      </w:r>
      <w:r w:rsidRPr="006A6916">
        <w:rPr>
          <w:rFonts w:ascii="Times New Roman" w:hAnsi="Times New Roman" w:cs="Times New Roman"/>
          <w:sz w:val="24"/>
          <w:lang w:val="en-US"/>
        </w:rPr>
        <w:t xml:space="preserve"> A.G. Smirnov, “Reduction by symmetries in singular quantum-mechanical problems: General scheme and application to Aharonov-Bohm model,” J. Math. Phys</w:t>
      </w:r>
      <w:r w:rsidRPr="00087F9F">
        <w:rPr>
          <w:rFonts w:ascii="Times New Roman" w:hAnsi="Times New Roman" w:cs="Times New Roman"/>
          <w:sz w:val="24"/>
          <w:lang w:val="en-US"/>
        </w:rPr>
        <w:t>. 56 (2015) 122101.</w:t>
      </w:r>
    </w:p>
    <w:p w:rsidR="006A6916" w:rsidRPr="006A6916" w:rsidRDefault="006A6916" w:rsidP="006A6916">
      <w:pPr>
        <w:pStyle w:val="Standard"/>
        <w:rPr>
          <w:rFonts w:ascii="Times New Roman" w:hAnsi="Times New Roman" w:cs="Times New Roman"/>
          <w:sz w:val="24"/>
        </w:rPr>
      </w:pPr>
      <w:r w:rsidRPr="006A6916">
        <w:rPr>
          <w:rFonts w:ascii="Times New Roman" w:hAnsi="Times New Roman" w:cs="Times New Roman"/>
          <w:sz w:val="24"/>
        </w:rPr>
        <w:t>37. А.Г. Смирнов, "О разложениях по собственным функциям для уравнения Шрёдингера с обратноквадратичным потенциалом", ТМФ 187 (2016) 360-382.</w:t>
      </w:r>
    </w:p>
    <w:p w:rsidR="006A6916" w:rsidRPr="006A6916" w:rsidRDefault="006A6916" w:rsidP="006A6916">
      <w:pPr>
        <w:pStyle w:val="Standard"/>
        <w:rPr>
          <w:rFonts w:ascii="Times New Roman" w:hAnsi="Times New Roman" w:cs="Times New Roman"/>
          <w:sz w:val="24"/>
          <w:lang w:val="en-US"/>
        </w:rPr>
      </w:pPr>
      <w:r w:rsidRPr="006A6916">
        <w:rPr>
          <w:rFonts w:ascii="Times New Roman" w:hAnsi="Times New Roman" w:cs="Times New Roman"/>
          <w:sz w:val="24"/>
          <w:lang w:val="en-US"/>
        </w:rPr>
        <w:t xml:space="preserve">38. </w:t>
      </w:r>
      <w:r w:rsidRPr="006A6916">
        <w:rPr>
          <w:rFonts w:ascii="Times New Roman" w:hAnsi="Times New Roman" w:cs="Times New Roman"/>
          <w:color w:val="000000"/>
          <w:sz w:val="24"/>
          <w:shd w:val="clear" w:color="auto" w:fill="EEEEEE"/>
          <w:lang w:val="en-US"/>
        </w:rPr>
        <w:t>A.G. Smirnov, "A Gronwall-type Trigonometric Inequality," arXiv:1710.01270 [math.CA], accepted for publication in Amer. Math.Monthly.</w:t>
      </w:r>
    </w:p>
    <w:p w:rsidR="006A6916" w:rsidRPr="006A6916" w:rsidRDefault="006A6916" w:rsidP="006A6916">
      <w:pPr>
        <w:pStyle w:val="Standard"/>
        <w:rPr>
          <w:rFonts w:ascii="Times New Roman" w:hAnsi="Times New Roman" w:cs="Times New Roman"/>
          <w:sz w:val="24"/>
          <w:lang w:val="en-US"/>
        </w:rPr>
      </w:pPr>
      <w:r w:rsidRPr="006A6916">
        <w:rPr>
          <w:rFonts w:ascii="Times New Roman" w:hAnsi="Times New Roman" w:cs="Times New Roman"/>
          <w:sz w:val="24"/>
          <w:lang w:val="en-US"/>
        </w:rPr>
        <w:t>39. S.E. Konstein, I.V. Tyutin, “Ideals generated by traces or by supertraces in the symplectic reflection algebra $H_{1,\nu}(I_2(2m+1))$,” Journal of Nonlinear Mathematical Physics, 24:3, 405-425 (2017).</w:t>
      </w:r>
    </w:p>
    <w:p w:rsidR="006A6916" w:rsidRPr="006A6916" w:rsidRDefault="006A6916" w:rsidP="006A6916">
      <w:pPr>
        <w:pStyle w:val="Standard"/>
        <w:rPr>
          <w:rFonts w:ascii="Times New Roman" w:hAnsi="Times New Roman" w:cs="Times New Roman"/>
          <w:sz w:val="24"/>
        </w:rPr>
      </w:pPr>
      <w:r w:rsidRPr="006A6916">
        <w:rPr>
          <w:rFonts w:ascii="Times New Roman" w:hAnsi="Times New Roman" w:cs="Times New Roman"/>
          <w:sz w:val="24"/>
        </w:rPr>
        <w:t>40. С.Е.Конштейн, И.В.Тютин, “Идеалы, порождённые следами, в алгебре симплектических отражений $H_{1,\nu_1,\nu_2}(I_2(2m))$”, ТМФ 187(2): 297-309, (2016).</w:t>
      </w:r>
    </w:p>
    <w:p w:rsidR="006A6916" w:rsidRPr="006A6916" w:rsidRDefault="006A6916" w:rsidP="006A6916">
      <w:pPr>
        <w:pStyle w:val="Standard"/>
        <w:rPr>
          <w:rFonts w:ascii="Times New Roman" w:hAnsi="Times New Roman" w:cs="Times New Roman"/>
          <w:sz w:val="24"/>
        </w:rPr>
      </w:pPr>
      <w:r w:rsidRPr="006A6916">
        <w:rPr>
          <w:rFonts w:ascii="Times New Roman" w:hAnsi="Times New Roman" w:cs="Times New Roman"/>
          <w:sz w:val="24"/>
        </w:rPr>
        <w:t>41. С.Е.Конштейн, И.В.Тютин, “Деформации антискобки с грассманозначными параметрами деформации”, ТМФ 183(1): 62-77, (2015).</w:t>
      </w:r>
    </w:p>
    <w:p w:rsidR="006A6916" w:rsidRPr="006A6916" w:rsidRDefault="006A6916" w:rsidP="006A6916">
      <w:pPr>
        <w:pStyle w:val="Standard"/>
        <w:rPr>
          <w:rFonts w:ascii="Times New Roman" w:hAnsi="Times New Roman" w:cs="Times New Roman"/>
          <w:color w:val="000000"/>
          <w:sz w:val="24"/>
          <w:shd w:val="clear" w:color="auto" w:fill="EEEEEE"/>
          <w:lang w:val="en-US"/>
        </w:rPr>
      </w:pPr>
      <w:r w:rsidRPr="006A6916">
        <w:rPr>
          <w:rFonts w:ascii="Times New Roman" w:hAnsi="Times New Roman" w:cs="Times New Roman"/>
          <w:color w:val="000000"/>
          <w:sz w:val="24"/>
          <w:shd w:val="clear" w:color="auto" w:fill="EEEEEE"/>
          <w:lang w:val="en-US"/>
        </w:rPr>
        <w:t>42. M.A. Soloviev, “Weyl correspondence for a charged particle in the field of a magnetic monopole,”</w:t>
      </w:r>
    </w:p>
    <w:p w:rsidR="006A6916" w:rsidRPr="006A6916" w:rsidRDefault="006A6916" w:rsidP="006A6916">
      <w:pPr>
        <w:pStyle w:val="Standard"/>
        <w:rPr>
          <w:rFonts w:ascii="Times New Roman" w:hAnsi="Times New Roman" w:cs="Times New Roman"/>
          <w:color w:val="000000"/>
          <w:sz w:val="24"/>
          <w:shd w:val="clear" w:color="auto" w:fill="EEEEEE"/>
          <w:lang w:val="en-US"/>
        </w:rPr>
      </w:pPr>
      <w:r w:rsidRPr="006A6916">
        <w:rPr>
          <w:rFonts w:ascii="Times New Roman" w:hAnsi="Times New Roman" w:cs="Times New Roman"/>
          <w:color w:val="000000"/>
          <w:sz w:val="24"/>
          <w:shd w:val="clear" w:color="auto" w:fill="EEEEEE"/>
          <w:lang w:val="en-US"/>
        </w:rPr>
        <w:t>Theor. Math Phys. 187, 782-795 (2016).</w:t>
      </w:r>
    </w:p>
    <w:p w:rsidR="006A6916" w:rsidRPr="006A6916" w:rsidRDefault="006A6916" w:rsidP="006A6916">
      <w:pPr>
        <w:pStyle w:val="Standard"/>
        <w:rPr>
          <w:rFonts w:ascii="Times New Roman" w:hAnsi="Times New Roman" w:cs="Times New Roman"/>
          <w:color w:val="000000"/>
          <w:sz w:val="24"/>
          <w:shd w:val="clear" w:color="auto" w:fill="EEEEEE"/>
          <w:lang w:val="en-US"/>
        </w:rPr>
      </w:pPr>
      <w:r w:rsidRPr="006A6916">
        <w:rPr>
          <w:rFonts w:ascii="Times New Roman" w:hAnsi="Times New Roman" w:cs="Times New Roman"/>
          <w:color w:val="000000"/>
          <w:sz w:val="24"/>
          <w:shd w:val="clear" w:color="auto" w:fill="EEEEEE"/>
          <w:lang w:val="en-US"/>
        </w:rPr>
        <w:t>43. M.A.Soloviev, “Dirac's monopole, quaternions, and the Zassenhaus formula,” Phys. Rev. D94, 105021 (2016).</w:t>
      </w:r>
    </w:p>
    <w:p w:rsidR="006A6916" w:rsidRPr="006A6916" w:rsidRDefault="006A6916" w:rsidP="006A6916">
      <w:pPr>
        <w:pStyle w:val="Standard"/>
        <w:rPr>
          <w:rFonts w:ascii="Times New Roman" w:hAnsi="Times New Roman" w:cs="Times New Roman"/>
          <w:sz w:val="24"/>
          <w:lang w:val="en-US"/>
        </w:rPr>
      </w:pPr>
      <w:r w:rsidRPr="006A6916">
        <w:rPr>
          <w:rFonts w:ascii="Times New Roman" w:hAnsi="Times New Roman" w:cs="Times New Roman"/>
          <w:color w:val="000000"/>
          <w:sz w:val="24"/>
          <w:shd w:val="clear" w:color="auto" w:fill="EEEEEE"/>
          <w:lang w:val="en-US"/>
        </w:rPr>
        <w:t xml:space="preserve">44. M.A.Soloviev, “Dirac's magnetic monopole and the Kontsevich star product,” J. Phys. A: Math. Theor. (2018), accepted, </w:t>
      </w:r>
      <w:hyperlink r:id="rId24" w:history="1">
        <w:r w:rsidRPr="006A6916">
          <w:rPr>
            <w:rStyle w:val="Internetlink"/>
            <w:rFonts w:ascii="Times New Roman" w:hAnsi="Times New Roman" w:cs="Times New Roman"/>
            <w:sz w:val="24"/>
            <w:lang w:val="en-US"/>
          </w:rPr>
          <w:t>https://doi.org/10.1088/1751-8121/aaa619</w:t>
        </w:r>
      </w:hyperlink>
      <w:r w:rsidRPr="006A6916">
        <w:rPr>
          <w:rFonts w:ascii="Times New Roman" w:hAnsi="Times New Roman" w:cs="Times New Roman"/>
          <w:sz w:val="24"/>
          <w:lang w:val="en-US"/>
        </w:rPr>
        <w:t>.</w:t>
      </w:r>
    </w:p>
    <w:p w:rsidR="006A6916" w:rsidRPr="006A6916" w:rsidRDefault="006A6916" w:rsidP="006A6916">
      <w:pPr>
        <w:pStyle w:val="Standard"/>
        <w:rPr>
          <w:rFonts w:ascii="Times New Roman" w:hAnsi="Times New Roman" w:cs="Times New Roman"/>
          <w:sz w:val="24"/>
          <w:lang w:val="en-US"/>
        </w:rPr>
      </w:pPr>
      <w:r w:rsidRPr="006A6916">
        <w:rPr>
          <w:rFonts w:ascii="Times New Roman" w:hAnsi="Times New Roman" w:cs="Times New Roman"/>
          <w:sz w:val="24"/>
          <w:lang w:val="en-US"/>
        </w:rPr>
        <w:t xml:space="preserve">45. Y.O. Goncharov and M.A. Vasiliev, “Higher-spin fields and charges in the periodic spinor space,” </w:t>
      </w:r>
      <w:r w:rsidRPr="006A6916">
        <w:rPr>
          <w:rFonts w:ascii="Times New Roman" w:hAnsi="Times New Roman" w:cs="Times New Roman"/>
          <w:i/>
          <w:iCs/>
          <w:sz w:val="24"/>
          <w:lang w:val="en-US"/>
        </w:rPr>
        <w:t>Journal of Physics A: Mathematical and Theoretical</w:t>
      </w:r>
      <w:r w:rsidRPr="006A6916">
        <w:rPr>
          <w:rFonts w:ascii="Times New Roman" w:hAnsi="Times New Roman" w:cs="Times New Roman"/>
          <w:sz w:val="24"/>
          <w:lang w:val="en-US"/>
        </w:rPr>
        <w:t xml:space="preserve">, </w:t>
      </w:r>
      <w:r w:rsidRPr="006A6916">
        <w:rPr>
          <w:rFonts w:ascii="Times New Roman" w:hAnsi="Times New Roman" w:cs="Times New Roman"/>
          <w:i/>
          <w:iCs/>
          <w:sz w:val="24"/>
          <w:lang w:val="en-US"/>
        </w:rPr>
        <w:t>50</w:t>
      </w:r>
      <w:r w:rsidRPr="006A6916">
        <w:rPr>
          <w:rFonts w:ascii="Times New Roman" w:hAnsi="Times New Roman" w:cs="Times New Roman"/>
          <w:sz w:val="24"/>
          <w:lang w:val="en-US"/>
        </w:rPr>
        <w:t>(27), p.275401 (2017).</w:t>
      </w:r>
    </w:p>
    <w:p w:rsidR="006A6916" w:rsidRPr="006A6916" w:rsidRDefault="006A6916" w:rsidP="006A6916">
      <w:pPr>
        <w:pStyle w:val="Standard"/>
        <w:rPr>
          <w:rFonts w:ascii="Times New Roman" w:hAnsi="Times New Roman" w:cs="Times New Roman"/>
          <w:sz w:val="24"/>
          <w:lang w:val="en-US" w:eastAsia="ru-RU" w:bidi="ar-SA"/>
        </w:rPr>
      </w:pPr>
      <w:r w:rsidRPr="006A6916">
        <w:rPr>
          <w:rFonts w:ascii="Times New Roman" w:hAnsi="Times New Roman" w:cs="Times New Roman"/>
          <w:sz w:val="24"/>
          <w:lang w:val="en-US" w:eastAsia="ru-RU" w:bidi="ar-SA"/>
        </w:rPr>
        <w:t>46. P. Smirnov. and M. Vasiliev, “Gauge non-invariant higher-spin currents in AdS4,” Universe, 3(4), p.78. ( 2017).</w:t>
      </w:r>
    </w:p>
    <w:p w:rsidR="006A6916" w:rsidRPr="006A6916" w:rsidRDefault="006A6916" w:rsidP="006A6916">
      <w:pPr>
        <w:pStyle w:val="Standard"/>
        <w:rPr>
          <w:rFonts w:ascii="Times New Roman" w:hAnsi="Times New Roman" w:cs="Times New Roman"/>
          <w:sz w:val="24"/>
          <w:lang w:eastAsia="ru-RU" w:bidi="ar-SA"/>
        </w:rPr>
      </w:pPr>
      <w:r w:rsidRPr="006A6916">
        <w:rPr>
          <w:rFonts w:ascii="Times New Roman" w:hAnsi="Times New Roman" w:cs="Times New Roman"/>
          <w:sz w:val="24"/>
          <w:lang w:val="en-US" w:eastAsia="ru-RU" w:bidi="ar-SA"/>
        </w:rPr>
        <w:t>47. Anatoly Shabad, “A different interpretation of “Mesuring propagation speed of Coulomb fields” by R. de Sangro, G. Finocchiaro, Patteri, M. Piccolo, G. Pizzella,” Eur. Phys</w:t>
      </w:r>
      <w:r w:rsidRPr="006A6916">
        <w:rPr>
          <w:rFonts w:ascii="Times New Roman" w:hAnsi="Times New Roman" w:cs="Times New Roman"/>
          <w:sz w:val="24"/>
          <w:lang w:eastAsia="ru-RU" w:bidi="ar-SA"/>
        </w:rPr>
        <w:t xml:space="preserve">. </w:t>
      </w:r>
      <w:r w:rsidRPr="006A6916">
        <w:rPr>
          <w:rFonts w:ascii="Times New Roman" w:hAnsi="Times New Roman" w:cs="Times New Roman"/>
          <w:sz w:val="24"/>
          <w:lang w:val="en-US" w:eastAsia="ru-RU" w:bidi="ar-SA"/>
        </w:rPr>
        <w:t>J</w:t>
      </w:r>
      <w:r w:rsidRPr="006A6916">
        <w:rPr>
          <w:rFonts w:ascii="Times New Roman" w:hAnsi="Times New Roman" w:cs="Times New Roman"/>
          <w:sz w:val="24"/>
          <w:lang w:eastAsia="ru-RU" w:bidi="ar-SA"/>
        </w:rPr>
        <w:t xml:space="preserve">. </w:t>
      </w:r>
      <w:r w:rsidRPr="006A6916">
        <w:rPr>
          <w:rFonts w:ascii="Times New Roman" w:hAnsi="Times New Roman" w:cs="Times New Roman"/>
          <w:sz w:val="24"/>
          <w:lang w:val="en-US" w:eastAsia="ru-RU" w:bidi="ar-SA"/>
        </w:rPr>
        <w:t>C</w:t>
      </w:r>
      <w:r w:rsidRPr="006A6916">
        <w:rPr>
          <w:rFonts w:ascii="Times New Roman" w:hAnsi="Times New Roman" w:cs="Times New Roman"/>
          <w:sz w:val="24"/>
          <w:lang w:eastAsia="ru-RU" w:bidi="ar-SA"/>
        </w:rPr>
        <w:t xml:space="preserve">, 76, 508 (2016), </w:t>
      </w:r>
      <w:r w:rsidRPr="006A6916">
        <w:rPr>
          <w:rFonts w:ascii="Times New Roman" w:hAnsi="Times New Roman" w:cs="Times New Roman"/>
          <w:sz w:val="24"/>
          <w:lang w:val="en-US" w:eastAsia="ru-RU" w:bidi="ar-SA"/>
        </w:rPr>
        <w:t>arXiv</w:t>
      </w:r>
      <w:r w:rsidRPr="006A6916">
        <w:rPr>
          <w:rFonts w:ascii="Times New Roman" w:hAnsi="Times New Roman" w:cs="Times New Roman"/>
          <w:sz w:val="24"/>
          <w:lang w:eastAsia="ru-RU" w:bidi="ar-SA"/>
        </w:rPr>
        <w:t>:1606.00710 [</w:t>
      </w:r>
      <w:r w:rsidRPr="006A6916">
        <w:rPr>
          <w:rFonts w:ascii="Times New Roman" w:hAnsi="Times New Roman" w:cs="Times New Roman"/>
          <w:sz w:val="24"/>
          <w:lang w:val="en-US" w:eastAsia="ru-RU" w:bidi="ar-SA"/>
        </w:rPr>
        <w:t>hep</w:t>
      </w:r>
      <w:r w:rsidRPr="006A6916">
        <w:rPr>
          <w:rFonts w:ascii="Times New Roman" w:hAnsi="Times New Roman" w:cs="Times New Roman"/>
          <w:sz w:val="24"/>
          <w:lang w:eastAsia="ru-RU" w:bidi="ar-SA"/>
        </w:rPr>
        <w:t>-</w:t>
      </w:r>
      <w:r w:rsidRPr="006A6916">
        <w:rPr>
          <w:rFonts w:ascii="Times New Roman" w:hAnsi="Times New Roman" w:cs="Times New Roman"/>
          <w:sz w:val="24"/>
          <w:lang w:val="en-US" w:eastAsia="ru-RU" w:bidi="ar-SA"/>
        </w:rPr>
        <w:t>th</w:t>
      </w:r>
      <w:r w:rsidRPr="006A6916">
        <w:rPr>
          <w:rFonts w:ascii="Times New Roman" w:hAnsi="Times New Roman" w:cs="Times New Roman"/>
          <w:sz w:val="24"/>
          <w:lang w:eastAsia="ru-RU" w:bidi="ar-SA"/>
        </w:rPr>
        <w:t>].</w:t>
      </w:r>
    </w:p>
    <w:p w:rsidR="006A6916" w:rsidRPr="006A6916" w:rsidRDefault="006A6916" w:rsidP="006A6916">
      <w:pPr>
        <w:pStyle w:val="Standard"/>
        <w:rPr>
          <w:rFonts w:ascii="Times New Roman" w:hAnsi="Times New Roman" w:cs="Times New Roman"/>
          <w:sz w:val="24"/>
        </w:rPr>
      </w:pPr>
      <w:r w:rsidRPr="006A6916">
        <w:rPr>
          <w:rFonts w:ascii="Times New Roman" w:hAnsi="Times New Roman" w:cs="Times New Roman"/>
          <w:sz w:val="24"/>
        </w:rPr>
        <w:t>48. Т.К. Адорно, Д.М. Гитман, А.Е. Шабад и А.А. Шишмарев, “Квантовая электромагнитная нелинейность, создаваемая зарядами и дипольными моментами”, Известия вузов Физика, 59 №11 (2016).</w:t>
      </w:r>
    </w:p>
    <w:p w:rsidR="006A6916" w:rsidRPr="006A6916" w:rsidRDefault="006A6916" w:rsidP="006A6916">
      <w:pPr>
        <w:pStyle w:val="Standard"/>
        <w:rPr>
          <w:rFonts w:ascii="Times New Roman" w:hAnsi="Times New Roman" w:cs="Times New Roman"/>
          <w:sz w:val="24"/>
          <w:lang w:val="en-US" w:eastAsia="ru-RU" w:bidi="ar-SA"/>
        </w:rPr>
      </w:pPr>
      <w:r w:rsidRPr="006A6916">
        <w:rPr>
          <w:rFonts w:ascii="Times New Roman" w:hAnsi="Times New Roman" w:cs="Times New Roman"/>
          <w:sz w:val="24"/>
          <w:lang w:val="en-US" w:eastAsia="ru-RU" w:bidi="ar-SA"/>
        </w:rPr>
        <w:t>49. C.V. Costa, D.M. Gitman and A.E.Shabad, “Finite field-energy of a point charge in QED,” Phys. Scr. 90 (2015) 074012.</w:t>
      </w:r>
    </w:p>
    <w:p w:rsidR="006A6916" w:rsidRPr="006A6916" w:rsidRDefault="006A6916" w:rsidP="006A6916">
      <w:pPr>
        <w:pStyle w:val="Standard"/>
        <w:rPr>
          <w:rFonts w:ascii="Times New Roman" w:hAnsi="Times New Roman" w:cs="Times New Roman"/>
          <w:sz w:val="24"/>
          <w:lang w:val="en-US"/>
        </w:rPr>
      </w:pPr>
      <w:r w:rsidRPr="006A6916">
        <w:rPr>
          <w:rFonts w:ascii="Times New Roman" w:hAnsi="Times New Roman" w:cs="Times New Roman"/>
          <w:sz w:val="24"/>
          <w:lang w:val="en-US"/>
        </w:rPr>
        <w:t>50. T.C.Adorno, D.M. Gitman and A.E. Shabad, “When electric charge becomes also magnetic,” Phys. Rev. D 92, 041702 (Rapid Communication) (2015).</w:t>
      </w:r>
    </w:p>
    <w:p w:rsidR="006A6916" w:rsidRPr="006A6916" w:rsidRDefault="006A6916" w:rsidP="006A6916">
      <w:pPr>
        <w:pStyle w:val="afa"/>
        <w:jc w:val="both"/>
        <w:rPr>
          <w:rFonts w:ascii="Times New Roman" w:hAnsi="Times New Roman" w:cs="Times New Roman"/>
          <w:sz w:val="24"/>
          <w:szCs w:val="24"/>
          <w:lang w:val="en-US"/>
        </w:rPr>
      </w:pPr>
      <w:r w:rsidRPr="006A6916">
        <w:rPr>
          <w:rFonts w:ascii="Times New Roman" w:hAnsi="Times New Roman" w:cs="Times New Roman"/>
          <w:sz w:val="24"/>
          <w:szCs w:val="24"/>
          <w:lang w:val="en-US"/>
        </w:rPr>
        <w:t>51. Gitman, D.M., Shabad, A.E., and A.A. Shishmarev, “Moving point charge as a soliton,” Phys. Scr. 92 (5) (2017) 054005</w:t>
      </w:r>
      <w:r w:rsidRPr="006A6916">
        <w:rPr>
          <w:rFonts w:ascii="Times New Roman" w:hAnsi="Times New Roman" w:cs="Times New Roman"/>
          <w:i/>
          <w:iCs/>
          <w:sz w:val="24"/>
          <w:szCs w:val="24"/>
          <w:lang w:val="en-US"/>
        </w:rPr>
        <w:t>.</w:t>
      </w:r>
    </w:p>
    <w:p w:rsidR="006A6916" w:rsidRPr="006A6916" w:rsidRDefault="006A6916" w:rsidP="00CA5C23">
      <w:pPr>
        <w:pStyle w:val="afa"/>
        <w:jc w:val="both"/>
        <w:rPr>
          <w:rFonts w:ascii="Times New Roman" w:hAnsi="Times New Roman" w:cs="Times New Roman"/>
          <w:sz w:val="24"/>
          <w:szCs w:val="24"/>
          <w:lang w:val="en-US"/>
        </w:rPr>
      </w:pPr>
      <w:r w:rsidRPr="006A6916">
        <w:rPr>
          <w:rFonts w:ascii="Times New Roman" w:hAnsi="Times New Roman" w:cs="Times New Roman"/>
          <w:sz w:val="24"/>
          <w:szCs w:val="24"/>
          <w:lang w:val="en-US" w:eastAsia="ru-RU"/>
        </w:rPr>
        <w:t>52. T.C. Adorno, D.M. Gitman, A.E. Shabad, A.A. Shishmarev, “Quantum Electromagnetic Nonlinearity Affecting Charges and Dipole Moments,” Russian Physics Journal, 59(11) (2017) 1775-1787.</w:t>
      </w:r>
    </w:p>
    <w:p w:rsidR="006A6916" w:rsidRPr="006A6916" w:rsidRDefault="006A6916" w:rsidP="006A6916">
      <w:pPr>
        <w:pStyle w:val="afa"/>
        <w:suppressAutoHyphens w:val="0"/>
        <w:jc w:val="both"/>
        <w:rPr>
          <w:rFonts w:ascii="Times New Roman" w:hAnsi="Times New Roman" w:cs="Times New Roman"/>
          <w:sz w:val="24"/>
          <w:szCs w:val="24"/>
          <w:lang w:val="en-US"/>
        </w:rPr>
      </w:pPr>
      <w:r w:rsidRPr="006A6916">
        <w:rPr>
          <w:rFonts w:ascii="Times New Roman" w:eastAsia="Times New Roman" w:hAnsi="Times New Roman" w:cs="Times New Roman"/>
          <w:sz w:val="24"/>
          <w:szCs w:val="24"/>
          <w:lang w:val="en-US" w:eastAsia="ru-RU"/>
        </w:rPr>
        <w:t>53. O.V. Shaynkman, “</w:t>
      </w:r>
      <w:r w:rsidRPr="006A6916">
        <w:rPr>
          <w:rFonts w:ascii="Times New Roman" w:hAnsi="Times New Roman" w:cs="Times New Roman"/>
          <w:color w:val="333333"/>
          <w:sz w:val="24"/>
          <w:szCs w:val="24"/>
          <w:lang w:val="en-US"/>
        </w:rPr>
        <w:t>Bosonic Fradkin-Tseytlin equations unfolded</w:t>
      </w:r>
      <w:r w:rsidRPr="006A6916">
        <w:rPr>
          <w:rFonts w:ascii="Times New Roman" w:eastAsia="Times New Roman" w:hAnsi="Times New Roman" w:cs="Times New Roman"/>
          <w:sz w:val="24"/>
          <w:szCs w:val="24"/>
          <w:lang w:val="en-US" w:eastAsia="ru-RU"/>
        </w:rPr>
        <w:t xml:space="preserve">,” JHEP </w:t>
      </w:r>
      <w:r w:rsidRPr="006A6916">
        <w:rPr>
          <w:rFonts w:ascii="Times New Roman" w:eastAsia="Times New Roman" w:hAnsi="Times New Roman" w:cs="Times New Roman"/>
          <w:color w:val="333333"/>
          <w:sz w:val="24"/>
          <w:szCs w:val="24"/>
          <w:lang w:val="en-US" w:eastAsia="ru-RU"/>
        </w:rPr>
        <w:t>(2016) 2016: 118.</w:t>
      </w:r>
    </w:p>
    <w:p w:rsidR="00FC4029" w:rsidRPr="00087F9F" w:rsidRDefault="00FC4029" w:rsidP="00FC4029">
      <w:pPr>
        <w:spacing w:after="0" w:line="240" w:lineRule="auto"/>
        <w:rPr>
          <w:rFonts w:ascii="Times New Roman" w:hAnsi="Times New Roman" w:cs="Times New Roman"/>
          <w:b/>
          <w:color w:val="000000"/>
          <w:sz w:val="24"/>
          <w:szCs w:val="24"/>
          <w:shd w:val="clear" w:color="auto" w:fill="FFFFFF"/>
          <w:lang w:val="en-US"/>
        </w:rPr>
      </w:pPr>
    </w:p>
    <w:p w:rsidR="00FC4029" w:rsidRPr="00CA5C23" w:rsidRDefault="00FC4029" w:rsidP="00FC4029">
      <w:pPr>
        <w:spacing w:after="0" w:line="240" w:lineRule="auto"/>
        <w:rPr>
          <w:rFonts w:ascii="Times New Roman" w:hAnsi="Times New Roman" w:cs="Times New Roman"/>
          <w:b/>
          <w:color w:val="000000"/>
          <w:sz w:val="24"/>
          <w:szCs w:val="24"/>
          <w:shd w:val="clear" w:color="auto" w:fill="FFFFFF"/>
        </w:rPr>
      </w:pPr>
      <w:r w:rsidRPr="00CA5C23">
        <w:rPr>
          <w:rFonts w:ascii="Times New Roman" w:hAnsi="Times New Roman" w:cs="Times New Roman"/>
          <w:b/>
          <w:color w:val="000000"/>
          <w:sz w:val="24"/>
          <w:szCs w:val="24"/>
          <w:shd w:val="clear" w:color="auto" w:fill="FFFFFF"/>
        </w:rPr>
        <w:t xml:space="preserve">Проект 4: Теоретическое и экспериментальное исследование </w:t>
      </w:r>
    </w:p>
    <w:p w:rsidR="00FC4029" w:rsidRPr="00CA5C23" w:rsidRDefault="00FC4029" w:rsidP="00FC4029">
      <w:pPr>
        <w:spacing w:after="0" w:line="240" w:lineRule="auto"/>
        <w:rPr>
          <w:rFonts w:ascii="Times New Roman" w:hAnsi="Times New Roman" w:cs="Times New Roman"/>
          <w:b/>
          <w:color w:val="000000"/>
          <w:sz w:val="24"/>
          <w:szCs w:val="24"/>
          <w:shd w:val="clear" w:color="auto" w:fill="FFFFFF"/>
        </w:rPr>
      </w:pPr>
      <w:r w:rsidRPr="00CA5C23">
        <w:rPr>
          <w:rFonts w:ascii="Times New Roman" w:hAnsi="Times New Roman" w:cs="Times New Roman"/>
          <w:b/>
          <w:color w:val="000000"/>
          <w:sz w:val="24"/>
          <w:szCs w:val="24"/>
          <w:shd w:val="clear" w:color="auto" w:fill="FFFFFF"/>
        </w:rPr>
        <w:t>физики гравитационного взаимодействия ультрахолодного антиводорода</w:t>
      </w:r>
    </w:p>
    <w:p w:rsidR="00FC4029" w:rsidRPr="00CA5C23" w:rsidRDefault="00FC4029" w:rsidP="00FC4029">
      <w:pPr>
        <w:autoSpaceDE w:val="0"/>
        <w:autoSpaceDN w:val="0"/>
        <w:adjustRightInd w:val="0"/>
        <w:spacing w:after="0" w:line="240" w:lineRule="auto"/>
        <w:rPr>
          <w:rFonts w:ascii="Times New Roman" w:hAnsi="Times New Roman" w:cs="Times New Roman"/>
          <w:color w:val="000000"/>
          <w:sz w:val="24"/>
          <w:szCs w:val="24"/>
        </w:rPr>
      </w:pPr>
      <w:r w:rsidRPr="00CA5C23">
        <w:rPr>
          <w:rFonts w:ascii="Times New Roman" w:hAnsi="Times New Roman" w:cs="Times New Roman"/>
          <w:color w:val="000000"/>
          <w:sz w:val="24"/>
          <w:szCs w:val="24"/>
        </w:rPr>
        <w:t>Руководитель проекта: ФИАН, О.Д.Далькаров</w:t>
      </w:r>
    </w:p>
    <w:p w:rsidR="00CA5C23" w:rsidRDefault="00FC4029" w:rsidP="00CA5C23">
      <w:pPr>
        <w:pStyle w:val="HTML"/>
        <w:rPr>
          <w:rFonts w:ascii="Times New Roman" w:hAnsi="Times New Roman" w:cs="Times New Roman"/>
          <w:sz w:val="24"/>
          <w:szCs w:val="24"/>
        </w:rPr>
      </w:pPr>
      <w:r w:rsidRPr="00CA5C23">
        <w:rPr>
          <w:rFonts w:ascii="Times New Roman" w:hAnsi="Times New Roman" w:cs="Times New Roman"/>
          <w:sz w:val="24"/>
          <w:szCs w:val="24"/>
        </w:rPr>
        <w:t xml:space="preserve">Список исполнителей: </w:t>
      </w:r>
      <w:r w:rsidR="00CA5C23" w:rsidRPr="00CA5C23">
        <w:rPr>
          <w:rFonts w:ascii="Times New Roman" w:hAnsi="Times New Roman" w:cs="Times New Roman"/>
          <w:sz w:val="24"/>
          <w:szCs w:val="24"/>
        </w:rPr>
        <w:t>Член-корреспондент РАН</w:t>
      </w:r>
      <w:r w:rsidR="00CA5C23">
        <w:rPr>
          <w:rFonts w:ascii="Times New Roman" w:hAnsi="Times New Roman" w:cs="Times New Roman"/>
          <w:sz w:val="24"/>
          <w:szCs w:val="24"/>
        </w:rPr>
        <w:t xml:space="preserve"> </w:t>
      </w:r>
      <w:r w:rsidR="00CA5C23" w:rsidRPr="00CA5C23">
        <w:rPr>
          <w:rFonts w:ascii="Times New Roman" w:hAnsi="Times New Roman" w:cs="Times New Roman"/>
          <w:sz w:val="24"/>
          <w:szCs w:val="24"/>
        </w:rPr>
        <w:t xml:space="preserve"> Н.Н.Колачевский</w:t>
      </w:r>
      <w:r w:rsidR="00CA5C23">
        <w:rPr>
          <w:rFonts w:ascii="Times New Roman" w:hAnsi="Times New Roman" w:cs="Times New Roman"/>
          <w:sz w:val="24"/>
          <w:szCs w:val="24"/>
        </w:rPr>
        <w:t>,</w:t>
      </w:r>
      <w:r w:rsidR="00CA5C23" w:rsidRPr="00CA5C23">
        <w:rPr>
          <w:rFonts w:ascii="Times New Roman" w:hAnsi="Times New Roman" w:cs="Times New Roman"/>
          <w:sz w:val="24"/>
          <w:szCs w:val="24"/>
        </w:rPr>
        <w:t xml:space="preserve"> Д.ф.-м.н</w:t>
      </w:r>
      <w:r w:rsidR="00CA5C23">
        <w:rPr>
          <w:rFonts w:ascii="Times New Roman" w:hAnsi="Times New Roman" w:cs="Times New Roman"/>
          <w:sz w:val="24"/>
          <w:szCs w:val="24"/>
        </w:rPr>
        <w:t xml:space="preserve"> </w:t>
      </w:r>
      <w:r w:rsidR="00CA5C23" w:rsidRPr="00CA5C23">
        <w:rPr>
          <w:rFonts w:ascii="Times New Roman" w:hAnsi="Times New Roman" w:cs="Times New Roman"/>
          <w:sz w:val="24"/>
          <w:szCs w:val="24"/>
        </w:rPr>
        <w:t>Далькаров</w:t>
      </w:r>
      <w:r w:rsidR="00CA5C23">
        <w:rPr>
          <w:rFonts w:ascii="Times New Roman" w:hAnsi="Times New Roman" w:cs="Times New Roman"/>
          <w:sz w:val="24"/>
          <w:szCs w:val="24"/>
        </w:rPr>
        <w:t xml:space="preserve">, </w:t>
      </w:r>
      <w:r w:rsidR="00CA5C23" w:rsidRPr="00CA5C23">
        <w:rPr>
          <w:rFonts w:ascii="Times New Roman" w:hAnsi="Times New Roman" w:cs="Times New Roman"/>
          <w:sz w:val="24"/>
          <w:szCs w:val="24"/>
        </w:rPr>
        <w:t>Д.ф.-м.н. А.Ю.Воронин</w:t>
      </w:r>
      <w:r w:rsidR="00CA5C23">
        <w:rPr>
          <w:rFonts w:ascii="Times New Roman" w:hAnsi="Times New Roman" w:cs="Times New Roman"/>
          <w:sz w:val="24"/>
          <w:szCs w:val="24"/>
        </w:rPr>
        <w:t xml:space="preserve">,  </w:t>
      </w:r>
      <w:r w:rsidR="00CA5C23" w:rsidRPr="00CA5C23">
        <w:rPr>
          <w:rFonts w:ascii="Times New Roman" w:hAnsi="Times New Roman" w:cs="Times New Roman"/>
          <w:sz w:val="24"/>
          <w:szCs w:val="24"/>
        </w:rPr>
        <w:t>К.ф.м.-н. К.Ю.Хабарова</w:t>
      </w:r>
      <w:r w:rsidR="00CA5C23">
        <w:rPr>
          <w:rFonts w:ascii="Times New Roman" w:hAnsi="Times New Roman" w:cs="Times New Roman"/>
          <w:sz w:val="24"/>
          <w:szCs w:val="24"/>
        </w:rPr>
        <w:t xml:space="preserve">, </w:t>
      </w:r>
      <w:r w:rsidR="00CA5C23" w:rsidRPr="00CA5C23">
        <w:rPr>
          <w:rFonts w:ascii="Times New Roman" w:hAnsi="Times New Roman" w:cs="Times New Roman"/>
          <w:sz w:val="24"/>
          <w:szCs w:val="24"/>
        </w:rPr>
        <w:t>Аспирант  ФИАН Е.А.Куприянова</w:t>
      </w:r>
      <w:r w:rsidR="00CA5C23">
        <w:rPr>
          <w:rFonts w:ascii="Times New Roman" w:hAnsi="Times New Roman" w:cs="Times New Roman"/>
          <w:sz w:val="24"/>
          <w:szCs w:val="24"/>
        </w:rPr>
        <w:t xml:space="preserve">, </w:t>
      </w:r>
      <w:r w:rsidR="00CA5C23" w:rsidRPr="00CA5C23">
        <w:rPr>
          <w:rFonts w:ascii="Times New Roman" w:hAnsi="Times New Roman" w:cs="Times New Roman"/>
          <w:sz w:val="24"/>
          <w:szCs w:val="24"/>
        </w:rPr>
        <w:t xml:space="preserve">  Аспирант </w:t>
      </w:r>
      <w:r w:rsidR="00CA5C23">
        <w:rPr>
          <w:rFonts w:ascii="Times New Roman" w:hAnsi="Times New Roman" w:cs="Times New Roman"/>
          <w:sz w:val="24"/>
          <w:szCs w:val="24"/>
        </w:rPr>
        <w:t xml:space="preserve"> ФИАН</w:t>
      </w:r>
      <w:r w:rsidR="00CA5C23" w:rsidRPr="00CA5C23">
        <w:rPr>
          <w:rFonts w:ascii="Times New Roman" w:hAnsi="Times New Roman" w:cs="Times New Roman"/>
          <w:sz w:val="24"/>
          <w:szCs w:val="24"/>
        </w:rPr>
        <w:t xml:space="preserve"> И.А.Семериков</w:t>
      </w:r>
      <w:r w:rsidR="00CA5C23">
        <w:rPr>
          <w:rFonts w:ascii="Times New Roman" w:hAnsi="Times New Roman" w:cs="Times New Roman"/>
          <w:sz w:val="24"/>
          <w:szCs w:val="24"/>
        </w:rPr>
        <w:t xml:space="preserve">, </w:t>
      </w:r>
      <w:r w:rsidR="00CA5C23" w:rsidRPr="00CA5C23">
        <w:rPr>
          <w:rFonts w:ascii="Times New Roman" w:hAnsi="Times New Roman" w:cs="Times New Roman"/>
          <w:sz w:val="24"/>
          <w:szCs w:val="24"/>
        </w:rPr>
        <w:t xml:space="preserve"> </w:t>
      </w:r>
      <w:r w:rsidR="00CA5C23">
        <w:rPr>
          <w:rFonts w:ascii="Times New Roman" w:hAnsi="Times New Roman" w:cs="Times New Roman"/>
          <w:sz w:val="24"/>
          <w:szCs w:val="24"/>
        </w:rPr>
        <w:t xml:space="preserve">Аспирант  ФИАН </w:t>
      </w:r>
      <w:r w:rsidR="00CA5C23" w:rsidRPr="00CA5C23">
        <w:rPr>
          <w:rFonts w:ascii="Times New Roman" w:hAnsi="Times New Roman" w:cs="Times New Roman"/>
          <w:sz w:val="24"/>
          <w:szCs w:val="24"/>
        </w:rPr>
        <w:t xml:space="preserve"> И.В.Заливако</w:t>
      </w:r>
      <w:r w:rsidR="00CA5C23">
        <w:rPr>
          <w:rFonts w:ascii="Times New Roman" w:hAnsi="Times New Roman" w:cs="Times New Roman"/>
          <w:sz w:val="24"/>
          <w:szCs w:val="24"/>
        </w:rPr>
        <w:t xml:space="preserve">, </w:t>
      </w:r>
      <w:r w:rsidR="00CA5C23" w:rsidRPr="00CA5C23">
        <w:rPr>
          <w:rFonts w:ascii="Times New Roman" w:hAnsi="Times New Roman" w:cs="Times New Roman"/>
          <w:sz w:val="24"/>
          <w:szCs w:val="24"/>
        </w:rPr>
        <w:t xml:space="preserve"> Студент    МФТИ                                                                       А.С.Борисенко</w:t>
      </w:r>
      <w:r w:rsidR="00CA5C23">
        <w:rPr>
          <w:rFonts w:ascii="Times New Roman" w:hAnsi="Times New Roman" w:cs="Times New Roman"/>
          <w:sz w:val="24"/>
          <w:szCs w:val="24"/>
        </w:rPr>
        <w:t>.</w:t>
      </w:r>
      <w:r w:rsidR="00CA5C23" w:rsidRPr="00CA5C23">
        <w:rPr>
          <w:rFonts w:ascii="Times New Roman" w:hAnsi="Times New Roman" w:cs="Times New Roman"/>
          <w:sz w:val="24"/>
          <w:szCs w:val="24"/>
        </w:rPr>
        <w:t xml:space="preserve">                                                                   </w:t>
      </w:r>
    </w:p>
    <w:p w:rsidR="00CA5C23" w:rsidRDefault="00CA5C23" w:rsidP="00FC4029">
      <w:pPr>
        <w:pStyle w:val="HTML"/>
        <w:jc w:val="both"/>
        <w:rPr>
          <w:rFonts w:ascii="Times New Roman" w:hAnsi="Times New Roman" w:cs="Times New Roman"/>
          <w:sz w:val="24"/>
          <w:szCs w:val="24"/>
        </w:rPr>
      </w:pPr>
    </w:p>
    <w:p w:rsidR="00CA5C23" w:rsidRPr="00CA5C23" w:rsidRDefault="00CA5C23" w:rsidP="00CA5C23">
      <w:pPr>
        <w:pStyle w:val="a9"/>
        <w:spacing w:before="0" w:beforeAutospacing="0" w:after="0" w:afterAutospacing="0"/>
        <w:jc w:val="both"/>
        <w:rPr>
          <w:bCs/>
          <w:kern w:val="24"/>
        </w:rPr>
      </w:pPr>
      <w:r w:rsidRPr="00CA5C23">
        <w:rPr>
          <w:bCs/>
          <w:kern w:val="24"/>
        </w:rPr>
        <w:t xml:space="preserve">В течение 2015-2017гг. в ЦЕРНе выполнялась и активно продолжается в настоящее время программа экспериментов по исследованию гравитационных свойств ультрахолодного антиводорода, реализуемая коллаборацией GBAR. В этих работах активное участие принимают физики ФИАНа, по инициативе которых был поставлен ряд планируемых исследований в эксперименте GBAR/AD-7. Коллаборация GBAR предложила включить группу ФИАНа в состав Коллаборации, что подтверждается подписанным в </w:t>
      </w:r>
      <w:smartTag w:uri="urn:schemas-microsoft-com:office:smarttags" w:element="metricconverter">
        <w:smartTagPr>
          <w:attr w:name="ProductID" w:val="2014 г"/>
        </w:smartTagPr>
        <w:r w:rsidRPr="00CA5C23">
          <w:rPr>
            <w:bCs/>
            <w:kern w:val="24"/>
          </w:rPr>
          <w:t>2014 г</w:t>
        </w:r>
      </w:smartTag>
      <w:r w:rsidRPr="00CA5C23">
        <w:rPr>
          <w:bCs/>
          <w:kern w:val="24"/>
        </w:rPr>
        <w:t>. Соглашением о Намерениях (MoU) между ЦЕРН и ФИАН.</w:t>
      </w:r>
    </w:p>
    <w:p w:rsidR="00CA5C23" w:rsidRPr="00CA5C23" w:rsidRDefault="00CA5C23" w:rsidP="00CA5C23">
      <w:pPr>
        <w:pStyle w:val="a9"/>
        <w:spacing w:before="0" w:beforeAutospacing="0" w:after="0" w:afterAutospacing="0"/>
        <w:ind w:right="360"/>
        <w:jc w:val="both"/>
        <w:rPr>
          <w:bCs/>
          <w:kern w:val="24"/>
        </w:rPr>
      </w:pPr>
      <w:r w:rsidRPr="00CA5C23">
        <w:rPr>
          <w:bCs/>
          <w:kern w:val="24"/>
        </w:rPr>
        <w:t xml:space="preserve">        Совместные исследования, проводимые в Институте им. П.Н. Лебедева и в ЦЕРНе в рамках Коллаборации GBAR направлены на изучение фундаментальных свойств ультрахолодных квантовых систем и находятся на пересечении таких активно развивающихся научных направлений, как прецизионные измерения с ультрахолодными атомами, физика антивещества и физика ультрахолодных нейтронов. В последнее десятилетие в указанных областях получены прорывные результаты, в том числе благодаря участникам Коллаборации. К числу таких достижений относятся открытие гравитационных квантовых состояний ультрахолодных нейтронов и разработка прецизионных методов спектроскопии таких состояний, синтез и накопление холодного антиводорода, предсказание долгоживущих гравитационных квантовых состояний антиводорода вблизи материальной поверхности. </w:t>
      </w:r>
    </w:p>
    <w:p w:rsidR="00CA5C23" w:rsidRPr="00CA5C23" w:rsidRDefault="00CA5C23" w:rsidP="00CA5C23">
      <w:pPr>
        <w:pStyle w:val="a9"/>
        <w:spacing w:before="0" w:beforeAutospacing="0" w:after="0" w:afterAutospacing="0"/>
        <w:ind w:right="360"/>
        <w:jc w:val="both"/>
        <w:rPr>
          <w:bCs/>
          <w:kern w:val="24"/>
        </w:rPr>
      </w:pPr>
      <w:r w:rsidRPr="00CA5C23">
        <w:rPr>
          <w:kern w:val="24"/>
        </w:rPr>
        <w:t xml:space="preserve">          Ключевой физической проблемой, на решение которой направлены усилия Коллаборации, является измерение гравитационной массы антиводорода (впервые в мире) и проведение теста Принципа Эквивалентности в секторе антивещества. Полученный ранее экспериментальный и теоретический задел в области исследования гравитационных квантовых состояний ультрахолодных нейтронов позволил применить оригинальный подход к исследованию гравитационныхсвойств антиматерии – прецизионную спектроскопию квантовых состояний антиатомов в гравитационном поле вблизи зеркальной поверхности.</w:t>
      </w:r>
      <w:r w:rsidRPr="00CA5C23">
        <w:t xml:space="preserve">  </w:t>
      </w:r>
    </w:p>
    <w:p w:rsidR="00CA5C23" w:rsidRPr="00CA5C23" w:rsidRDefault="00CA5C23" w:rsidP="00CA5C23">
      <w:pPr>
        <w:rPr>
          <w:rFonts w:ascii="Times New Roman" w:hAnsi="Times New Roman" w:cs="Times New Roman"/>
          <w:sz w:val="24"/>
          <w:szCs w:val="24"/>
        </w:rPr>
      </w:pPr>
      <w:r w:rsidRPr="00CA5C23">
        <w:rPr>
          <w:rFonts w:ascii="Times New Roman" w:hAnsi="Times New Roman" w:cs="Times New Roman"/>
          <w:sz w:val="24"/>
          <w:szCs w:val="24"/>
        </w:rPr>
        <w:t xml:space="preserve">  В рамках проекта </w:t>
      </w:r>
      <w:r w:rsidRPr="00CA5C23">
        <w:rPr>
          <w:rFonts w:ascii="Times New Roman" w:hAnsi="Times New Roman" w:cs="Times New Roman"/>
          <w:sz w:val="24"/>
          <w:szCs w:val="24"/>
          <w:lang w:val="en-US"/>
        </w:rPr>
        <w:t>G</w:t>
      </w:r>
      <w:r w:rsidRPr="00CA5C23">
        <w:rPr>
          <w:rFonts w:ascii="Times New Roman" w:hAnsi="Times New Roman" w:cs="Times New Roman"/>
          <w:sz w:val="24"/>
          <w:szCs w:val="24"/>
        </w:rPr>
        <w:t>BAR по исследованию гравитационных свойств антивещества разработан метод  прецизионного измерения гравитационной массы антиводорода с использованием квантовых состояний антиводорода в гравитационном поле Земли вблизи материальной поверхности. Метод состоит в предварительном формировании квантовых состояний антиводорода за счет эффекта квантового отражения от поверхности и исследовании интерференционных эффектов во временной зависимости количества аннигиляционных событий от времени падения с заданной высоты. Указанный подход позволяет достичь квантового предела в минимизации неопределенности в определении гравитационной массы. Установленная связь между импульсным распределением в квантовом состоянии и временным распределением событий падения на детектор позволяет определить гравитационную массу антиводорода с точностью до 10</w:t>
      </w:r>
      <w:r w:rsidRPr="00CA5C23">
        <w:rPr>
          <w:rFonts w:ascii="Times New Roman" w:hAnsi="Times New Roman" w:cs="Times New Roman"/>
          <w:sz w:val="24"/>
          <w:szCs w:val="24"/>
          <w:vertAlign w:val="superscript"/>
        </w:rPr>
        <w:t>-4</w:t>
      </w:r>
      <w:r w:rsidRPr="00CA5C23">
        <w:rPr>
          <w:rFonts w:ascii="Times New Roman" w:hAnsi="Times New Roman" w:cs="Times New Roman"/>
          <w:sz w:val="24"/>
          <w:szCs w:val="24"/>
        </w:rPr>
        <w:t xml:space="preserve"> при статистике в 1000 антиатомов. </w:t>
      </w:r>
    </w:p>
    <w:p w:rsidR="00CA5C23" w:rsidRPr="00CA5C23" w:rsidRDefault="00CA5C23" w:rsidP="00CA5C23">
      <w:pPr>
        <w:rPr>
          <w:rFonts w:ascii="Times New Roman" w:hAnsi="Times New Roman" w:cs="Times New Roman"/>
          <w:sz w:val="24"/>
          <w:szCs w:val="24"/>
        </w:rPr>
      </w:pPr>
      <w:r w:rsidRPr="00CA5C23">
        <w:rPr>
          <w:rFonts w:ascii="Times New Roman" w:hAnsi="Times New Roman" w:cs="Times New Roman"/>
          <w:noProof/>
          <w:sz w:val="24"/>
          <w:szCs w:val="24"/>
          <w:lang w:eastAsia="ru-RU"/>
        </w:rPr>
        <w:drawing>
          <wp:inline distT="0" distB="0" distL="0" distR="0" wp14:anchorId="3A3B0B28" wp14:editId="0627D1FB">
            <wp:extent cx="2133600" cy="65722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33600" cy="657225"/>
                    </a:xfrm>
                    <a:prstGeom prst="rect">
                      <a:avLst/>
                    </a:prstGeom>
                    <a:noFill/>
                    <a:ln>
                      <a:noFill/>
                    </a:ln>
                  </pic:spPr>
                </pic:pic>
              </a:graphicData>
            </a:graphic>
          </wp:inline>
        </w:drawing>
      </w:r>
      <w:r w:rsidRPr="00CA5C23">
        <w:rPr>
          <w:rFonts w:ascii="Times New Roman" w:hAnsi="Times New Roman" w:cs="Times New Roman"/>
          <w:sz w:val="24"/>
          <w:szCs w:val="24"/>
        </w:rPr>
        <w:t xml:space="preserve"> </w:t>
      </w:r>
      <w:r w:rsidRPr="00CA5C23">
        <w:rPr>
          <w:rFonts w:ascii="Times New Roman" w:hAnsi="Times New Roman" w:cs="Times New Roman"/>
          <w:noProof/>
          <w:sz w:val="24"/>
          <w:szCs w:val="24"/>
          <w:lang w:eastAsia="ru-RU"/>
        </w:rPr>
        <w:drawing>
          <wp:inline distT="0" distB="0" distL="0" distR="0" wp14:anchorId="40AF327F" wp14:editId="1C310157">
            <wp:extent cx="1647825" cy="1057275"/>
            <wp:effectExtent l="0" t="0" r="952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47825" cy="1057275"/>
                    </a:xfrm>
                    <a:prstGeom prst="rect">
                      <a:avLst/>
                    </a:prstGeom>
                    <a:noFill/>
                    <a:ln>
                      <a:noFill/>
                    </a:ln>
                  </pic:spPr>
                </pic:pic>
              </a:graphicData>
            </a:graphic>
          </wp:inline>
        </w:drawing>
      </w:r>
      <w:r w:rsidRPr="00CA5C23">
        <w:rPr>
          <w:rFonts w:ascii="Times New Roman" w:hAnsi="Times New Roman" w:cs="Times New Roman"/>
          <w:sz w:val="24"/>
          <w:szCs w:val="24"/>
        </w:rPr>
        <w:t xml:space="preserve"> </w:t>
      </w:r>
      <w:r w:rsidRPr="00CA5C23">
        <w:rPr>
          <w:rFonts w:ascii="Times New Roman" w:hAnsi="Times New Roman" w:cs="Times New Roman"/>
          <w:noProof/>
          <w:sz w:val="24"/>
          <w:szCs w:val="24"/>
          <w:lang w:eastAsia="ru-RU"/>
        </w:rPr>
        <w:drawing>
          <wp:inline distT="0" distB="0" distL="0" distR="0" wp14:anchorId="1F0D19DC" wp14:editId="54A5C9B0">
            <wp:extent cx="1666875" cy="9620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66875" cy="962025"/>
                    </a:xfrm>
                    <a:prstGeom prst="rect">
                      <a:avLst/>
                    </a:prstGeom>
                    <a:noFill/>
                    <a:ln>
                      <a:noFill/>
                    </a:ln>
                  </pic:spPr>
                </pic:pic>
              </a:graphicData>
            </a:graphic>
          </wp:inline>
        </w:drawing>
      </w:r>
    </w:p>
    <w:p w:rsidR="00CA5C23" w:rsidRPr="00CA5C23" w:rsidRDefault="00CA5C23" w:rsidP="00CA5C23">
      <w:pPr>
        <w:rPr>
          <w:rFonts w:ascii="Times New Roman" w:hAnsi="Times New Roman" w:cs="Times New Roman"/>
          <w:sz w:val="24"/>
          <w:szCs w:val="24"/>
        </w:rPr>
      </w:pPr>
      <w:r w:rsidRPr="00CA5C23">
        <w:rPr>
          <w:rFonts w:ascii="Times New Roman" w:hAnsi="Times New Roman" w:cs="Times New Roman"/>
          <w:sz w:val="24"/>
          <w:szCs w:val="24"/>
        </w:rPr>
        <w:t xml:space="preserve">                       Рис. 1               </w:t>
      </w:r>
      <w:r>
        <w:rPr>
          <w:rFonts w:ascii="Times New Roman" w:hAnsi="Times New Roman" w:cs="Times New Roman"/>
          <w:sz w:val="24"/>
          <w:szCs w:val="24"/>
        </w:rPr>
        <w:t xml:space="preserve">                         </w:t>
      </w:r>
      <w:r w:rsidRPr="00CA5C23">
        <w:rPr>
          <w:rFonts w:ascii="Times New Roman" w:hAnsi="Times New Roman" w:cs="Times New Roman"/>
          <w:sz w:val="24"/>
          <w:szCs w:val="24"/>
        </w:rPr>
        <w:t xml:space="preserve">     Рис.2а  </w:t>
      </w:r>
      <w:r>
        <w:rPr>
          <w:rFonts w:ascii="Times New Roman" w:hAnsi="Times New Roman" w:cs="Times New Roman"/>
          <w:sz w:val="24"/>
          <w:szCs w:val="24"/>
        </w:rPr>
        <w:t xml:space="preserve">                        </w:t>
      </w:r>
      <w:r w:rsidRPr="00CA5C23">
        <w:rPr>
          <w:rFonts w:ascii="Times New Roman" w:hAnsi="Times New Roman" w:cs="Times New Roman"/>
          <w:sz w:val="24"/>
          <w:szCs w:val="24"/>
        </w:rPr>
        <w:t xml:space="preserve">      Рис.2б</w:t>
      </w:r>
    </w:p>
    <w:p w:rsidR="00CA5C23" w:rsidRPr="00CA5C23" w:rsidRDefault="00CA5C23" w:rsidP="00CA5C23">
      <w:pPr>
        <w:rPr>
          <w:rFonts w:ascii="Times New Roman" w:hAnsi="Times New Roman" w:cs="Times New Roman"/>
          <w:sz w:val="24"/>
          <w:szCs w:val="24"/>
        </w:rPr>
      </w:pPr>
      <w:r w:rsidRPr="00CA5C23">
        <w:rPr>
          <w:rFonts w:ascii="Times New Roman" w:hAnsi="Times New Roman" w:cs="Times New Roman"/>
          <w:sz w:val="24"/>
          <w:szCs w:val="24"/>
        </w:rPr>
        <w:t xml:space="preserve"> Рис.1 Принципиальная схема устройства для формирования квантовых состояний антиводорода,  Рис.2а. График плотности распределения по скорстям в основном гравитационнм с</w:t>
      </w:r>
      <w:r>
        <w:rPr>
          <w:rFonts w:ascii="Times New Roman" w:hAnsi="Times New Roman" w:cs="Times New Roman"/>
          <w:sz w:val="24"/>
          <w:szCs w:val="24"/>
        </w:rPr>
        <w:t xml:space="preserve">остоянии антиводорода,  Рис.2б . </w:t>
      </w:r>
      <w:r w:rsidRPr="00CA5C23">
        <w:rPr>
          <w:rFonts w:ascii="Times New Roman" w:hAnsi="Times New Roman" w:cs="Times New Roman"/>
          <w:sz w:val="24"/>
          <w:szCs w:val="24"/>
        </w:rPr>
        <w:t xml:space="preserve">Соответствующее ему распределение по времени детектирования событий падения атомов </w:t>
      </w:r>
      <w:r>
        <w:rPr>
          <w:rFonts w:ascii="Times New Roman" w:hAnsi="Times New Roman" w:cs="Times New Roman"/>
          <w:sz w:val="24"/>
          <w:szCs w:val="24"/>
        </w:rPr>
        <w:t>антиводорода с заданной высоты.</w:t>
      </w:r>
    </w:p>
    <w:p w:rsidR="00CA5C23" w:rsidRPr="00CA5C23" w:rsidRDefault="00CA5C23" w:rsidP="00CA5C23">
      <w:pPr>
        <w:rPr>
          <w:rFonts w:ascii="Times New Roman" w:hAnsi="Times New Roman" w:cs="Times New Roman"/>
          <w:sz w:val="24"/>
          <w:szCs w:val="24"/>
        </w:rPr>
      </w:pPr>
      <w:r w:rsidRPr="00CA5C23">
        <w:rPr>
          <w:rFonts w:ascii="Times New Roman" w:hAnsi="Times New Roman" w:cs="Times New Roman"/>
          <w:sz w:val="24"/>
          <w:szCs w:val="24"/>
        </w:rPr>
        <w:t xml:space="preserve">       Исследовались эффекты влияния поверхности на точность определения гравитационной массы при спектроскопии и интерферометрии квантовых приповерхностных гравитационных состояний антиводорода. В частности, теоретически исследовались эффекты уширения и вынужденных переходов между гравитационными состояниями за счет остаточных и наведенных зарядов на поверхности зеркала. </w:t>
      </w:r>
    </w:p>
    <w:p w:rsidR="00CA5C23" w:rsidRPr="00CA5C23" w:rsidRDefault="00CA5C23" w:rsidP="00CA5C23">
      <w:pPr>
        <w:rPr>
          <w:rFonts w:ascii="Times New Roman" w:hAnsi="Times New Roman" w:cs="Times New Roman"/>
          <w:sz w:val="24"/>
          <w:szCs w:val="24"/>
        </w:rPr>
      </w:pPr>
      <w:r w:rsidRPr="00CA5C23">
        <w:rPr>
          <w:rFonts w:ascii="Times New Roman" w:hAnsi="Times New Roman" w:cs="Times New Roman"/>
          <w:sz w:val="24"/>
          <w:szCs w:val="24"/>
        </w:rPr>
        <w:t xml:space="preserve">      Разработан формализм, описывающий механизм квенчинга гравитационных состояний антиводорода случайно распределенными точечными зарядами на поверхности. Установлены критические значения плотностей свободных зарядов на поверхности, при которых дополнительное уширение гравитационных состояний за счет взаимодействий с зарядами сравнивается с собственной шириной гравитационных состояний над идеально проводящей поверхностью.</w:t>
      </w:r>
      <w:r w:rsidRPr="00CA5C23">
        <w:rPr>
          <w:rFonts w:ascii="Times New Roman" w:hAnsi="Times New Roman" w:cs="Times New Roman"/>
          <w:noProof/>
          <w:sz w:val="24"/>
          <w:szCs w:val="24"/>
          <w:lang w:eastAsia="ru-RU"/>
        </w:rPr>
        <w:t xml:space="preserve">                                                    </w:t>
      </w:r>
    </w:p>
    <w:p w:rsidR="00CA5C23" w:rsidRPr="00CA5C23" w:rsidRDefault="00CA5C23" w:rsidP="00CA5C23">
      <w:pPr>
        <w:pStyle w:val="HTML"/>
        <w:rPr>
          <w:rFonts w:ascii="Times New Roman" w:hAnsi="Times New Roman" w:cs="Times New Roman"/>
          <w:sz w:val="24"/>
          <w:szCs w:val="24"/>
        </w:rPr>
      </w:pPr>
      <w:r w:rsidRPr="00CA5C23">
        <w:rPr>
          <w:rFonts w:ascii="Times New Roman" w:hAnsi="Times New Roman" w:cs="Times New Roman"/>
          <w:sz w:val="24"/>
          <w:szCs w:val="24"/>
        </w:rPr>
        <w:t xml:space="preserve">       Представлено активное волокно обеспечивающее высокое качество коррекции анти-параллельных Гауссовых лазерных пучков для прецизионной спектроскопии переходов, чувствительных к Доплеровскому смещению. Эффективность предложенного метода иллюстрируется на примере 2</w:t>
      </w:r>
      <w:r w:rsidRPr="00CA5C23">
        <w:rPr>
          <w:rFonts w:ascii="Times New Roman" w:hAnsi="Times New Roman" w:cs="Times New Roman"/>
          <w:sz w:val="24"/>
          <w:szCs w:val="24"/>
          <w:lang w:val="en-US"/>
        </w:rPr>
        <w:t>S</w:t>
      </w:r>
      <w:r w:rsidRPr="00CA5C23">
        <w:rPr>
          <w:rFonts w:ascii="Times New Roman" w:hAnsi="Times New Roman" w:cs="Times New Roman"/>
          <w:sz w:val="24"/>
          <w:szCs w:val="24"/>
        </w:rPr>
        <w:t>-4</w:t>
      </w:r>
      <w:r w:rsidRPr="00CA5C23">
        <w:rPr>
          <w:rFonts w:ascii="Times New Roman" w:hAnsi="Times New Roman" w:cs="Times New Roman"/>
          <w:sz w:val="24"/>
          <w:szCs w:val="24"/>
          <w:lang w:val="en-US"/>
        </w:rPr>
        <w:t>P</w:t>
      </w:r>
      <w:r w:rsidRPr="00CA5C23">
        <w:rPr>
          <w:rFonts w:ascii="Times New Roman" w:hAnsi="Times New Roman" w:cs="Times New Roman"/>
          <w:sz w:val="24"/>
          <w:szCs w:val="24"/>
        </w:rPr>
        <w:t xml:space="preserve"> перехода. Данный дизайн чрезвычайно эффективен для определения с высокой точностью  постоянной Ридберга и радиуса протона и сравнения полученных величин с аналогичными значениями для атома антиводорода.</w:t>
      </w:r>
      <w:r w:rsidRPr="00CA5C23">
        <w:rPr>
          <w:rStyle w:val="nowrap"/>
          <w:rFonts w:ascii="Times New Roman" w:hAnsi="Times New Roman" w:cs="Times New Roman"/>
          <w:color w:val="333333"/>
          <w:sz w:val="24"/>
          <w:szCs w:val="24"/>
          <w:bdr w:val="none" w:sz="0" w:space="0" w:color="auto" w:frame="1"/>
        </w:rPr>
        <w:t xml:space="preserve"> </w:t>
      </w:r>
      <w:r w:rsidRPr="00CA5C23">
        <w:rPr>
          <w:rFonts w:ascii="Times New Roman" w:hAnsi="Times New Roman" w:cs="Times New Roman"/>
          <w:sz w:val="24"/>
          <w:szCs w:val="24"/>
        </w:rPr>
        <w:t xml:space="preserve">                                                                                 </w:t>
      </w:r>
    </w:p>
    <w:p w:rsidR="00CA5C23" w:rsidRPr="00CA5C23" w:rsidRDefault="00CA5C23" w:rsidP="00CA5C23">
      <w:pPr>
        <w:pStyle w:val="HTML"/>
        <w:rPr>
          <w:rFonts w:ascii="Times New Roman" w:hAnsi="Times New Roman" w:cs="Times New Roman"/>
          <w:sz w:val="24"/>
          <w:szCs w:val="24"/>
        </w:rPr>
      </w:pPr>
      <w:r w:rsidRPr="00CA5C23">
        <w:rPr>
          <w:rFonts w:ascii="Times New Roman" w:hAnsi="Times New Roman" w:cs="Times New Roman"/>
          <w:color w:val="000000"/>
          <w:sz w:val="24"/>
          <w:szCs w:val="24"/>
          <w:shd w:val="clear" w:color="auto" w:fill="FFFFFF"/>
        </w:rPr>
        <w:t xml:space="preserve">     В ФИАН реализовывались  и продолжаются в настоящее время работы по проектированию и изготовлению установки для спектроскопии гравитационных состояний атома водорода с геометрической селекцией ультрахолодных атомов (горизонтальная скорость 5 м/c, вертикальная скорость 1 см/c), с исследованием гравитационных состояний на плоском зеркале длиной </w:t>
      </w:r>
      <w:smartTag w:uri="urn:schemas-microsoft-com:office:smarttags" w:element="metricconverter">
        <w:smartTagPr>
          <w:attr w:name="ProductID" w:val="20 см"/>
        </w:smartTagPr>
        <w:r w:rsidRPr="00CA5C23">
          <w:rPr>
            <w:rFonts w:ascii="Times New Roman" w:hAnsi="Times New Roman" w:cs="Times New Roman"/>
            <w:color w:val="000000"/>
            <w:sz w:val="24"/>
            <w:szCs w:val="24"/>
            <w:shd w:val="clear" w:color="auto" w:fill="FFFFFF"/>
          </w:rPr>
          <w:t>20 см</w:t>
        </w:r>
      </w:smartTag>
      <w:r w:rsidRPr="00CA5C23">
        <w:rPr>
          <w:rFonts w:ascii="Times New Roman" w:hAnsi="Times New Roman" w:cs="Times New Roman"/>
          <w:color w:val="000000"/>
          <w:sz w:val="24"/>
          <w:szCs w:val="24"/>
          <w:shd w:val="clear" w:color="auto" w:fill="FFFFFF"/>
        </w:rPr>
        <w:t xml:space="preserve"> и оптической регистрацией атомов. Создана трехмерная модель, ведутся расчеты оптимальной конфигурации, совмещающей максимальной высокий поток атомов через спектрометр гравитационных состояний, селекцию по скоростям и высокую эффективность дифференциальной откачки. </w:t>
      </w:r>
    </w:p>
    <w:p w:rsidR="00CA5C23" w:rsidRPr="00CA5C23" w:rsidRDefault="00CA5C23" w:rsidP="00CA5C23">
      <w:pPr>
        <w:spacing w:after="0" w:line="240" w:lineRule="auto"/>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rPr>
        <w:t xml:space="preserve">     Изучено квантовое отражение ультрахолодных атомов антиводорода от</w:t>
      </w:r>
    </w:p>
    <w:p w:rsidR="00CA5C23" w:rsidRPr="00CA5C23" w:rsidRDefault="00CA5C23" w:rsidP="00CA5C23">
      <w:pPr>
        <w:spacing w:after="0" w:line="240" w:lineRule="auto"/>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rPr>
        <w:t xml:space="preserve">поверхности жидкой гелиевой пленки. Потенциал Казимира-Полдера и квантовое   </w:t>
      </w:r>
    </w:p>
    <w:p w:rsidR="00CA5C23" w:rsidRPr="00CA5C23" w:rsidRDefault="00CA5C23" w:rsidP="00CA5C23">
      <w:pPr>
        <w:spacing w:after="0" w:line="240" w:lineRule="auto"/>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rPr>
        <w:t xml:space="preserve">отражение вычислялись для разных толщин пленки над различными подложками.   </w:t>
      </w:r>
    </w:p>
    <w:p w:rsidR="00CA5C23" w:rsidRPr="00CA5C23" w:rsidRDefault="00CA5C23" w:rsidP="00CA5C23">
      <w:pPr>
        <w:spacing w:after="0" w:line="240" w:lineRule="auto"/>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rPr>
        <w:t xml:space="preserve">Получено время жизни антиводорода в течение 1,3 с над поверхностью  жидкого 4Не   </w:t>
      </w:r>
    </w:p>
    <w:p w:rsidR="00CA5C23" w:rsidRPr="00CA5C23" w:rsidRDefault="00CA5C23" w:rsidP="00CA5C23">
      <w:pPr>
        <w:spacing w:after="0" w:line="240" w:lineRule="auto"/>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rPr>
        <w:t xml:space="preserve">и 1,7 с для жидкого 3Не.                                                                              </w:t>
      </w:r>
    </w:p>
    <w:p w:rsidR="00CA5C23" w:rsidRPr="00CA5C23" w:rsidRDefault="00CA5C23" w:rsidP="00CA5C23">
      <w:pPr>
        <w:spacing w:after="0" w:line="240" w:lineRule="auto"/>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rPr>
        <w:t xml:space="preserve">    Предсказанные большие времена жизни открывают качественно новые перспективы в    </w:t>
      </w:r>
    </w:p>
    <w:p w:rsidR="00CA5C23" w:rsidRPr="00CA5C23" w:rsidRDefault="00CA5C23" w:rsidP="00CA5C23">
      <w:pPr>
        <w:pStyle w:val="HTML"/>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rPr>
        <w:t>спектроскопии квантовых гравитационных состояний.</w:t>
      </w:r>
    </w:p>
    <w:p w:rsidR="00CA5C23" w:rsidRPr="00CA5C23" w:rsidRDefault="00CA5C23" w:rsidP="00CA5C23">
      <w:pPr>
        <w:pStyle w:val="HTML"/>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rPr>
        <w:t xml:space="preserve">    В соответствии с планом работ Коллаборации GBAR первые экспериментальные данные о гравитациолнных свойствах ультрахолодного антиводорода ожидаются в конце 2018-начале 2019 гг.</w:t>
      </w:r>
    </w:p>
    <w:p w:rsidR="00CA5C23" w:rsidRPr="00CA5C23" w:rsidRDefault="00CA5C23" w:rsidP="00CA5C23">
      <w:pPr>
        <w:pStyle w:val="HTML"/>
        <w:rPr>
          <w:rFonts w:ascii="Times New Roman" w:hAnsi="Times New Roman" w:cs="Times New Roman"/>
          <w:color w:val="000000"/>
          <w:sz w:val="24"/>
          <w:szCs w:val="24"/>
          <w:shd w:val="clear" w:color="auto" w:fill="FFFFFF"/>
        </w:rPr>
      </w:pPr>
    </w:p>
    <w:p w:rsidR="00CA5C23" w:rsidRPr="00CA5C23" w:rsidRDefault="00CA5C23" w:rsidP="00CA5C23">
      <w:pPr>
        <w:pStyle w:val="HTML"/>
        <w:rPr>
          <w:rFonts w:ascii="Times New Roman" w:hAnsi="Times New Roman" w:cs="Times New Roman"/>
          <w:sz w:val="24"/>
          <w:szCs w:val="24"/>
        </w:rPr>
      </w:pPr>
      <w:r w:rsidRPr="00CA5C23">
        <w:rPr>
          <w:rFonts w:ascii="Times New Roman" w:hAnsi="Times New Roman" w:cs="Times New Roman"/>
          <w:sz w:val="24"/>
          <w:szCs w:val="24"/>
        </w:rPr>
        <w:t xml:space="preserve">  </w:t>
      </w:r>
      <w:r w:rsidRPr="00CA5C23">
        <w:rPr>
          <w:rFonts w:ascii="Times New Roman" w:hAnsi="Times New Roman" w:cs="Times New Roman"/>
          <w:b/>
          <w:sz w:val="24"/>
          <w:szCs w:val="24"/>
        </w:rPr>
        <w:t>Основные публикации</w:t>
      </w:r>
      <w:r w:rsidRPr="00CA5C23">
        <w:rPr>
          <w:rFonts w:ascii="Times New Roman" w:hAnsi="Times New Roman" w:cs="Times New Roman"/>
          <w:sz w:val="24"/>
          <w:szCs w:val="24"/>
        </w:rPr>
        <w:t>.</w:t>
      </w:r>
    </w:p>
    <w:p w:rsidR="00CA5C23" w:rsidRPr="00CA5C23" w:rsidRDefault="00CA5C23" w:rsidP="00CA5C23">
      <w:pPr>
        <w:pStyle w:val="HTML"/>
        <w:rPr>
          <w:rFonts w:ascii="Times New Roman" w:hAnsi="Times New Roman" w:cs="Times New Roman"/>
          <w:sz w:val="24"/>
          <w:szCs w:val="24"/>
          <w:lang w:val="en-US"/>
        </w:rPr>
      </w:pPr>
      <w:r w:rsidRPr="00CA5C23">
        <w:rPr>
          <w:rFonts w:ascii="Times New Roman" w:hAnsi="Times New Roman" w:cs="Times New Roman"/>
          <w:sz w:val="24"/>
          <w:szCs w:val="24"/>
        </w:rPr>
        <w:t xml:space="preserve">1. </w:t>
      </w:r>
      <w:r w:rsidRPr="00CA5C23">
        <w:rPr>
          <w:rFonts w:ascii="Times New Roman" w:hAnsi="Times New Roman" w:cs="Times New Roman"/>
          <w:sz w:val="24"/>
          <w:szCs w:val="24"/>
          <w:lang w:val="fr-FR"/>
        </w:rPr>
        <w:t>G</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Dufour</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D</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B</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Cassidy</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P</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Crivelli</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O</w:t>
      </w:r>
      <w:r w:rsidRPr="00CA5C23">
        <w:rPr>
          <w:rFonts w:ascii="Times New Roman" w:hAnsi="Times New Roman" w:cs="Times New Roman"/>
          <w:sz w:val="24"/>
          <w:szCs w:val="24"/>
        </w:rPr>
        <w:t>.</w:t>
      </w:r>
      <w:r w:rsidRPr="00CA5C23">
        <w:rPr>
          <w:rFonts w:ascii="Times New Roman" w:hAnsi="Times New Roman" w:cs="Times New Roman"/>
          <w:sz w:val="24"/>
          <w:szCs w:val="24"/>
          <w:lang w:val="fr-FR"/>
        </w:rPr>
        <w:t>D</w:t>
      </w:r>
      <w:r w:rsidRPr="00CA5C23">
        <w:rPr>
          <w:rFonts w:ascii="Times New Roman" w:hAnsi="Times New Roman" w:cs="Times New Roman"/>
          <w:sz w:val="24"/>
          <w:szCs w:val="24"/>
        </w:rPr>
        <w:t>.</w:t>
      </w:r>
      <w:r w:rsidRPr="00CA5C23">
        <w:rPr>
          <w:rFonts w:ascii="Times New Roman" w:hAnsi="Times New Roman" w:cs="Times New Roman"/>
          <w:sz w:val="24"/>
          <w:szCs w:val="24"/>
          <w:lang w:val="fr-FR"/>
        </w:rPr>
        <w:t>D</w:t>
      </w:r>
      <w:r w:rsidRPr="00CA5C23">
        <w:rPr>
          <w:rFonts w:ascii="Times New Roman" w:hAnsi="Times New Roman" w:cs="Times New Roman"/>
          <w:sz w:val="24"/>
          <w:szCs w:val="24"/>
          <w:lang w:val="en-US"/>
        </w:rPr>
        <w:t>alkarov</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P</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Debu</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A</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Lambrecht</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V</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fr-FR"/>
        </w:rPr>
        <w:t>V</w:t>
      </w:r>
      <w:r w:rsidRPr="00CA5C23">
        <w:rPr>
          <w:rFonts w:ascii="Times New Roman" w:hAnsi="Times New Roman" w:cs="Times New Roman"/>
          <w:sz w:val="24"/>
          <w:szCs w:val="24"/>
        </w:rPr>
        <w:t>.</w:t>
      </w:r>
      <w:r w:rsidRPr="00CA5C23">
        <w:rPr>
          <w:rFonts w:ascii="Times New Roman" w:hAnsi="Times New Roman" w:cs="Times New Roman"/>
          <w:sz w:val="24"/>
          <w:szCs w:val="24"/>
          <w:lang w:val="en-US"/>
        </w:rPr>
        <w:t>Nesvizhevsky</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en-US"/>
        </w:rPr>
        <w:t>S</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en-US"/>
        </w:rPr>
        <w:t>Reynaud</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en-US"/>
        </w:rPr>
        <w:t>A</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en-US"/>
        </w:rPr>
        <w:t>Yu</w:t>
      </w:r>
      <w:r w:rsidRPr="00CA5C23">
        <w:rPr>
          <w:rFonts w:ascii="Times New Roman" w:hAnsi="Times New Roman" w:cs="Times New Roman"/>
          <w:sz w:val="24"/>
          <w:szCs w:val="24"/>
        </w:rPr>
        <w:t xml:space="preserve">. </w:t>
      </w:r>
      <w:r w:rsidRPr="00CA5C23">
        <w:rPr>
          <w:rFonts w:ascii="Times New Roman" w:hAnsi="Times New Roman" w:cs="Times New Roman"/>
          <w:sz w:val="24"/>
          <w:szCs w:val="24"/>
          <w:lang w:val="en-US"/>
        </w:rPr>
        <w:t>Voronin, and T. E. Wall.</w:t>
      </w:r>
    </w:p>
    <w:p w:rsidR="00CA5C23" w:rsidRPr="00CA5C23" w:rsidRDefault="00CA5C23" w:rsidP="00CA5C23">
      <w:pPr>
        <w:pStyle w:val="HTML"/>
        <w:rPr>
          <w:rFonts w:ascii="Times New Roman" w:hAnsi="Times New Roman" w:cs="Times New Roman"/>
          <w:sz w:val="24"/>
          <w:szCs w:val="24"/>
          <w:lang w:val="en-US"/>
        </w:rPr>
      </w:pPr>
      <w:r w:rsidRPr="00CA5C23">
        <w:rPr>
          <w:rFonts w:ascii="Times New Roman" w:hAnsi="Times New Roman" w:cs="Times New Roman"/>
          <w:sz w:val="24"/>
          <w:szCs w:val="24"/>
          <w:lang w:val="en-US"/>
        </w:rPr>
        <w:t xml:space="preserve">  Prospects for Studies of the Free Fall and Gravitational Quantum States of Antimatter. &lt;</w:t>
      </w:r>
      <w:hyperlink r:id="rId28" w:tgtFrame="_blank" w:history="1">
        <w:r w:rsidRPr="00CA5C23">
          <w:rPr>
            <w:rStyle w:val="aa"/>
            <w:rFonts w:ascii="Times New Roman" w:hAnsi="Times New Roman" w:cs="Times New Roman"/>
            <w:sz w:val="24"/>
            <w:szCs w:val="24"/>
            <w:lang w:val="en-US"/>
          </w:rPr>
          <w:t>http://www.hindawi.com/journals/ahep/2015/379642/</w:t>
        </w:r>
      </w:hyperlink>
      <w:r w:rsidRPr="00CA5C23">
        <w:rPr>
          <w:rFonts w:ascii="Times New Roman" w:hAnsi="Times New Roman" w:cs="Times New Roman"/>
          <w:sz w:val="24"/>
          <w:szCs w:val="24"/>
          <w:lang w:val="en-US"/>
        </w:rPr>
        <w:t>&gt;</w:t>
      </w:r>
    </w:p>
    <w:p w:rsidR="00CA5C23" w:rsidRPr="00CA5C23" w:rsidRDefault="00CA5C23" w:rsidP="00CA5C23">
      <w:pPr>
        <w:pStyle w:val="HTML"/>
        <w:rPr>
          <w:rFonts w:ascii="Times New Roman" w:hAnsi="Times New Roman" w:cs="Times New Roman"/>
          <w:sz w:val="24"/>
          <w:szCs w:val="24"/>
          <w:lang w:val="en-US"/>
        </w:rPr>
      </w:pPr>
      <w:r w:rsidRPr="00CA5C23">
        <w:rPr>
          <w:rFonts w:ascii="Times New Roman" w:hAnsi="Times New Roman" w:cs="Times New Roman"/>
          <w:sz w:val="24"/>
          <w:szCs w:val="24"/>
          <w:lang w:val="en-US"/>
        </w:rPr>
        <w:t xml:space="preserve"> Adv. High En.Phys,  379642, (2015</w:t>
      </w:r>
    </w:p>
    <w:p w:rsidR="00CA5C23" w:rsidRPr="00CA5C23" w:rsidRDefault="00CA5C23" w:rsidP="00CA5C23">
      <w:pPr>
        <w:pStyle w:val="HTML"/>
        <w:rPr>
          <w:rFonts w:ascii="Times New Roman" w:hAnsi="Times New Roman" w:cs="Times New Roman"/>
          <w:sz w:val="24"/>
          <w:szCs w:val="24"/>
          <w:lang w:val="en-US"/>
        </w:rPr>
      </w:pPr>
      <w:r w:rsidRPr="00CA5C23">
        <w:rPr>
          <w:rFonts w:ascii="Times New Roman" w:hAnsi="Times New Roman" w:cs="Times New Roman"/>
          <w:sz w:val="24"/>
          <w:szCs w:val="24"/>
          <w:lang w:val="en-US"/>
        </w:rPr>
        <w:t>2. S. Baeßler, V. V. Nesvizhevsky, G. Pignol, K. V. Protasov, D. Rebreyend, E.A. Kupriyanova, and A. Yu. Voronin.</w:t>
      </w:r>
      <w:r w:rsidR="003A19F6" w:rsidRPr="00087F9F">
        <w:rPr>
          <w:rFonts w:ascii="Times New Roman" w:hAnsi="Times New Roman" w:cs="Times New Roman"/>
          <w:sz w:val="24"/>
          <w:szCs w:val="24"/>
          <w:lang w:val="en-US"/>
        </w:rPr>
        <w:t xml:space="preserve"> </w:t>
      </w:r>
      <w:r w:rsidRPr="00CA5C23">
        <w:rPr>
          <w:rFonts w:ascii="Times New Roman" w:hAnsi="Times New Roman" w:cs="Times New Roman"/>
          <w:sz w:val="24"/>
          <w:szCs w:val="24"/>
          <w:lang w:val="en-US"/>
        </w:rPr>
        <w:t>"Frequency shifts in gravitational resonance spectroscopy"</w:t>
      </w:r>
    </w:p>
    <w:p w:rsidR="00CA5C23" w:rsidRPr="00CA5C23" w:rsidRDefault="00CA5C23" w:rsidP="00CA5C23">
      <w:pPr>
        <w:pStyle w:val="HTML"/>
        <w:rPr>
          <w:rFonts w:ascii="Times New Roman" w:hAnsi="Times New Roman" w:cs="Times New Roman"/>
          <w:sz w:val="24"/>
          <w:szCs w:val="24"/>
          <w:lang w:val="en-US"/>
        </w:rPr>
      </w:pPr>
      <w:r w:rsidRPr="00CA5C23">
        <w:rPr>
          <w:rFonts w:ascii="Times New Roman" w:hAnsi="Times New Roman" w:cs="Times New Roman"/>
          <w:sz w:val="24"/>
          <w:szCs w:val="24"/>
          <w:lang w:val="en-US"/>
        </w:rPr>
        <w:t>Phys. Rev. D 91, 042006  (2015)</w:t>
      </w:r>
    </w:p>
    <w:p w:rsidR="00CA5C23" w:rsidRPr="00CA5C23" w:rsidRDefault="00CA5C23" w:rsidP="00CA5C23">
      <w:pPr>
        <w:pStyle w:val="HTML"/>
        <w:rPr>
          <w:rFonts w:ascii="Times New Roman" w:hAnsi="Times New Roman" w:cs="Times New Roman"/>
          <w:sz w:val="24"/>
          <w:szCs w:val="24"/>
          <w:lang w:val="en-US"/>
        </w:rPr>
      </w:pPr>
      <w:r w:rsidRPr="00CA5C23">
        <w:rPr>
          <w:rFonts w:ascii="Times New Roman" w:hAnsi="Times New Roman" w:cs="Times New Roman"/>
          <w:sz w:val="24"/>
          <w:szCs w:val="24"/>
          <w:lang w:val="it-IT"/>
        </w:rPr>
        <w:t xml:space="preserve">3. P. Crivelli, V. V. Nesvizhevsky, and A. Yu. </w:t>
      </w:r>
      <w:r w:rsidRPr="00CA5C23">
        <w:rPr>
          <w:rFonts w:ascii="Times New Roman" w:hAnsi="Times New Roman" w:cs="Times New Roman"/>
          <w:sz w:val="24"/>
          <w:szCs w:val="24"/>
          <w:lang w:val="en-US"/>
        </w:rPr>
        <w:t>Voronin</w:t>
      </w:r>
    </w:p>
    <w:p w:rsidR="00CA5C23" w:rsidRPr="00CA5C23" w:rsidRDefault="00CA5C23" w:rsidP="00CA5C23">
      <w:pPr>
        <w:pStyle w:val="HTML"/>
        <w:rPr>
          <w:rFonts w:ascii="Times New Roman" w:hAnsi="Times New Roman" w:cs="Times New Roman"/>
          <w:sz w:val="24"/>
          <w:szCs w:val="24"/>
          <w:lang w:val="en-US"/>
        </w:rPr>
      </w:pPr>
      <w:r w:rsidRPr="00CA5C23">
        <w:rPr>
          <w:rFonts w:ascii="Times New Roman" w:hAnsi="Times New Roman" w:cs="Times New Roman"/>
          <w:sz w:val="24"/>
          <w:szCs w:val="24"/>
          <w:lang w:val="en-US"/>
        </w:rPr>
        <w:t>« Can We Observe the Gravitational Quantum States of Positronium?»</w:t>
      </w:r>
    </w:p>
    <w:p w:rsidR="00CA5C23" w:rsidRPr="00CA5C23" w:rsidRDefault="00CA5C23" w:rsidP="00CA5C23">
      <w:pPr>
        <w:pStyle w:val="HTML"/>
        <w:rPr>
          <w:rFonts w:ascii="Times New Roman" w:hAnsi="Times New Roman" w:cs="Times New Roman"/>
          <w:sz w:val="24"/>
          <w:szCs w:val="24"/>
          <w:lang w:val="en-US"/>
        </w:rPr>
      </w:pPr>
      <w:r w:rsidRPr="00CA5C23">
        <w:rPr>
          <w:rFonts w:ascii="Times New Roman" w:hAnsi="Times New Roman" w:cs="Times New Roman"/>
          <w:sz w:val="24"/>
          <w:szCs w:val="24"/>
          <w:lang w:val="en-US"/>
        </w:rPr>
        <w:t xml:space="preserve"> &lt;</w:t>
      </w:r>
      <w:hyperlink r:id="rId29" w:tgtFrame="_blank" w:history="1">
        <w:r w:rsidRPr="00CA5C23">
          <w:rPr>
            <w:rStyle w:val="aa"/>
            <w:rFonts w:ascii="Times New Roman" w:hAnsi="Times New Roman" w:cs="Times New Roman"/>
            <w:sz w:val="24"/>
            <w:szCs w:val="24"/>
            <w:lang w:val="en-US"/>
          </w:rPr>
          <w:t>http://www.hindawi.com/journals/ahep/2015/173572/</w:t>
        </w:r>
      </w:hyperlink>
      <w:r w:rsidRPr="00CA5C23">
        <w:rPr>
          <w:rFonts w:ascii="Times New Roman" w:hAnsi="Times New Roman" w:cs="Times New Roman"/>
          <w:sz w:val="24"/>
          <w:szCs w:val="24"/>
          <w:lang w:val="en-US"/>
        </w:rPr>
        <w:t>&gt;</w:t>
      </w:r>
      <w:r w:rsidR="00713BE5" w:rsidRPr="00713BE5">
        <w:rPr>
          <w:rFonts w:ascii="Times New Roman" w:hAnsi="Times New Roman" w:cs="Times New Roman"/>
          <w:sz w:val="24"/>
          <w:szCs w:val="24"/>
          <w:lang w:val="en-US"/>
        </w:rPr>
        <w:t xml:space="preserve"> </w:t>
      </w:r>
      <w:r w:rsidRPr="00CA5C23">
        <w:rPr>
          <w:rFonts w:ascii="Times New Roman" w:hAnsi="Times New Roman" w:cs="Times New Roman"/>
          <w:sz w:val="24"/>
          <w:szCs w:val="24"/>
          <w:lang w:val="en-US"/>
        </w:rPr>
        <w:t>Adv. High En.Phys ,173572, (2015)</w:t>
      </w:r>
    </w:p>
    <w:p w:rsidR="00CA5C23" w:rsidRPr="00CA5C23" w:rsidRDefault="00CA5C23" w:rsidP="00713BE5">
      <w:pPr>
        <w:spacing w:after="0" w:line="240" w:lineRule="auto"/>
        <w:rPr>
          <w:rFonts w:ascii="Times New Roman" w:hAnsi="Times New Roman" w:cs="Times New Roman"/>
          <w:color w:val="000000"/>
          <w:sz w:val="24"/>
          <w:szCs w:val="24"/>
          <w:shd w:val="clear" w:color="auto" w:fill="FFFFFF"/>
          <w:lang w:val="en-US"/>
        </w:rPr>
      </w:pPr>
      <w:r w:rsidRPr="00CA5C23">
        <w:rPr>
          <w:rFonts w:ascii="Times New Roman" w:hAnsi="Times New Roman" w:cs="Times New Roman"/>
          <w:color w:val="000000"/>
          <w:sz w:val="24"/>
          <w:szCs w:val="24"/>
          <w:shd w:val="clear" w:color="auto" w:fill="FFFFFF"/>
          <w:lang w:val="en-US"/>
        </w:rPr>
        <w:t xml:space="preserve">4. O.D.Dalkarov and E.A.Kuprianova. «On the gravitational quantum states of helium atoms in the gravitational field of a cold neutron star». PoS(ICRC2015)335 </w:t>
      </w:r>
      <w:hyperlink r:id="rId30" w:history="1">
        <w:r w:rsidRPr="00CA5C23">
          <w:rPr>
            <w:rStyle w:val="aa"/>
            <w:rFonts w:ascii="Times New Roman" w:hAnsi="Times New Roman" w:cs="Times New Roman"/>
            <w:sz w:val="24"/>
            <w:szCs w:val="24"/>
            <w:lang w:val="en-US" w:bidi="hi-IN"/>
          </w:rPr>
          <w:t>arXiv:1509.06600v1</w:t>
        </w:r>
      </w:hyperlink>
    </w:p>
    <w:p w:rsidR="003A19F6" w:rsidRDefault="00CA5C23" w:rsidP="00713BE5">
      <w:pPr>
        <w:spacing w:after="0" w:line="240" w:lineRule="auto"/>
        <w:rPr>
          <w:rFonts w:ascii="Times New Roman" w:hAnsi="Times New Roman" w:cs="Times New Roman"/>
          <w:sz w:val="24"/>
          <w:szCs w:val="24"/>
          <w:shd w:val="clear" w:color="auto" w:fill="FFFFFF"/>
        </w:rPr>
      </w:pPr>
      <w:r w:rsidRPr="00CA5C23">
        <w:rPr>
          <w:rFonts w:ascii="Times New Roman" w:hAnsi="Times New Roman" w:cs="Times New Roman"/>
          <w:sz w:val="24"/>
          <w:szCs w:val="24"/>
          <w:shd w:val="clear" w:color="auto" w:fill="FFFFFF"/>
          <w:lang w:val="en-US"/>
        </w:rPr>
        <w:t>5. Axel Beyer, LotharMaisenbacher, Ksenia Khabarova, Arthur Matveev, Randolf Pohl, Thomas Udem, Theodor W Hänsch and Nikolai Kolachevsky. «Precision spectroscopy of 2S–nP transitions in atomic hydrogen for a new determination of the Rydberg constant and the proton charge radius».           Physica Scripta, 165, 014030(2015)</w:t>
      </w:r>
    </w:p>
    <w:p w:rsidR="00CA5C23" w:rsidRPr="003A19F6" w:rsidRDefault="00CA5C23" w:rsidP="003A19F6">
      <w:pPr>
        <w:spacing w:after="0" w:line="240" w:lineRule="auto"/>
        <w:rPr>
          <w:rFonts w:ascii="Times New Roman" w:hAnsi="Times New Roman" w:cs="Times New Roman"/>
          <w:color w:val="000000"/>
          <w:sz w:val="24"/>
          <w:szCs w:val="24"/>
          <w:shd w:val="clear" w:color="auto" w:fill="FFFFFF"/>
          <w:lang w:val="en-US"/>
        </w:rPr>
      </w:pPr>
      <w:r w:rsidRPr="00CA5C23">
        <w:rPr>
          <w:rStyle w:val="nowrap"/>
          <w:rFonts w:ascii="Times New Roman" w:hAnsi="Times New Roman" w:cs="Times New Roman"/>
          <w:color w:val="333333"/>
          <w:sz w:val="24"/>
          <w:szCs w:val="24"/>
          <w:bdr w:val="none" w:sz="0" w:space="0" w:color="auto" w:frame="1"/>
          <w:lang w:val="en-US"/>
        </w:rPr>
        <w:t xml:space="preserve">6. </w:t>
      </w:r>
      <w:r w:rsidRPr="00CA5C23">
        <w:rPr>
          <w:rFonts w:ascii="Times New Roman" w:hAnsi="Times New Roman" w:cs="Times New Roman"/>
          <w:bCs/>
          <w:kern w:val="36"/>
          <w:sz w:val="24"/>
          <w:szCs w:val="24"/>
          <w:lang w:val="en-US"/>
        </w:rPr>
        <w:t xml:space="preserve">Quantum ballistic experiment on antihydrogen fall.  </w:t>
      </w:r>
    </w:p>
    <w:p w:rsidR="00CA5C23" w:rsidRPr="00CA5C23" w:rsidRDefault="00CA5C23" w:rsidP="003A19F6">
      <w:pPr>
        <w:pStyle w:val="af"/>
        <w:tabs>
          <w:tab w:val="left" w:pos="720"/>
        </w:tabs>
        <w:autoSpaceDE w:val="0"/>
        <w:autoSpaceDN w:val="0"/>
        <w:adjustRightInd w:val="0"/>
        <w:spacing w:after="0" w:line="240" w:lineRule="auto"/>
        <w:ind w:left="0"/>
        <w:rPr>
          <w:rFonts w:ascii="Times New Roman" w:hAnsi="Times New Roman"/>
          <w:sz w:val="24"/>
          <w:szCs w:val="24"/>
          <w:lang w:val="en-US" w:bidi="hi-IN"/>
        </w:rPr>
      </w:pPr>
      <w:r w:rsidRPr="00CA5C23">
        <w:rPr>
          <w:rStyle w:val="nowrap"/>
          <w:rFonts w:ascii="Times New Roman" w:hAnsi="Times New Roman"/>
          <w:color w:val="333333"/>
          <w:sz w:val="24"/>
          <w:szCs w:val="24"/>
          <w:bdr w:val="none" w:sz="0" w:space="0" w:color="auto" w:frame="1"/>
          <w:lang w:val="en-US" w:bidi="hi-IN"/>
        </w:rPr>
        <w:t>A Yu Voronin</w:t>
      </w:r>
      <w:r w:rsidRPr="00CA5C23">
        <w:rPr>
          <w:rFonts w:ascii="Times New Roman" w:hAnsi="Times New Roman"/>
          <w:sz w:val="24"/>
          <w:szCs w:val="24"/>
          <w:lang w:val="en-US" w:bidi="hi-IN"/>
        </w:rPr>
        <w:t>,</w:t>
      </w:r>
      <w:r w:rsidRPr="00CA5C23">
        <w:rPr>
          <w:rStyle w:val="apple-converted-space"/>
          <w:rFonts w:ascii="Times New Roman" w:hAnsi="Times New Roman"/>
          <w:color w:val="333333"/>
          <w:sz w:val="24"/>
          <w:szCs w:val="24"/>
          <w:lang w:val="en-US" w:bidi="hi-IN"/>
        </w:rPr>
        <w:t> </w:t>
      </w:r>
      <w:r w:rsidRPr="00CA5C23">
        <w:rPr>
          <w:rStyle w:val="nowrap"/>
          <w:rFonts w:ascii="Times New Roman" w:hAnsi="Times New Roman"/>
          <w:color w:val="333333"/>
          <w:sz w:val="24"/>
          <w:szCs w:val="24"/>
          <w:bdr w:val="none" w:sz="0" w:space="0" w:color="auto" w:frame="1"/>
          <w:lang w:val="en-US" w:bidi="hi-IN"/>
        </w:rPr>
        <w:t>V V Nesvizhevsky</w:t>
      </w:r>
      <w:r w:rsidRPr="00CA5C23">
        <w:rPr>
          <w:rFonts w:ascii="Times New Roman" w:hAnsi="Times New Roman"/>
          <w:sz w:val="24"/>
          <w:szCs w:val="24"/>
          <w:lang w:val="en-US" w:bidi="hi-IN"/>
        </w:rPr>
        <w:t>,</w:t>
      </w:r>
      <w:r w:rsidRPr="00CA5C23">
        <w:rPr>
          <w:rStyle w:val="apple-converted-space"/>
          <w:rFonts w:ascii="Times New Roman" w:hAnsi="Times New Roman"/>
          <w:color w:val="333333"/>
          <w:sz w:val="24"/>
          <w:szCs w:val="24"/>
          <w:lang w:val="en-US" w:bidi="hi-IN"/>
        </w:rPr>
        <w:t> </w:t>
      </w:r>
      <w:r w:rsidRPr="00CA5C23">
        <w:rPr>
          <w:rStyle w:val="nowrap"/>
          <w:rFonts w:ascii="Times New Roman" w:hAnsi="Times New Roman"/>
          <w:color w:val="333333"/>
          <w:sz w:val="24"/>
          <w:szCs w:val="24"/>
          <w:bdr w:val="none" w:sz="0" w:space="0" w:color="auto" w:frame="1"/>
          <w:lang w:val="en-US" w:bidi="hi-IN"/>
        </w:rPr>
        <w:t>G Dufour</w:t>
      </w:r>
      <w:r w:rsidRPr="00CA5C23">
        <w:rPr>
          <w:rStyle w:val="apple-converted-space"/>
          <w:rFonts w:ascii="Times New Roman" w:hAnsi="Times New Roman"/>
          <w:color w:val="333333"/>
          <w:sz w:val="24"/>
          <w:szCs w:val="24"/>
          <w:lang w:val="en-US" w:bidi="hi-IN"/>
        </w:rPr>
        <w:t> </w:t>
      </w:r>
      <w:r w:rsidRPr="00CA5C23">
        <w:rPr>
          <w:rFonts w:ascii="Times New Roman" w:hAnsi="Times New Roman"/>
          <w:sz w:val="24"/>
          <w:szCs w:val="24"/>
          <w:lang w:val="en-US" w:bidi="hi-IN"/>
        </w:rPr>
        <w:t>and</w:t>
      </w:r>
      <w:r w:rsidRPr="00CA5C23">
        <w:rPr>
          <w:rStyle w:val="apple-converted-space"/>
          <w:rFonts w:ascii="Times New Roman" w:hAnsi="Times New Roman"/>
          <w:color w:val="333333"/>
          <w:sz w:val="24"/>
          <w:szCs w:val="24"/>
          <w:lang w:val="en-US" w:bidi="hi-IN"/>
        </w:rPr>
        <w:t> </w:t>
      </w:r>
      <w:r w:rsidRPr="00CA5C23">
        <w:rPr>
          <w:rStyle w:val="nowrap"/>
          <w:rFonts w:ascii="Times New Roman" w:hAnsi="Times New Roman"/>
          <w:color w:val="333333"/>
          <w:sz w:val="24"/>
          <w:szCs w:val="24"/>
          <w:bdr w:val="none" w:sz="0" w:space="0" w:color="auto" w:frame="1"/>
          <w:lang w:val="en-US" w:bidi="hi-IN"/>
        </w:rPr>
        <w:t>S Reynaud</w:t>
      </w:r>
      <w:r w:rsidRPr="00CA5C23">
        <w:rPr>
          <w:rStyle w:val="nowrap"/>
          <w:rFonts w:ascii="Times New Roman" w:hAnsi="Times New Roman"/>
          <w:color w:val="333333"/>
          <w:sz w:val="24"/>
          <w:szCs w:val="24"/>
          <w:bdr w:val="none" w:sz="0" w:space="0" w:color="auto" w:frame="1"/>
          <w:vertAlign w:val="superscript"/>
          <w:lang w:val="en-US" w:bidi="hi-IN"/>
        </w:rPr>
        <w:t xml:space="preserve"> </w:t>
      </w:r>
      <w:r w:rsidRPr="00CA5C23">
        <w:rPr>
          <w:rFonts w:ascii="Times New Roman" w:hAnsi="Times New Roman"/>
          <w:bCs/>
          <w:kern w:val="36"/>
          <w:sz w:val="24"/>
          <w:szCs w:val="24"/>
          <w:lang w:val="en-US" w:bidi="hi-IN"/>
        </w:rPr>
        <w:t xml:space="preserve">, </w:t>
      </w:r>
      <w:r w:rsidRPr="00CA5C23">
        <w:rPr>
          <w:rStyle w:val="af4"/>
          <w:rFonts w:ascii="Times New Roman" w:hAnsi="Times New Roman"/>
          <w:i w:val="0"/>
          <w:color w:val="333333"/>
          <w:sz w:val="24"/>
          <w:szCs w:val="24"/>
          <w:bdr w:val="none" w:sz="0" w:space="0" w:color="auto" w:frame="1"/>
          <w:lang w:val="en-US" w:bidi="hi-IN"/>
        </w:rPr>
        <w:t>J. Phys. B: At Mol. Opt.    Phys.</w:t>
      </w:r>
      <w:r w:rsidRPr="00CA5C23">
        <w:rPr>
          <w:rStyle w:val="apple-converted-space"/>
          <w:rFonts w:ascii="Times New Roman" w:hAnsi="Times New Roman"/>
          <w:i/>
          <w:color w:val="333333"/>
          <w:sz w:val="24"/>
          <w:szCs w:val="24"/>
          <w:lang w:val="en-US" w:bidi="hi-IN"/>
        </w:rPr>
        <w:t> </w:t>
      </w:r>
      <w:r w:rsidRPr="00CA5C23">
        <w:rPr>
          <w:rFonts w:ascii="Times New Roman" w:hAnsi="Times New Roman"/>
          <w:bCs/>
          <w:sz w:val="24"/>
          <w:szCs w:val="24"/>
          <w:bdr w:val="none" w:sz="0" w:space="0" w:color="auto" w:frame="1"/>
          <w:lang w:val="en-US" w:bidi="hi-IN"/>
        </w:rPr>
        <w:t>49</w:t>
      </w:r>
      <w:r w:rsidRPr="00CA5C23">
        <w:rPr>
          <w:rStyle w:val="apple-converted-space"/>
          <w:rFonts w:ascii="Times New Roman" w:hAnsi="Times New Roman"/>
          <w:color w:val="333333"/>
          <w:sz w:val="24"/>
          <w:szCs w:val="24"/>
          <w:lang w:val="en-US" w:bidi="hi-IN"/>
        </w:rPr>
        <w:t> </w:t>
      </w:r>
      <w:r w:rsidRPr="00CA5C23">
        <w:rPr>
          <w:rFonts w:ascii="Times New Roman" w:hAnsi="Times New Roman"/>
          <w:sz w:val="24"/>
          <w:szCs w:val="24"/>
          <w:lang w:val="en-US" w:bidi="hi-IN"/>
        </w:rPr>
        <w:t>054001 (2016).</w:t>
      </w:r>
    </w:p>
    <w:p w:rsidR="00CA5C23" w:rsidRPr="00CA5C23" w:rsidRDefault="00CA5C23" w:rsidP="003A19F6">
      <w:pPr>
        <w:pStyle w:val="af"/>
        <w:tabs>
          <w:tab w:val="left" w:pos="720"/>
        </w:tabs>
        <w:autoSpaceDE w:val="0"/>
        <w:autoSpaceDN w:val="0"/>
        <w:adjustRightInd w:val="0"/>
        <w:spacing w:after="0" w:line="240" w:lineRule="auto"/>
        <w:ind w:left="0"/>
        <w:rPr>
          <w:rStyle w:val="databold"/>
          <w:rFonts w:ascii="Times New Roman" w:hAnsi="Times New Roman"/>
          <w:bCs/>
          <w:color w:val="333333"/>
          <w:sz w:val="24"/>
          <w:szCs w:val="24"/>
          <w:lang w:val="en-US" w:bidi="hi-IN"/>
        </w:rPr>
      </w:pPr>
      <w:r w:rsidRPr="00CA5C23">
        <w:rPr>
          <w:rFonts w:ascii="Times New Roman" w:hAnsi="Times New Roman"/>
          <w:sz w:val="24"/>
          <w:szCs w:val="24"/>
          <w:shd w:val="clear" w:color="auto" w:fill="FFFFFF"/>
          <w:lang w:val="en-US" w:bidi="hi-IN"/>
        </w:rPr>
        <w:t xml:space="preserve">7.Towards a test of the Weak Equivalence Principle of gravity using anti-hydrogen at CERN. Banerjee, D., Biraben F.,Charlton M.;.Dalkarov O.D., Voronin A.Yu..  </w:t>
      </w:r>
      <w:r w:rsidRPr="00CA5C23">
        <w:rPr>
          <w:rStyle w:val="databold"/>
          <w:rFonts w:ascii="Times New Roman" w:hAnsi="Times New Roman"/>
          <w:bCs/>
          <w:color w:val="333333"/>
          <w:sz w:val="24"/>
          <w:szCs w:val="24"/>
          <w:lang w:val="en-US" w:bidi="hi-IN"/>
        </w:rPr>
        <w:t>Conference on Precision Electromagnetic Measurements</w:t>
      </w:r>
      <w:r w:rsidRPr="00CA5C23">
        <w:rPr>
          <w:rStyle w:val="databold"/>
          <w:rFonts w:ascii="Times New Roman" w:hAnsi="Times New Roman"/>
          <w:bCs/>
          <w:color w:val="333333"/>
          <w:sz w:val="24"/>
          <w:szCs w:val="24"/>
          <w:lang w:val="en-US"/>
        </w:rPr>
        <w:t xml:space="preserve"> </w:t>
      </w:r>
      <w:r w:rsidRPr="00CA5C23">
        <w:rPr>
          <w:rStyle w:val="databold"/>
          <w:rFonts w:ascii="Times New Roman" w:hAnsi="Times New Roman"/>
          <w:bCs/>
          <w:color w:val="333333"/>
          <w:sz w:val="24"/>
          <w:szCs w:val="24"/>
          <w:lang w:val="en-US" w:bidi="hi-IN"/>
        </w:rPr>
        <w:t>(Cpem 2016)</w:t>
      </w:r>
      <w:r w:rsidRPr="00CA5C23">
        <w:rPr>
          <w:rStyle w:val="apple-converted-space"/>
          <w:rFonts w:ascii="Times New Roman" w:hAnsi="Times New Roman"/>
          <w:color w:val="000000"/>
          <w:sz w:val="24"/>
          <w:szCs w:val="24"/>
          <w:shd w:val="clear" w:color="auto" w:fill="FFFFFF"/>
          <w:lang w:val="en-US" w:bidi="hi-IN"/>
        </w:rPr>
        <w:t> </w:t>
      </w:r>
      <w:r w:rsidRPr="00CA5C23">
        <w:rPr>
          <w:rFonts w:ascii="Times New Roman" w:hAnsi="Times New Roman"/>
          <w:sz w:val="24"/>
          <w:szCs w:val="24"/>
          <w:shd w:val="clear" w:color="auto" w:fill="FFFFFF"/>
          <w:lang w:val="en-US" w:bidi="hi-IN"/>
        </w:rPr>
        <w:t>Published:</w:t>
      </w:r>
      <w:r w:rsidRPr="00CA5C23">
        <w:rPr>
          <w:rStyle w:val="apple-converted-space"/>
          <w:rFonts w:ascii="Times New Roman" w:hAnsi="Times New Roman"/>
          <w:color w:val="000000"/>
          <w:sz w:val="24"/>
          <w:szCs w:val="24"/>
          <w:shd w:val="clear" w:color="auto" w:fill="FFFFFF"/>
          <w:lang w:val="en-US" w:bidi="hi-IN"/>
        </w:rPr>
        <w:t> </w:t>
      </w:r>
      <w:r w:rsidRPr="00CA5C23">
        <w:rPr>
          <w:rStyle w:val="databold"/>
          <w:rFonts w:ascii="Times New Roman" w:hAnsi="Times New Roman"/>
          <w:bCs/>
          <w:color w:val="333333"/>
          <w:sz w:val="24"/>
          <w:szCs w:val="24"/>
          <w:lang w:val="en-US" w:bidi="hi-IN"/>
        </w:rPr>
        <w:t>2016.</w:t>
      </w:r>
    </w:p>
    <w:p w:rsidR="00CA5C23" w:rsidRPr="00CA5C23" w:rsidRDefault="00CA5C23" w:rsidP="00CA5C23">
      <w:pPr>
        <w:pStyle w:val="af"/>
        <w:tabs>
          <w:tab w:val="left" w:pos="720"/>
        </w:tabs>
        <w:autoSpaceDE w:val="0"/>
        <w:autoSpaceDN w:val="0"/>
        <w:adjustRightInd w:val="0"/>
        <w:ind w:left="0"/>
        <w:rPr>
          <w:rFonts w:ascii="Times New Roman" w:hAnsi="Times New Roman"/>
          <w:sz w:val="24"/>
          <w:szCs w:val="24"/>
          <w:lang w:val="en-US" w:bidi="hi-IN"/>
        </w:rPr>
      </w:pPr>
      <w:r w:rsidRPr="00CA5C23">
        <w:rPr>
          <w:rStyle w:val="apple-converted-space"/>
          <w:rFonts w:ascii="Times New Roman" w:hAnsi="Times New Roman"/>
          <w:color w:val="000000"/>
          <w:sz w:val="24"/>
          <w:szCs w:val="24"/>
          <w:shd w:val="clear" w:color="auto" w:fill="FFFFFF"/>
          <w:lang w:val="en-US" w:bidi="hi-IN"/>
        </w:rPr>
        <w:t>8</w:t>
      </w:r>
      <w:r w:rsidRPr="00CA5C23">
        <w:rPr>
          <w:rFonts w:ascii="Times New Roman" w:hAnsi="Times New Roman"/>
          <w:sz w:val="24"/>
          <w:szCs w:val="24"/>
          <w:lang w:val="en-US" w:bidi="hi-IN"/>
        </w:rPr>
        <w:t>.</w:t>
      </w:r>
      <w:r w:rsidRPr="00CA5C23">
        <w:rPr>
          <w:rFonts w:ascii="Times New Roman" w:hAnsi="Times New Roman"/>
          <w:sz w:val="24"/>
          <w:szCs w:val="24"/>
          <w:lang w:val="en" w:bidi="hi-IN"/>
        </w:rPr>
        <w:t>Quenching of antihydrogen gravitational states by surface charges</w:t>
      </w:r>
      <w:r w:rsidRPr="00CA5C23">
        <w:rPr>
          <w:rFonts w:ascii="Times New Roman" w:hAnsi="Times New Roman"/>
          <w:sz w:val="24"/>
          <w:szCs w:val="24"/>
          <w:lang w:val="en-US" w:bidi="hi-IN"/>
        </w:rPr>
        <w:t>.</w:t>
      </w:r>
    </w:p>
    <w:p w:rsidR="00CA5C23" w:rsidRPr="00CA5C23" w:rsidRDefault="00CA5C23" w:rsidP="00CA5C23">
      <w:pPr>
        <w:pStyle w:val="af"/>
        <w:tabs>
          <w:tab w:val="left" w:pos="720"/>
        </w:tabs>
        <w:autoSpaceDE w:val="0"/>
        <w:autoSpaceDN w:val="0"/>
        <w:adjustRightInd w:val="0"/>
        <w:ind w:left="0"/>
        <w:rPr>
          <w:rFonts w:ascii="Times New Roman" w:hAnsi="Times New Roman"/>
          <w:iCs/>
          <w:color w:val="000000"/>
          <w:sz w:val="24"/>
          <w:szCs w:val="24"/>
          <w:lang w:val="en-US" w:bidi="hi-IN"/>
        </w:rPr>
      </w:pPr>
      <w:r w:rsidRPr="00CA5C23">
        <w:rPr>
          <w:rFonts w:ascii="Times New Roman" w:hAnsi="Times New Roman"/>
          <w:sz w:val="24"/>
          <w:szCs w:val="24"/>
          <w:lang w:val="en-US" w:bidi="hi-IN"/>
        </w:rPr>
        <w:t xml:space="preserve">A Yu Voronin, O.D.Dalkarov, E A Kupriyanova, A Lambrecht, V V Nesvizhevsky and </w:t>
      </w:r>
      <w:r w:rsidRPr="00CA5C23">
        <w:rPr>
          <w:rFonts w:ascii="Times New Roman" w:hAnsi="Times New Roman"/>
          <w:iCs/>
          <w:color w:val="000000"/>
          <w:sz w:val="24"/>
          <w:szCs w:val="24"/>
          <w:lang w:val="en" w:bidi="hi-IN"/>
        </w:rPr>
        <w:t>S. Reynaud,,  J. Phys. B: At. Mol. Opt. Phys. 49 205003 (2016)</w:t>
      </w:r>
    </w:p>
    <w:p w:rsidR="00CA5C23" w:rsidRPr="00CA5C23" w:rsidRDefault="00CA5C23" w:rsidP="00CA5C23">
      <w:pPr>
        <w:pStyle w:val="af"/>
        <w:tabs>
          <w:tab w:val="left" w:pos="720"/>
        </w:tabs>
        <w:autoSpaceDE w:val="0"/>
        <w:autoSpaceDN w:val="0"/>
        <w:adjustRightInd w:val="0"/>
        <w:ind w:left="0"/>
        <w:rPr>
          <w:rFonts w:ascii="Times New Roman" w:hAnsi="Times New Roman"/>
          <w:sz w:val="24"/>
          <w:szCs w:val="24"/>
          <w:lang w:val="en-US"/>
        </w:rPr>
      </w:pPr>
      <w:r w:rsidRPr="00CA5C23">
        <w:rPr>
          <w:rFonts w:ascii="Times New Roman" w:hAnsi="Times New Roman"/>
          <w:sz w:val="24"/>
          <w:szCs w:val="24"/>
          <w:lang w:val="en-US"/>
        </w:rPr>
        <w:t xml:space="preserve">9. </w:t>
      </w:r>
      <w:r w:rsidRPr="00CA5C23">
        <w:rPr>
          <w:rFonts w:ascii="Times New Roman" w:hAnsi="Times New Roman"/>
          <w:sz w:val="24"/>
          <w:szCs w:val="24"/>
          <w:lang w:val="en"/>
        </w:rPr>
        <w:t xml:space="preserve">Active fiber-based retroreflector providing phase-retracing anti-parallel laser beams for </w:t>
      </w:r>
      <w:r w:rsidRPr="00CA5C23">
        <w:rPr>
          <w:rFonts w:ascii="Times New Roman" w:hAnsi="Times New Roman"/>
          <w:sz w:val="24"/>
          <w:szCs w:val="24"/>
          <w:lang w:val="en-US"/>
        </w:rPr>
        <w:t xml:space="preserve">  </w:t>
      </w:r>
      <w:r w:rsidRPr="00CA5C23">
        <w:rPr>
          <w:rFonts w:ascii="Times New Roman" w:hAnsi="Times New Roman"/>
          <w:sz w:val="24"/>
          <w:szCs w:val="24"/>
          <w:lang w:val="en"/>
        </w:rPr>
        <w:t>precision spectroscopy</w:t>
      </w:r>
      <w:r w:rsidRPr="00CA5C23">
        <w:rPr>
          <w:rFonts w:ascii="Times New Roman" w:hAnsi="Times New Roman"/>
          <w:sz w:val="24"/>
          <w:szCs w:val="24"/>
          <w:lang w:val="en-US"/>
        </w:rPr>
        <w:t>.</w:t>
      </w:r>
      <w:r w:rsidRPr="00CA5C23">
        <w:rPr>
          <w:rFonts w:ascii="Times New Roman" w:hAnsi="Times New Roman"/>
          <w:sz w:val="24"/>
          <w:szCs w:val="24"/>
          <w:lang w:val="en"/>
        </w:rPr>
        <w:t xml:space="preserve"> A. BEYER, L. MAISENBACHER, A. MATVEEV, R. POHL, K.KHABAROVA, </w:t>
      </w:r>
      <w:r w:rsidRPr="00CA5C23">
        <w:rPr>
          <w:rFonts w:ascii="Times New Roman" w:hAnsi="Times New Roman"/>
          <w:sz w:val="24"/>
          <w:szCs w:val="24"/>
          <w:lang w:val="de-DE"/>
        </w:rPr>
        <w:t>T. W. HÄNSCH  AND N. KOLACHEVSKY.</w:t>
      </w:r>
      <w:r w:rsidRPr="00CA5C23">
        <w:rPr>
          <w:rFonts w:ascii="Times New Roman" w:hAnsi="Times New Roman"/>
          <w:sz w:val="24"/>
          <w:szCs w:val="24"/>
          <w:lang w:val="en-US"/>
        </w:rPr>
        <w:t xml:space="preserve"> </w:t>
      </w:r>
      <w:r w:rsidRPr="00CA5C23">
        <w:rPr>
          <w:rFonts w:ascii="Times New Roman" w:hAnsi="Times New Roman"/>
          <w:sz w:val="24"/>
          <w:szCs w:val="24"/>
          <w:lang w:val="en"/>
        </w:rPr>
        <w:t>OPTICS EXPRESS</w:t>
      </w:r>
      <w:r w:rsidRPr="00CA5C23">
        <w:rPr>
          <w:rFonts w:ascii="Times New Roman" w:hAnsi="Times New Roman"/>
          <w:sz w:val="24"/>
          <w:szCs w:val="24"/>
          <w:lang w:val="en-US"/>
        </w:rPr>
        <w:t xml:space="preserve"> </w:t>
      </w:r>
      <w:r w:rsidRPr="00CA5C23">
        <w:rPr>
          <w:rFonts w:ascii="Times New Roman" w:hAnsi="Times New Roman"/>
          <w:sz w:val="24"/>
          <w:szCs w:val="24"/>
          <w:lang w:val="en"/>
        </w:rPr>
        <w:t>17470</w:t>
      </w:r>
      <w:r w:rsidRPr="00CA5C23">
        <w:rPr>
          <w:rFonts w:ascii="Times New Roman" w:hAnsi="Times New Roman"/>
          <w:sz w:val="24"/>
          <w:szCs w:val="24"/>
          <w:lang w:val="en-US"/>
        </w:rPr>
        <w:t xml:space="preserve"> </w:t>
      </w:r>
      <w:r w:rsidRPr="00CA5C23">
        <w:rPr>
          <w:rFonts w:ascii="Times New Roman" w:hAnsi="Times New Roman"/>
          <w:sz w:val="24"/>
          <w:szCs w:val="24"/>
          <w:lang w:val="en"/>
        </w:rPr>
        <w:t xml:space="preserve"> Vol. 24, No. 15</w:t>
      </w:r>
      <w:r w:rsidRPr="00CA5C23">
        <w:rPr>
          <w:rFonts w:ascii="Times New Roman" w:hAnsi="Times New Roman"/>
          <w:sz w:val="24"/>
          <w:szCs w:val="24"/>
          <w:lang w:val="en-US"/>
        </w:rPr>
        <w:t>,</w:t>
      </w:r>
      <w:r w:rsidRPr="00CA5C23">
        <w:rPr>
          <w:rFonts w:ascii="Times New Roman" w:hAnsi="Times New Roman"/>
          <w:sz w:val="24"/>
          <w:szCs w:val="24"/>
          <w:lang w:val="en"/>
        </w:rPr>
        <w:t>| 25 Jul 2016</w:t>
      </w:r>
    </w:p>
    <w:p w:rsidR="00CA5C23" w:rsidRPr="00CA5C23" w:rsidRDefault="00CA5C23" w:rsidP="00CA5C23">
      <w:pPr>
        <w:pStyle w:val="af"/>
        <w:tabs>
          <w:tab w:val="left" w:pos="720"/>
        </w:tabs>
        <w:autoSpaceDE w:val="0"/>
        <w:autoSpaceDN w:val="0"/>
        <w:adjustRightInd w:val="0"/>
        <w:ind w:left="0"/>
        <w:rPr>
          <w:rStyle w:val="nowrap"/>
          <w:rFonts w:ascii="Times New Roman" w:hAnsi="Times New Roman"/>
          <w:color w:val="333333"/>
          <w:sz w:val="24"/>
          <w:szCs w:val="24"/>
          <w:bdr w:val="none" w:sz="0" w:space="0" w:color="auto" w:frame="1"/>
          <w:lang w:val="en-US" w:bidi="hi-IN"/>
        </w:rPr>
      </w:pPr>
      <w:r w:rsidRPr="00CA5C23">
        <w:rPr>
          <w:rFonts w:ascii="Times New Roman" w:hAnsi="Times New Roman"/>
          <w:sz w:val="24"/>
          <w:szCs w:val="24"/>
          <w:lang w:val="en-US" w:bidi="hi-IN"/>
        </w:rPr>
        <w:t xml:space="preserve">10. Reflection </w:t>
      </w:r>
      <w:r w:rsidRPr="00CA5C23">
        <w:rPr>
          <w:rFonts w:ascii="Times New Roman" w:hAnsi="Times New Roman"/>
          <w:sz w:val="24"/>
          <w:szCs w:val="24"/>
          <w:lang w:val="en" w:bidi="hi-IN"/>
        </w:rPr>
        <w:t xml:space="preserve">of antihydrogen </w:t>
      </w:r>
      <w:r w:rsidRPr="00CA5C23">
        <w:rPr>
          <w:rFonts w:ascii="Times New Roman" w:hAnsi="Times New Roman"/>
          <w:sz w:val="24"/>
          <w:szCs w:val="24"/>
          <w:lang w:val="en-US" w:bidi="hi-IN"/>
        </w:rPr>
        <w:t xml:space="preserve">atoms </w:t>
      </w:r>
      <w:r w:rsidRPr="00CA5C23">
        <w:rPr>
          <w:rFonts w:ascii="Times New Roman" w:hAnsi="Times New Roman"/>
          <w:sz w:val="24"/>
          <w:szCs w:val="24"/>
          <w:lang w:val="en" w:bidi="hi-IN"/>
        </w:rPr>
        <w:t xml:space="preserve">by surface </w:t>
      </w:r>
      <w:r w:rsidRPr="00CA5C23">
        <w:rPr>
          <w:rFonts w:ascii="Times New Roman" w:hAnsi="Times New Roman"/>
          <w:sz w:val="24"/>
          <w:szCs w:val="24"/>
          <w:lang w:val="en-US" w:bidi="hi-IN"/>
        </w:rPr>
        <w:t>of liquid helium.</w:t>
      </w:r>
      <w:r w:rsidRPr="00CA5C23">
        <w:rPr>
          <w:rFonts w:ascii="Times New Roman" w:hAnsi="Times New Roman"/>
          <w:bCs/>
          <w:kern w:val="36"/>
          <w:sz w:val="24"/>
          <w:szCs w:val="24"/>
          <w:lang w:val="en-US"/>
        </w:rPr>
        <w:t xml:space="preserve"> </w:t>
      </w:r>
      <w:r w:rsidRPr="00CA5C23">
        <w:rPr>
          <w:rStyle w:val="nowrap"/>
          <w:rFonts w:ascii="Times New Roman" w:hAnsi="Times New Roman"/>
          <w:color w:val="333333"/>
          <w:sz w:val="24"/>
          <w:szCs w:val="24"/>
          <w:bdr w:val="none" w:sz="0" w:space="0" w:color="auto" w:frame="1"/>
          <w:lang w:val="en-US" w:bidi="hi-IN"/>
        </w:rPr>
        <w:t xml:space="preserve">    </w:t>
      </w:r>
    </w:p>
    <w:p w:rsidR="00CA5C23" w:rsidRPr="00CA5C23" w:rsidRDefault="00CA5C23" w:rsidP="00CA5C23">
      <w:pPr>
        <w:pStyle w:val="af"/>
        <w:tabs>
          <w:tab w:val="left" w:pos="720"/>
        </w:tabs>
        <w:autoSpaceDE w:val="0"/>
        <w:autoSpaceDN w:val="0"/>
        <w:adjustRightInd w:val="0"/>
        <w:ind w:left="0"/>
        <w:rPr>
          <w:rFonts w:ascii="Times New Roman" w:hAnsi="Times New Roman"/>
          <w:color w:val="000000"/>
          <w:sz w:val="24"/>
          <w:szCs w:val="24"/>
          <w:shd w:val="clear" w:color="auto" w:fill="FFFFFF"/>
          <w:lang w:val="en-US" w:bidi="hi-IN"/>
        </w:rPr>
      </w:pPr>
      <w:r w:rsidRPr="00CA5C23">
        <w:rPr>
          <w:rStyle w:val="nowrap"/>
          <w:rFonts w:ascii="Times New Roman" w:hAnsi="Times New Roman"/>
          <w:color w:val="333333"/>
          <w:sz w:val="24"/>
          <w:szCs w:val="24"/>
          <w:bdr w:val="none" w:sz="0" w:space="0" w:color="auto" w:frame="1"/>
          <w:lang w:val="en-US" w:bidi="hi-IN"/>
        </w:rPr>
        <w:t>A.Yu. Voronin</w:t>
      </w:r>
      <w:r w:rsidRPr="00CA5C23">
        <w:rPr>
          <w:rFonts w:ascii="Times New Roman" w:hAnsi="Times New Roman"/>
          <w:sz w:val="24"/>
          <w:szCs w:val="24"/>
          <w:lang w:val="en-US" w:bidi="hi-IN"/>
        </w:rPr>
        <w:t>,</w:t>
      </w:r>
      <w:r w:rsidRPr="00CA5C23">
        <w:rPr>
          <w:rStyle w:val="apple-converted-space"/>
          <w:rFonts w:ascii="Times New Roman" w:hAnsi="Times New Roman"/>
          <w:color w:val="333333"/>
          <w:sz w:val="24"/>
          <w:szCs w:val="24"/>
          <w:lang w:val="en-US" w:bidi="hi-IN"/>
        </w:rPr>
        <w:t> </w:t>
      </w:r>
      <w:r w:rsidRPr="00CA5C23">
        <w:rPr>
          <w:rStyle w:val="nowrap"/>
          <w:rFonts w:ascii="Times New Roman" w:hAnsi="Times New Roman"/>
          <w:color w:val="333333"/>
          <w:sz w:val="24"/>
          <w:szCs w:val="24"/>
          <w:bdr w:val="none" w:sz="0" w:space="0" w:color="auto" w:frame="1"/>
          <w:lang w:val="en-US" w:bidi="hi-IN"/>
        </w:rPr>
        <w:t>V.V.Nesvizhevsky</w:t>
      </w:r>
      <w:r w:rsidRPr="00CA5C23">
        <w:rPr>
          <w:rFonts w:ascii="Times New Roman" w:hAnsi="Times New Roman"/>
          <w:sz w:val="24"/>
          <w:szCs w:val="24"/>
          <w:lang w:val="en-US" w:bidi="hi-IN"/>
        </w:rPr>
        <w:t>,</w:t>
      </w:r>
      <w:r w:rsidRPr="00CA5C23">
        <w:rPr>
          <w:rStyle w:val="apple-converted-space"/>
          <w:rFonts w:ascii="Times New Roman" w:hAnsi="Times New Roman"/>
          <w:color w:val="333333"/>
          <w:sz w:val="24"/>
          <w:szCs w:val="24"/>
          <w:lang w:val="en-US" w:bidi="hi-IN"/>
        </w:rPr>
        <w:t xml:space="preserve"> O.D.Dalkarov, </w:t>
      </w:r>
      <w:r w:rsidRPr="00CA5C23">
        <w:rPr>
          <w:rStyle w:val="nowrap"/>
          <w:rFonts w:ascii="Times New Roman" w:hAnsi="Times New Roman"/>
          <w:color w:val="333333"/>
          <w:sz w:val="24"/>
          <w:szCs w:val="24"/>
          <w:bdr w:val="none" w:sz="0" w:space="0" w:color="auto" w:frame="1"/>
          <w:lang w:val="en-US" w:bidi="hi-IN"/>
        </w:rPr>
        <w:t>G. Dufour,</w:t>
      </w:r>
      <w:r w:rsidRPr="00CA5C23">
        <w:rPr>
          <w:rFonts w:ascii="Times New Roman" w:hAnsi="Times New Roman"/>
          <w:iCs/>
          <w:color w:val="000000"/>
          <w:sz w:val="24"/>
          <w:szCs w:val="24"/>
          <w:lang w:val="en-US" w:bidi="hi-IN"/>
        </w:rPr>
        <w:t xml:space="preserve"> E. A. Kupriyanova</w:t>
      </w:r>
      <w:r w:rsidRPr="00CA5C23">
        <w:rPr>
          <w:rStyle w:val="apple-converted-space"/>
          <w:rFonts w:ascii="Times New Roman" w:hAnsi="Times New Roman"/>
          <w:color w:val="333333"/>
          <w:sz w:val="24"/>
          <w:szCs w:val="24"/>
          <w:lang w:val="en-US" w:bidi="hi-IN"/>
        </w:rPr>
        <w:t> </w:t>
      </w:r>
      <w:r w:rsidRPr="00CA5C23">
        <w:rPr>
          <w:rFonts w:ascii="Times New Roman" w:hAnsi="Times New Roman"/>
          <w:sz w:val="24"/>
          <w:szCs w:val="24"/>
          <w:lang w:val="en-US" w:bidi="hi-IN"/>
        </w:rPr>
        <w:t>and</w:t>
      </w:r>
      <w:r w:rsidRPr="00CA5C23">
        <w:rPr>
          <w:rStyle w:val="apple-converted-space"/>
          <w:rFonts w:ascii="Times New Roman" w:hAnsi="Times New Roman"/>
          <w:color w:val="333333"/>
          <w:sz w:val="24"/>
          <w:szCs w:val="24"/>
          <w:lang w:val="en-US" w:bidi="hi-IN"/>
        </w:rPr>
        <w:t xml:space="preserve"> </w:t>
      </w:r>
      <w:r w:rsidRPr="00CA5C23">
        <w:rPr>
          <w:rStyle w:val="nowrap"/>
          <w:rFonts w:ascii="Times New Roman" w:hAnsi="Times New Roman"/>
          <w:color w:val="333333"/>
          <w:sz w:val="24"/>
          <w:szCs w:val="24"/>
          <w:bdr w:val="none" w:sz="0" w:space="0" w:color="auto" w:frame="1"/>
          <w:lang w:val="en-US" w:bidi="hi-IN"/>
        </w:rPr>
        <w:t xml:space="preserve">S. Reynaud. </w:t>
      </w:r>
      <w:r w:rsidRPr="00CA5C23">
        <w:rPr>
          <w:rFonts w:ascii="Times New Roman" w:hAnsi="Times New Roman"/>
          <w:sz w:val="24"/>
          <w:szCs w:val="24"/>
          <w:shd w:val="clear" w:color="auto" w:fill="FFFFFF"/>
          <w:lang w:val="en-US"/>
        </w:rPr>
        <w:t>EPL (Europhysics Letters), 119 (2017) 33001</w:t>
      </w:r>
      <w:r w:rsidRPr="00CA5C23">
        <w:rPr>
          <w:rFonts w:ascii="Times New Roman" w:hAnsi="Times New Roman"/>
          <w:color w:val="000000"/>
          <w:sz w:val="24"/>
          <w:szCs w:val="24"/>
          <w:shd w:val="clear" w:color="auto" w:fill="FFFFFF"/>
          <w:lang w:val="en-US" w:bidi="hi-IN"/>
        </w:rPr>
        <w:t xml:space="preserve"> </w:t>
      </w:r>
    </w:p>
    <w:p w:rsidR="00CA5C23" w:rsidRPr="00CA5C23" w:rsidRDefault="00CA5C23" w:rsidP="00CA5C23">
      <w:pPr>
        <w:pStyle w:val="af"/>
        <w:tabs>
          <w:tab w:val="left" w:pos="720"/>
        </w:tabs>
        <w:autoSpaceDE w:val="0"/>
        <w:autoSpaceDN w:val="0"/>
        <w:adjustRightInd w:val="0"/>
        <w:ind w:left="0"/>
        <w:rPr>
          <w:rFonts w:ascii="Times New Roman" w:hAnsi="Times New Roman"/>
          <w:sz w:val="24"/>
          <w:szCs w:val="24"/>
          <w:lang w:val="en-US"/>
        </w:rPr>
      </w:pPr>
      <w:r w:rsidRPr="00CA5C23">
        <w:rPr>
          <w:rFonts w:ascii="Times New Roman" w:hAnsi="Times New Roman"/>
          <w:color w:val="000000"/>
          <w:sz w:val="24"/>
          <w:szCs w:val="24"/>
          <w:shd w:val="clear" w:color="auto" w:fill="FFFFFF"/>
          <w:lang w:val="en-US" w:bidi="hi-IN"/>
        </w:rPr>
        <w:t xml:space="preserve">11. </w:t>
      </w:r>
      <w:r w:rsidRPr="00CA5C23">
        <w:rPr>
          <w:rFonts w:ascii="Times New Roman" w:hAnsi="Times New Roman"/>
          <w:sz w:val="24"/>
          <w:szCs w:val="24"/>
          <w:lang w:val="en-US"/>
        </w:rPr>
        <w:t>Jentschura UD; Debierre V; Adhikari CM; Matveev A; Kolachevsky N. Long-range interactions of hydrogen atoms in excited states. I. Hyperfine-resolved 2S-2S  systems. PHYSICAL REVIEW A v.95, №2, 022703 (2017)</w:t>
      </w:r>
    </w:p>
    <w:p w:rsidR="00CA5C23" w:rsidRPr="00CA5C23" w:rsidRDefault="00CA5C23" w:rsidP="003A19F6">
      <w:pPr>
        <w:pStyle w:val="af"/>
        <w:tabs>
          <w:tab w:val="left" w:pos="720"/>
        </w:tabs>
        <w:autoSpaceDE w:val="0"/>
        <w:autoSpaceDN w:val="0"/>
        <w:adjustRightInd w:val="0"/>
        <w:spacing w:after="0" w:line="240" w:lineRule="auto"/>
        <w:ind w:left="0"/>
        <w:rPr>
          <w:rFonts w:ascii="Times New Roman" w:hAnsi="Times New Roman"/>
          <w:sz w:val="24"/>
          <w:szCs w:val="24"/>
          <w:lang w:val="en-US"/>
        </w:rPr>
      </w:pPr>
      <w:r w:rsidRPr="00CA5C23">
        <w:rPr>
          <w:rFonts w:ascii="Times New Roman" w:hAnsi="Times New Roman"/>
          <w:iCs/>
          <w:color w:val="000000"/>
          <w:sz w:val="24"/>
          <w:szCs w:val="24"/>
          <w:lang w:val="en-US" w:bidi="hi-IN"/>
        </w:rPr>
        <w:t xml:space="preserve">12. </w:t>
      </w:r>
      <w:r w:rsidRPr="00CA5C23">
        <w:rPr>
          <w:rFonts w:ascii="Times New Roman" w:hAnsi="Times New Roman"/>
          <w:sz w:val="24"/>
          <w:szCs w:val="24"/>
          <w:lang w:val="en-US"/>
        </w:rPr>
        <w:t xml:space="preserve">Jentschura UD; Debierre V; Adhikari CM; Matveev A; Kolachevsky N. </w:t>
      </w:r>
    </w:p>
    <w:p w:rsidR="00CA5C23" w:rsidRDefault="00CA5C23" w:rsidP="003A19F6">
      <w:pPr>
        <w:pStyle w:val="HTML"/>
        <w:jc w:val="both"/>
        <w:rPr>
          <w:rFonts w:ascii="Times New Roman" w:hAnsi="Times New Roman" w:cs="Times New Roman"/>
          <w:sz w:val="24"/>
          <w:szCs w:val="24"/>
        </w:rPr>
      </w:pPr>
      <w:r w:rsidRPr="00CA5C23">
        <w:rPr>
          <w:rFonts w:ascii="Times New Roman" w:hAnsi="Times New Roman" w:cs="Times New Roman"/>
          <w:sz w:val="24"/>
          <w:szCs w:val="24"/>
          <w:lang w:val="en-US"/>
        </w:rPr>
        <w:t xml:space="preserve"> Long-range interactions of hydrogen atoms in excited states. II. Hyperfine-resolved 2S-2S  systems».      PHYSICAL</w:t>
      </w:r>
      <w:r w:rsidRPr="00087F9F">
        <w:rPr>
          <w:rFonts w:ascii="Times New Roman" w:hAnsi="Times New Roman" w:cs="Times New Roman"/>
          <w:sz w:val="24"/>
          <w:szCs w:val="24"/>
        </w:rPr>
        <w:t xml:space="preserve"> </w:t>
      </w:r>
      <w:r w:rsidRPr="00CA5C23">
        <w:rPr>
          <w:rFonts w:ascii="Times New Roman" w:hAnsi="Times New Roman" w:cs="Times New Roman"/>
          <w:sz w:val="24"/>
          <w:szCs w:val="24"/>
          <w:lang w:val="en-US"/>
        </w:rPr>
        <w:t>REVIEW</w:t>
      </w:r>
      <w:r w:rsidRPr="00087F9F">
        <w:rPr>
          <w:rFonts w:ascii="Times New Roman" w:hAnsi="Times New Roman" w:cs="Times New Roman"/>
          <w:sz w:val="24"/>
          <w:szCs w:val="24"/>
        </w:rPr>
        <w:t xml:space="preserve"> </w:t>
      </w:r>
      <w:r w:rsidRPr="00CA5C23">
        <w:rPr>
          <w:rFonts w:ascii="Times New Roman" w:hAnsi="Times New Roman" w:cs="Times New Roman"/>
          <w:sz w:val="24"/>
          <w:szCs w:val="24"/>
          <w:lang w:val="en-US"/>
        </w:rPr>
        <w:t>A</w:t>
      </w:r>
      <w:r w:rsidRPr="00087F9F">
        <w:rPr>
          <w:rFonts w:ascii="Times New Roman" w:hAnsi="Times New Roman" w:cs="Times New Roman"/>
          <w:sz w:val="24"/>
          <w:szCs w:val="24"/>
        </w:rPr>
        <w:t xml:space="preserve"> </w:t>
      </w:r>
      <w:r w:rsidRPr="00CA5C23">
        <w:rPr>
          <w:rFonts w:ascii="Times New Roman" w:hAnsi="Times New Roman" w:cs="Times New Roman"/>
          <w:sz w:val="24"/>
          <w:szCs w:val="24"/>
          <w:lang w:val="en-US"/>
        </w:rPr>
        <w:t>v</w:t>
      </w:r>
      <w:r w:rsidRPr="00087F9F">
        <w:rPr>
          <w:rFonts w:ascii="Times New Roman" w:hAnsi="Times New Roman" w:cs="Times New Roman"/>
          <w:sz w:val="24"/>
          <w:szCs w:val="24"/>
        </w:rPr>
        <w:t>. 95, №2, 022704 (2017</w:t>
      </w:r>
      <w:r w:rsidRPr="00087F9F">
        <w:rPr>
          <w:rFonts w:ascii="Times New Roman" w:hAnsi="Times New Roman"/>
          <w:sz w:val="24"/>
        </w:rPr>
        <w:t xml:space="preserve">)               </w:t>
      </w:r>
    </w:p>
    <w:p w:rsidR="00FC4029" w:rsidRPr="002460A2" w:rsidRDefault="00FC4029" w:rsidP="00FC4029">
      <w:pPr>
        <w:pStyle w:val="HTML"/>
        <w:jc w:val="both"/>
        <w:rPr>
          <w:rFonts w:ascii="Times New Roman" w:hAnsi="Times New Roman" w:cs="Times New Roman"/>
          <w:sz w:val="24"/>
          <w:szCs w:val="24"/>
        </w:rPr>
      </w:pPr>
      <w:r w:rsidRPr="00286645">
        <w:rPr>
          <w:rFonts w:ascii="Times New Roman" w:hAnsi="Times New Roman" w:cs="Times New Roman"/>
          <w:sz w:val="24"/>
          <w:szCs w:val="24"/>
        </w:rPr>
        <w:t xml:space="preserve">                                               </w:t>
      </w:r>
    </w:p>
    <w:p w:rsidR="005827D7" w:rsidRPr="00E43249" w:rsidRDefault="00CA5C23" w:rsidP="00E43249">
      <w:pPr>
        <w:pStyle w:val="a5"/>
        <w:jc w:val="both"/>
        <w:rPr>
          <w:sz w:val="24"/>
          <w:szCs w:val="24"/>
        </w:rPr>
      </w:pPr>
      <w:r w:rsidRPr="00E43249">
        <w:rPr>
          <w:sz w:val="24"/>
          <w:szCs w:val="24"/>
        </w:rPr>
        <w:t>П</w:t>
      </w:r>
      <w:r w:rsidR="005827D7" w:rsidRPr="00E43249">
        <w:rPr>
          <w:sz w:val="24"/>
          <w:szCs w:val="24"/>
        </w:rPr>
        <w:t>роект</w:t>
      </w:r>
      <w:r w:rsidR="00D5035D" w:rsidRPr="00E43249">
        <w:rPr>
          <w:sz w:val="24"/>
          <w:szCs w:val="24"/>
        </w:rPr>
        <w:t xml:space="preserve"> 5-6</w:t>
      </w:r>
      <w:r w:rsidR="005827D7" w:rsidRPr="00E43249">
        <w:rPr>
          <w:sz w:val="24"/>
          <w:szCs w:val="24"/>
        </w:rPr>
        <w:t>: Изучение гравитационных свойств антиматерии на установке  AEGIS в ЦЕРНе. Поиск легкой темной материи на установке P348 в ЦЕРНе.</w:t>
      </w:r>
    </w:p>
    <w:p w:rsidR="006450E9" w:rsidRPr="00E43249" w:rsidRDefault="005827D7" w:rsidP="00E43249">
      <w:pPr>
        <w:spacing w:after="0" w:line="240" w:lineRule="auto"/>
        <w:rPr>
          <w:rFonts w:ascii="Times New Roman" w:hAnsi="Times New Roman" w:cs="Times New Roman"/>
          <w:b/>
          <w:color w:val="000000"/>
          <w:sz w:val="24"/>
          <w:szCs w:val="24"/>
          <w:shd w:val="clear" w:color="auto" w:fill="FFFFFF"/>
        </w:rPr>
      </w:pPr>
      <w:r w:rsidRPr="00E43249">
        <w:rPr>
          <w:rFonts w:ascii="Times New Roman" w:hAnsi="Times New Roman" w:cs="Times New Roman"/>
          <w:b/>
          <w:color w:val="000000"/>
          <w:sz w:val="24"/>
          <w:szCs w:val="24"/>
          <w:shd w:val="clear" w:color="auto" w:fill="FFFFFF"/>
        </w:rPr>
        <w:t xml:space="preserve">Руководитель: ИЯИ РАН </w:t>
      </w:r>
      <w:r w:rsidR="00E43249">
        <w:rPr>
          <w:rFonts w:ascii="Times New Roman" w:hAnsi="Times New Roman" w:cs="Times New Roman"/>
          <w:b/>
          <w:color w:val="000000"/>
          <w:sz w:val="24"/>
          <w:szCs w:val="24"/>
          <w:shd w:val="clear" w:color="auto" w:fill="FFFFFF"/>
        </w:rPr>
        <w:t xml:space="preserve">ак. </w:t>
      </w:r>
      <w:r w:rsidRPr="00E43249">
        <w:rPr>
          <w:rFonts w:ascii="Times New Roman" w:hAnsi="Times New Roman" w:cs="Times New Roman"/>
          <w:b/>
          <w:color w:val="000000"/>
          <w:sz w:val="24"/>
          <w:szCs w:val="24"/>
          <w:shd w:val="clear" w:color="auto" w:fill="FFFFFF"/>
        </w:rPr>
        <w:t xml:space="preserve">В.А.Матвеев, С.Гниненко </w:t>
      </w:r>
      <w:r w:rsidR="006450E9" w:rsidRPr="00E43249">
        <w:rPr>
          <w:rFonts w:ascii="Times New Roman" w:eastAsia="Times New Roman" w:hAnsi="Times New Roman" w:cs="Times New Roman"/>
          <w:color w:val="000000"/>
          <w:sz w:val="24"/>
          <w:szCs w:val="24"/>
          <w:lang w:eastAsia="ru-RU"/>
        </w:rPr>
        <w:t xml:space="preserve">                  </w:t>
      </w:r>
    </w:p>
    <w:p w:rsidR="006450E9" w:rsidRPr="00E43249" w:rsidRDefault="00F86A5D" w:rsidP="00E432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r w:rsidRPr="00E43249">
        <w:rPr>
          <w:rFonts w:ascii="Times New Roman" w:eastAsia="Times New Roman" w:hAnsi="Times New Roman" w:cs="Times New Roman"/>
          <w:color w:val="000000"/>
          <w:sz w:val="24"/>
          <w:szCs w:val="24"/>
          <w:lang w:eastAsia="ru-RU"/>
        </w:rPr>
        <w:t xml:space="preserve">Из анализа данных, полученных в эксперименте NA64 (или Р348) на ускорителе SPS CERN в 2016 году, найдено, что нет доказательств </w:t>
      </w:r>
      <w:r w:rsidR="00970B63" w:rsidRPr="00E43249">
        <w:rPr>
          <w:rFonts w:ascii="Times New Roman" w:eastAsia="Times New Roman" w:hAnsi="Times New Roman" w:cs="Times New Roman"/>
          <w:color w:val="000000"/>
          <w:sz w:val="24"/>
          <w:szCs w:val="24"/>
          <w:lang w:eastAsia="ru-RU"/>
        </w:rPr>
        <w:t xml:space="preserve">существования тёмного фотона с массой меньше 1 ГэВ, который распадается на две лёгкие частицы тёмной материи. Результаты опубликованы в печати в следующих работах: </w:t>
      </w:r>
    </w:p>
    <w:p w:rsidR="00F86A5D" w:rsidRPr="00E43249" w:rsidRDefault="00F86A5D" w:rsidP="00E43249">
      <w:pPr>
        <w:autoSpaceDE w:val="0"/>
        <w:autoSpaceDN w:val="0"/>
        <w:adjustRightInd w:val="0"/>
        <w:spacing w:after="0" w:line="240" w:lineRule="auto"/>
        <w:rPr>
          <w:rFonts w:ascii="Times New Roman" w:hAnsi="Times New Roman" w:cs="Times New Roman"/>
          <w:sz w:val="24"/>
          <w:szCs w:val="24"/>
          <w:lang w:val="en-US"/>
        </w:rPr>
      </w:pPr>
      <w:r w:rsidRPr="00E43249">
        <w:rPr>
          <w:rFonts w:ascii="Times New Roman" w:hAnsi="Times New Roman" w:cs="Times New Roman"/>
          <w:sz w:val="24"/>
          <w:szCs w:val="24"/>
        </w:rPr>
        <w:t xml:space="preserve">[1] </w:t>
      </w:r>
      <w:r w:rsidRPr="00E43249">
        <w:rPr>
          <w:rFonts w:ascii="Times New Roman" w:hAnsi="Times New Roman" w:cs="Times New Roman"/>
          <w:sz w:val="24"/>
          <w:szCs w:val="24"/>
          <w:lang w:val="en-US"/>
        </w:rPr>
        <w:t>D</w:t>
      </w:r>
      <w:r w:rsidRPr="00E43249">
        <w:rPr>
          <w:rFonts w:ascii="Times New Roman" w:hAnsi="Times New Roman" w:cs="Times New Roman"/>
          <w:sz w:val="24"/>
          <w:szCs w:val="24"/>
        </w:rPr>
        <w:t xml:space="preserve">. </w:t>
      </w:r>
      <w:r w:rsidRPr="00E43249">
        <w:rPr>
          <w:rFonts w:ascii="Times New Roman" w:hAnsi="Times New Roman" w:cs="Times New Roman"/>
          <w:sz w:val="24"/>
          <w:szCs w:val="24"/>
          <w:lang w:val="en-US"/>
        </w:rPr>
        <w:t>Banerjee</w:t>
      </w:r>
      <w:r w:rsidRPr="00E43249">
        <w:rPr>
          <w:rFonts w:ascii="Times New Roman" w:hAnsi="Times New Roman" w:cs="Times New Roman"/>
          <w:sz w:val="24"/>
          <w:szCs w:val="24"/>
        </w:rPr>
        <w:t xml:space="preserve"> </w:t>
      </w:r>
      <w:r w:rsidRPr="00E43249">
        <w:rPr>
          <w:rFonts w:ascii="Times New Roman" w:hAnsi="Times New Roman" w:cs="Times New Roman"/>
          <w:sz w:val="24"/>
          <w:szCs w:val="24"/>
          <w:lang w:val="en-US"/>
        </w:rPr>
        <w:t>et</w:t>
      </w:r>
      <w:r w:rsidRPr="00E43249">
        <w:rPr>
          <w:rFonts w:ascii="Times New Roman" w:hAnsi="Times New Roman" w:cs="Times New Roman"/>
          <w:sz w:val="24"/>
          <w:szCs w:val="24"/>
        </w:rPr>
        <w:t xml:space="preserve"> </w:t>
      </w:r>
      <w:r w:rsidRPr="00E43249">
        <w:rPr>
          <w:rFonts w:ascii="Times New Roman" w:hAnsi="Times New Roman" w:cs="Times New Roman"/>
          <w:sz w:val="24"/>
          <w:szCs w:val="24"/>
          <w:lang w:val="en-US"/>
        </w:rPr>
        <w:t>al</w:t>
      </w:r>
      <w:r w:rsidRPr="00E43249">
        <w:rPr>
          <w:rFonts w:ascii="Times New Roman" w:hAnsi="Times New Roman" w:cs="Times New Roman"/>
          <w:sz w:val="24"/>
          <w:szCs w:val="24"/>
        </w:rPr>
        <w:t xml:space="preserve">. </w:t>
      </w:r>
      <w:r w:rsidRPr="00087F9F">
        <w:rPr>
          <w:rFonts w:ascii="Times New Roman" w:hAnsi="Times New Roman" w:cs="Times New Roman"/>
          <w:sz w:val="24"/>
          <w:szCs w:val="24"/>
        </w:rPr>
        <w:t>[</w:t>
      </w:r>
      <w:r w:rsidRPr="00E43249">
        <w:rPr>
          <w:rFonts w:ascii="Times New Roman" w:hAnsi="Times New Roman" w:cs="Times New Roman"/>
          <w:sz w:val="24"/>
          <w:szCs w:val="24"/>
          <w:lang w:val="en-US"/>
        </w:rPr>
        <w:t>NA</w:t>
      </w:r>
      <w:r w:rsidRPr="00087F9F">
        <w:rPr>
          <w:rFonts w:ascii="Times New Roman" w:hAnsi="Times New Roman" w:cs="Times New Roman"/>
          <w:sz w:val="24"/>
          <w:szCs w:val="24"/>
        </w:rPr>
        <w:t xml:space="preserve">64 </w:t>
      </w:r>
      <w:r w:rsidRPr="00E43249">
        <w:rPr>
          <w:rFonts w:ascii="Times New Roman" w:hAnsi="Times New Roman" w:cs="Times New Roman"/>
          <w:sz w:val="24"/>
          <w:szCs w:val="24"/>
          <w:lang w:val="en-US"/>
        </w:rPr>
        <w:t>Collaboration</w:t>
      </w:r>
      <w:r w:rsidRPr="00087F9F">
        <w:rPr>
          <w:rFonts w:ascii="Times New Roman" w:hAnsi="Times New Roman" w:cs="Times New Roman"/>
          <w:sz w:val="24"/>
          <w:szCs w:val="24"/>
        </w:rPr>
        <w:t xml:space="preserve">], </w:t>
      </w:r>
      <w:r w:rsidRPr="00E43249">
        <w:rPr>
          <w:rFonts w:ascii="Times New Roman" w:hAnsi="Times New Roman" w:cs="Times New Roman"/>
          <w:sz w:val="24"/>
          <w:szCs w:val="24"/>
          <w:lang w:val="en-US"/>
        </w:rPr>
        <w:t>Phys</w:t>
      </w:r>
      <w:r w:rsidRPr="00087F9F">
        <w:rPr>
          <w:rFonts w:ascii="Times New Roman" w:hAnsi="Times New Roman" w:cs="Times New Roman"/>
          <w:sz w:val="24"/>
          <w:szCs w:val="24"/>
        </w:rPr>
        <w:t xml:space="preserve">. </w:t>
      </w:r>
      <w:r w:rsidRPr="00E43249">
        <w:rPr>
          <w:rFonts w:ascii="Times New Roman" w:hAnsi="Times New Roman" w:cs="Times New Roman"/>
          <w:sz w:val="24"/>
          <w:szCs w:val="24"/>
          <w:lang w:val="en-US"/>
        </w:rPr>
        <w:t>Rev. Lett. 118, 011802 (2017).</w:t>
      </w:r>
    </w:p>
    <w:p w:rsidR="00970B63" w:rsidRPr="00087F9F" w:rsidRDefault="00F86A5D" w:rsidP="00E43249">
      <w:pPr>
        <w:spacing w:after="0" w:line="240" w:lineRule="auto"/>
        <w:rPr>
          <w:rFonts w:ascii="Times New Roman" w:hAnsi="Times New Roman" w:cs="Times New Roman"/>
          <w:sz w:val="24"/>
          <w:szCs w:val="24"/>
          <w:lang w:val="en-US"/>
        </w:rPr>
      </w:pPr>
      <w:r w:rsidRPr="00E43249">
        <w:rPr>
          <w:rFonts w:ascii="Times New Roman" w:hAnsi="Times New Roman" w:cs="Times New Roman"/>
          <w:sz w:val="24"/>
          <w:szCs w:val="24"/>
          <w:lang w:val="en-US"/>
        </w:rPr>
        <w:t>[2] D. Banerjee et al. [NA64 Collaboration], arXiv:1710.00971 [hep-ex].</w:t>
      </w:r>
    </w:p>
    <w:p w:rsidR="00E43249" w:rsidRPr="00087F9F" w:rsidRDefault="00E43249" w:rsidP="00E43249">
      <w:pPr>
        <w:spacing w:after="0" w:line="240" w:lineRule="auto"/>
        <w:rPr>
          <w:rFonts w:ascii="Times New Roman" w:hAnsi="Times New Roman" w:cs="Times New Roman"/>
          <w:sz w:val="24"/>
          <w:szCs w:val="24"/>
          <w:lang w:val="en-US"/>
        </w:rPr>
      </w:pPr>
    </w:p>
    <w:p w:rsidR="00333CA1" w:rsidRPr="00E43249" w:rsidRDefault="00333CA1" w:rsidP="00E43249">
      <w:pPr>
        <w:spacing w:after="0" w:line="240" w:lineRule="auto"/>
        <w:jc w:val="both"/>
        <w:rPr>
          <w:rFonts w:ascii="Times New Roman" w:hAnsi="Times New Roman" w:cs="Times New Roman"/>
          <w:b/>
          <w:color w:val="FF0000"/>
          <w:sz w:val="24"/>
          <w:szCs w:val="24"/>
        </w:rPr>
      </w:pPr>
      <w:r w:rsidRPr="00E43249">
        <w:rPr>
          <w:rFonts w:ascii="Times New Roman" w:hAnsi="Times New Roman" w:cs="Times New Roman"/>
          <w:b/>
          <w:sz w:val="24"/>
          <w:szCs w:val="24"/>
        </w:rPr>
        <w:t>Проект</w:t>
      </w:r>
      <w:r w:rsidR="00D5035D" w:rsidRPr="00E43249">
        <w:rPr>
          <w:rFonts w:ascii="Times New Roman" w:hAnsi="Times New Roman" w:cs="Times New Roman"/>
          <w:b/>
          <w:sz w:val="24"/>
          <w:szCs w:val="24"/>
        </w:rPr>
        <w:t xml:space="preserve"> 7</w:t>
      </w:r>
      <w:r w:rsidRPr="00E43249">
        <w:rPr>
          <w:rFonts w:ascii="Times New Roman" w:hAnsi="Times New Roman" w:cs="Times New Roman"/>
          <w:b/>
          <w:sz w:val="24"/>
          <w:szCs w:val="24"/>
        </w:rPr>
        <w:t>: Экспериментальные исследования на детекторе Компактный Мюонный Соленоид (</w:t>
      </w:r>
      <w:r w:rsidRPr="00E43249">
        <w:rPr>
          <w:rFonts w:ascii="Times New Roman" w:hAnsi="Times New Roman" w:cs="Times New Roman"/>
          <w:b/>
          <w:sz w:val="24"/>
          <w:szCs w:val="24"/>
          <w:lang w:val="en-US"/>
        </w:rPr>
        <w:t>CMS</w:t>
      </w:r>
      <w:r w:rsidRPr="00E43249">
        <w:rPr>
          <w:rFonts w:ascii="Times New Roman" w:hAnsi="Times New Roman" w:cs="Times New Roman"/>
          <w:b/>
          <w:sz w:val="24"/>
          <w:szCs w:val="24"/>
        </w:rPr>
        <w:t xml:space="preserve">) </w:t>
      </w:r>
      <w:r w:rsidR="000E60DD" w:rsidRPr="00E43249">
        <w:rPr>
          <w:rFonts w:ascii="Times New Roman" w:hAnsi="Times New Roman" w:cs="Times New Roman"/>
          <w:b/>
          <w:sz w:val="24"/>
          <w:szCs w:val="24"/>
        </w:rPr>
        <w:t xml:space="preserve"> </w:t>
      </w:r>
    </w:p>
    <w:p w:rsidR="0070317B" w:rsidRDefault="00333CA1" w:rsidP="00E43249">
      <w:pPr>
        <w:spacing w:after="0" w:line="240" w:lineRule="auto"/>
        <w:jc w:val="both"/>
        <w:rPr>
          <w:rFonts w:ascii="Times New Roman" w:hAnsi="Times New Roman" w:cs="Times New Roman"/>
          <w:b/>
          <w:sz w:val="24"/>
          <w:szCs w:val="24"/>
        </w:rPr>
      </w:pPr>
      <w:r w:rsidRPr="00E43249">
        <w:rPr>
          <w:rFonts w:ascii="Times New Roman" w:hAnsi="Times New Roman" w:cs="Times New Roman"/>
          <w:b/>
          <w:sz w:val="24"/>
          <w:szCs w:val="24"/>
        </w:rPr>
        <w:t xml:space="preserve">Рук.: </w:t>
      </w:r>
      <w:r w:rsidR="0070317B" w:rsidRPr="00E43249">
        <w:rPr>
          <w:rFonts w:ascii="Times New Roman" w:hAnsi="Times New Roman" w:cs="Times New Roman"/>
          <w:b/>
          <w:sz w:val="24"/>
          <w:szCs w:val="24"/>
        </w:rPr>
        <w:t xml:space="preserve"> </w:t>
      </w:r>
      <w:r w:rsidR="00E43249">
        <w:rPr>
          <w:rFonts w:ascii="Times New Roman" w:hAnsi="Times New Roman" w:cs="Times New Roman"/>
          <w:b/>
          <w:sz w:val="24"/>
          <w:szCs w:val="24"/>
        </w:rPr>
        <w:t xml:space="preserve">ак. </w:t>
      </w:r>
      <w:r w:rsidRPr="00E43249">
        <w:rPr>
          <w:rFonts w:ascii="Times New Roman" w:hAnsi="Times New Roman" w:cs="Times New Roman"/>
          <w:b/>
          <w:sz w:val="24"/>
          <w:szCs w:val="24"/>
        </w:rPr>
        <w:t>В.А.Матвеев, Н.В.Красников</w:t>
      </w:r>
      <w:r w:rsidR="00D5035D" w:rsidRPr="00E43249">
        <w:rPr>
          <w:rFonts w:ascii="Times New Roman" w:hAnsi="Times New Roman" w:cs="Times New Roman"/>
          <w:b/>
          <w:sz w:val="24"/>
          <w:szCs w:val="24"/>
        </w:rPr>
        <w:t xml:space="preserve"> (ИЯИ РАН)</w:t>
      </w:r>
    </w:p>
    <w:p w:rsidR="002E500F" w:rsidRPr="00B91F01" w:rsidRDefault="002E500F" w:rsidP="002E500F">
      <w:pPr>
        <w:spacing w:after="0" w:line="240" w:lineRule="auto"/>
        <w:rPr>
          <w:rFonts w:ascii="Consolas" w:eastAsia="Times New Roman" w:hAnsi="Consolas" w:cs="Times New Roman"/>
          <w:color w:val="000000"/>
          <w:sz w:val="20"/>
          <w:szCs w:val="20"/>
          <w:lang w:eastAsia="ru-RU"/>
        </w:rPr>
      </w:pPr>
      <w:r w:rsidRPr="00B91F01">
        <w:rPr>
          <w:rFonts w:ascii="Consolas" w:eastAsia="Times New Roman" w:hAnsi="Consolas" w:cs="Times New Roman"/>
          <w:color w:val="000000"/>
          <w:sz w:val="20"/>
          <w:szCs w:val="20"/>
          <w:lang w:eastAsia="ru-RU"/>
        </w:rPr>
        <w:t>общее количество научных сотру</w:t>
      </w:r>
      <w:r>
        <w:rPr>
          <w:rFonts w:ascii="Consolas" w:eastAsia="Times New Roman" w:hAnsi="Consolas" w:cs="Times New Roman"/>
          <w:color w:val="000000"/>
          <w:sz w:val="20"/>
          <w:szCs w:val="20"/>
          <w:lang w:eastAsia="ru-RU"/>
        </w:rPr>
        <w:t>дников-исполнителей (всего) - 14</w:t>
      </w:r>
    </w:p>
    <w:p w:rsidR="002E500F" w:rsidRPr="00B91F01" w:rsidRDefault="002E500F" w:rsidP="002E500F">
      <w:pPr>
        <w:spacing w:after="0" w:line="240" w:lineRule="auto"/>
        <w:rPr>
          <w:rFonts w:ascii="Consolas" w:eastAsia="Times New Roman" w:hAnsi="Consolas" w:cs="Times New Roman"/>
          <w:color w:val="000000"/>
          <w:sz w:val="20"/>
          <w:szCs w:val="20"/>
          <w:lang w:eastAsia="ru-RU"/>
        </w:rPr>
      </w:pPr>
      <w:r w:rsidRPr="00B91F01">
        <w:rPr>
          <w:rFonts w:ascii="Consolas" w:eastAsia="Times New Roman" w:hAnsi="Consolas" w:cs="Times New Roman"/>
          <w:color w:val="000000"/>
          <w:sz w:val="20"/>
          <w:szCs w:val="20"/>
          <w:lang w:eastAsia="ru-RU"/>
        </w:rPr>
        <w:t>в том числе</w:t>
      </w:r>
      <w:r>
        <w:rPr>
          <w:rFonts w:ascii="Consolas" w:eastAsia="Times New Roman" w:hAnsi="Consolas" w:cs="Times New Roman"/>
          <w:color w:val="000000"/>
          <w:sz w:val="20"/>
          <w:szCs w:val="20"/>
          <w:lang w:eastAsia="ru-RU"/>
        </w:rPr>
        <w:t xml:space="preserve">: академиков РАН – 1, </w:t>
      </w:r>
      <w:r w:rsidRPr="00B91F01">
        <w:rPr>
          <w:rFonts w:ascii="Consolas" w:eastAsia="Times New Roman" w:hAnsi="Consolas" w:cs="Times New Roman"/>
          <w:color w:val="000000"/>
          <w:sz w:val="20"/>
          <w:szCs w:val="20"/>
          <w:lang w:eastAsia="ru-RU"/>
        </w:rPr>
        <w:t xml:space="preserve">членов-корреспондентов РАН </w:t>
      </w:r>
      <w:r>
        <w:rPr>
          <w:rFonts w:ascii="Consolas" w:eastAsia="Times New Roman" w:hAnsi="Consolas" w:cs="Times New Roman"/>
          <w:color w:val="000000"/>
          <w:sz w:val="20"/>
          <w:szCs w:val="20"/>
          <w:lang w:eastAsia="ru-RU"/>
        </w:rPr>
        <w:t>–</w:t>
      </w:r>
      <w:r w:rsidRPr="00B91F01">
        <w:rPr>
          <w:rFonts w:ascii="Consolas" w:eastAsia="Times New Roman" w:hAnsi="Consolas" w:cs="Times New Roman"/>
          <w:color w:val="000000"/>
          <w:sz w:val="20"/>
          <w:szCs w:val="20"/>
          <w:lang w:eastAsia="ru-RU"/>
        </w:rPr>
        <w:t xml:space="preserve"> 1</w:t>
      </w:r>
      <w:r>
        <w:rPr>
          <w:rFonts w:ascii="Consolas" w:eastAsia="Times New Roman" w:hAnsi="Consolas" w:cs="Times New Roman"/>
          <w:color w:val="000000"/>
          <w:sz w:val="20"/>
          <w:szCs w:val="20"/>
          <w:lang w:eastAsia="ru-RU"/>
        </w:rPr>
        <w:t xml:space="preserve">, </w:t>
      </w:r>
      <w:r w:rsidRPr="00B91F01">
        <w:rPr>
          <w:rFonts w:ascii="Consolas" w:eastAsia="Times New Roman" w:hAnsi="Consolas" w:cs="Times New Roman"/>
          <w:color w:val="000000"/>
          <w:sz w:val="20"/>
          <w:szCs w:val="20"/>
          <w:lang w:eastAsia="ru-RU"/>
        </w:rPr>
        <w:t xml:space="preserve">докторов наук </w:t>
      </w:r>
      <w:r>
        <w:rPr>
          <w:rFonts w:ascii="Consolas" w:eastAsia="Times New Roman" w:hAnsi="Consolas" w:cs="Times New Roman"/>
          <w:color w:val="000000"/>
          <w:sz w:val="20"/>
          <w:szCs w:val="20"/>
          <w:lang w:eastAsia="ru-RU"/>
        </w:rPr>
        <w:t>–</w:t>
      </w:r>
      <w:r w:rsidRPr="00B91F01">
        <w:rPr>
          <w:rFonts w:ascii="Consolas" w:eastAsia="Times New Roman" w:hAnsi="Consolas" w:cs="Times New Roman"/>
          <w:color w:val="000000"/>
          <w:sz w:val="20"/>
          <w:szCs w:val="20"/>
          <w:lang w:eastAsia="ru-RU"/>
        </w:rPr>
        <w:t xml:space="preserve"> 3</w:t>
      </w:r>
      <w:r>
        <w:rPr>
          <w:rFonts w:ascii="Consolas" w:eastAsia="Times New Roman" w:hAnsi="Consolas" w:cs="Times New Roman"/>
          <w:color w:val="000000"/>
          <w:sz w:val="20"/>
          <w:szCs w:val="20"/>
          <w:lang w:eastAsia="ru-RU"/>
        </w:rPr>
        <w:t>,</w:t>
      </w:r>
    </w:p>
    <w:p w:rsidR="002E500F" w:rsidRPr="00B91F01" w:rsidRDefault="002E500F" w:rsidP="002E500F">
      <w:pPr>
        <w:spacing w:after="0" w:line="240" w:lineRule="auto"/>
        <w:rPr>
          <w:rFonts w:ascii="Consolas" w:eastAsia="Times New Roman" w:hAnsi="Consolas" w:cs="Times New Roman"/>
          <w:color w:val="000000"/>
          <w:sz w:val="20"/>
          <w:szCs w:val="20"/>
          <w:lang w:eastAsia="ru-RU"/>
        </w:rPr>
      </w:pPr>
      <w:r w:rsidRPr="00B91F01">
        <w:rPr>
          <w:rFonts w:ascii="Consolas" w:eastAsia="Times New Roman" w:hAnsi="Consolas" w:cs="Times New Roman"/>
          <w:color w:val="000000"/>
          <w:sz w:val="20"/>
          <w:szCs w:val="20"/>
          <w:lang w:eastAsia="ru-RU"/>
        </w:rPr>
        <w:t xml:space="preserve">кандидатов наук </w:t>
      </w:r>
      <w:r>
        <w:rPr>
          <w:rFonts w:ascii="Consolas" w:eastAsia="Times New Roman" w:hAnsi="Consolas" w:cs="Times New Roman"/>
          <w:color w:val="000000"/>
          <w:sz w:val="20"/>
          <w:szCs w:val="20"/>
          <w:lang w:eastAsia="ru-RU"/>
        </w:rPr>
        <w:t>–</w:t>
      </w:r>
      <w:r w:rsidRPr="00B91F01">
        <w:rPr>
          <w:rFonts w:ascii="Consolas" w:eastAsia="Times New Roman" w:hAnsi="Consolas" w:cs="Times New Roman"/>
          <w:color w:val="000000"/>
          <w:sz w:val="20"/>
          <w:szCs w:val="20"/>
          <w:lang w:eastAsia="ru-RU"/>
        </w:rPr>
        <w:t xml:space="preserve"> 8</w:t>
      </w:r>
      <w:r>
        <w:rPr>
          <w:rFonts w:ascii="Consolas" w:eastAsia="Times New Roman" w:hAnsi="Consolas" w:cs="Times New Roman"/>
          <w:color w:val="000000"/>
          <w:sz w:val="20"/>
          <w:szCs w:val="20"/>
          <w:lang w:eastAsia="ru-RU"/>
        </w:rPr>
        <w:t xml:space="preserve">, </w:t>
      </w:r>
      <w:r w:rsidRPr="00B91F01">
        <w:rPr>
          <w:rFonts w:ascii="Consolas" w:eastAsia="Times New Roman" w:hAnsi="Consolas" w:cs="Times New Roman"/>
          <w:color w:val="000000"/>
          <w:sz w:val="20"/>
          <w:szCs w:val="20"/>
          <w:lang w:eastAsia="ru-RU"/>
        </w:rPr>
        <w:t>молодых ученых (до 29 лет включительно) - 1</w:t>
      </w:r>
    </w:p>
    <w:p w:rsidR="002E500F" w:rsidRDefault="002E500F" w:rsidP="00E43249">
      <w:pPr>
        <w:spacing w:after="0" w:line="240" w:lineRule="auto"/>
        <w:jc w:val="both"/>
        <w:rPr>
          <w:rFonts w:ascii="Times New Roman" w:hAnsi="Times New Roman" w:cs="Times New Roman"/>
          <w:b/>
          <w:sz w:val="24"/>
          <w:szCs w:val="24"/>
        </w:rPr>
      </w:pPr>
    </w:p>
    <w:p w:rsidR="00F34C50" w:rsidRPr="002E500F" w:rsidRDefault="00F34C50" w:rsidP="002E500F">
      <w:pPr>
        <w:pStyle w:val="a7"/>
        <w:jc w:val="center"/>
        <w:rPr>
          <w:rFonts w:ascii="Times New Roman" w:hAnsi="Times New Roman" w:cs="Times New Roman"/>
          <w:sz w:val="24"/>
          <w:szCs w:val="24"/>
        </w:rPr>
      </w:pPr>
      <w:r w:rsidRPr="002E500F">
        <w:rPr>
          <w:rFonts w:ascii="Times New Roman" w:hAnsi="Times New Roman" w:cs="Times New Roman"/>
          <w:sz w:val="24"/>
          <w:szCs w:val="24"/>
        </w:rPr>
        <w:t xml:space="preserve">Эксперимент </w:t>
      </w:r>
      <w:r w:rsidRPr="002E500F">
        <w:rPr>
          <w:rFonts w:ascii="Times New Roman" w:hAnsi="Times New Roman" w:cs="Times New Roman"/>
          <w:sz w:val="24"/>
          <w:szCs w:val="24"/>
          <w:lang w:val="en-US"/>
        </w:rPr>
        <w:t>CMS</w:t>
      </w:r>
      <w:r w:rsidRPr="002E500F">
        <w:rPr>
          <w:rFonts w:ascii="Times New Roman" w:hAnsi="Times New Roman" w:cs="Times New Roman"/>
          <w:sz w:val="24"/>
          <w:szCs w:val="24"/>
        </w:rPr>
        <w:t xml:space="preserve"> – результаты 2015-2017 гг.</w:t>
      </w:r>
    </w:p>
    <w:p w:rsidR="00F34C50" w:rsidRPr="002E500F" w:rsidRDefault="00F34C50" w:rsidP="002E500F">
      <w:pPr>
        <w:pStyle w:val="a7"/>
        <w:rPr>
          <w:rFonts w:ascii="Times New Roman" w:hAnsi="Times New Roman" w:cs="Times New Roman"/>
          <w:sz w:val="24"/>
          <w:szCs w:val="24"/>
          <w:u w:val="single"/>
        </w:rPr>
      </w:pPr>
      <w:r w:rsidRPr="002E500F">
        <w:rPr>
          <w:rFonts w:ascii="Times New Roman" w:hAnsi="Times New Roman" w:cs="Times New Roman"/>
          <w:sz w:val="24"/>
          <w:szCs w:val="24"/>
          <w:u w:val="single"/>
        </w:rPr>
        <w:t>1. Поиск тяжелого нейтрино и правого W</w:t>
      </w:r>
      <w:r w:rsidRPr="002E500F">
        <w:rPr>
          <w:rFonts w:ascii="Times New Roman" w:hAnsi="Times New Roman" w:cs="Times New Roman"/>
          <w:sz w:val="24"/>
          <w:szCs w:val="24"/>
          <w:u w:val="single"/>
          <w:vertAlign w:val="subscript"/>
        </w:rPr>
        <w:t>R</w:t>
      </w:r>
      <w:r w:rsidRPr="002E500F">
        <w:rPr>
          <w:rFonts w:ascii="Times New Roman" w:hAnsi="Times New Roman" w:cs="Times New Roman"/>
          <w:sz w:val="24"/>
          <w:szCs w:val="24"/>
          <w:u w:val="single"/>
        </w:rPr>
        <w:t>-бозона</w:t>
      </w:r>
    </w:p>
    <w:p w:rsidR="00F34C50" w:rsidRPr="002E500F" w:rsidRDefault="00F34C50" w:rsidP="002E500F">
      <w:pPr>
        <w:pStyle w:val="a7"/>
        <w:ind w:firstLine="567"/>
        <w:jc w:val="both"/>
        <w:rPr>
          <w:rFonts w:ascii="Times New Roman" w:hAnsi="Times New Roman" w:cs="Times New Roman"/>
          <w:sz w:val="24"/>
          <w:szCs w:val="24"/>
        </w:rPr>
      </w:pPr>
      <w:r w:rsidRPr="002E500F">
        <w:rPr>
          <w:rFonts w:ascii="Times New Roman" w:hAnsi="Times New Roman" w:cs="Times New Roman"/>
          <w:sz w:val="24"/>
          <w:szCs w:val="24"/>
        </w:rPr>
        <w:t>В 2015-17 гг. выполнена работа по поиску правого W</w:t>
      </w:r>
      <w:r w:rsidRPr="002E500F">
        <w:rPr>
          <w:rFonts w:ascii="Times New Roman" w:hAnsi="Times New Roman" w:cs="Times New Roman"/>
          <w:sz w:val="24"/>
          <w:szCs w:val="24"/>
          <w:vertAlign w:val="subscript"/>
        </w:rPr>
        <w:t>R</w:t>
      </w:r>
      <w:r w:rsidRPr="002E500F">
        <w:rPr>
          <w:rFonts w:ascii="Times New Roman" w:hAnsi="Times New Roman" w:cs="Times New Roman"/>
          <w:sz w:val="24"/>
          <w:szCs w:val="24"/>
        </w:rPr>
        <w:t>-бозона и тяжелого нейтрино на основе данных детектора CMS с полной энергией сталкивающихся протонов 13 ТэВ. На основе обработанных экспериментальных данных, соответствующих 2,1 фб-1 интегральной светимости, были получены новые рекордные ограничения сверху на массу правого W_R бозона в 2,35 (1,63) ТэВ в предположении, что масса правого тяжелого тау-нейтрино равна 0,8 (0,2) от массы правого W</w:t>
      </w:r>
      <w:r w:rsidRPr="002E500F">
        <w:rPr>
          <w:rFonts w:ascii="Times New Roman" w:hAnsi="Times New Roman" w:cs="Times New Roman"/>
          <w:sz w:val="24"/>
          <w:szCs w:val="24"/>
          <w:vertAlign w:val="subscript"/>
        </w:rPr>
        <w:t>R</w:t>
      </w:r>
      <w:r w:rsidRPr="002E500F">
        <w:rPr>
          <w:rFonts w:ascii="Times New Roman" w:hAnsi="Times New Roman" w:cs="Times New Roman"/>
          <w:sz w:val="24"/>
          <w:szCs w:val="24"/>
        </w:rPr>
        <w:t>-бозона. Произведен поиск правого W</w:t>
      </w:r>
      <w:r w:rsidRPr="002E500F">
        <w:rPr>
          <w:rFonts w:ascii="Times New Roman" w:hAnsi="Times New Roman" w:cs="Times New Roman"/>
          <w:sz w:val="24"/>
          <w:szCs w:val="24"/>
          <w:vertAlign w:val="subscript"/>
        </w:rPr>
        <w:t>R</w:t>
      </w:r>
      <w:r w:rsidRPr="002E500F">
        <w:rPr>
          <w:rFonts w:ascii="Times New Roman" w:hAnsi="Times New Roman" w:cs="Times New Roman"/>
          <w:sz w:val="24"/>
          <w:szCs w:val="24"/>
        </w:rPr>
        <w:t>-бозона и тяжелого нейтрино в событиях, содержащих один электрон или мюон, один распадающийся на адроны тау-лептон и как минимум две адронные струи. Получены новые ограничения на массу W</w:t>
      </w:r>
      <w:r w:rsidRPr="002E500F">
        <w:rPr>
          <w:rFonts w:ascii="Times New Roman" w:hAnsi="Times New Roman" w:cs="Times New Roman"/>
          <w:sz w:val="24"/>
          <w:szCs w:val="24"/>
          <w:vertAlign w:val="subscript"/>
        </w:rPr>
        <w:t>R</w:t>
      </w:r>
      <w:r w:rsidRPr="002E500F">
        <w:rPr>
          <w:rFonts w:ascii="Times New Roman" w:hAnsi="Times New Roman" w:cs="Times New Roman"/>
          <w:sz w:val="24"/>
          <w:szCs w:val="24"/>
        </w:rPr>
        <w:t>-бозона и массу тяжелого нейтрино. Для случая, когда масса тяжелого нейтрино равна половине массы правого нейтрино, правый W</w:t>
      </w:r>
      <w:r w:rsidRPr="002E500F">
        <w:rPr>
          <w:rFonts w:ascii="Times New Roman" w:hAnsi="Times New Roman" w:cs="Times New Roman"/>
          <w:sz w:val="24"/>
          <w:szCs w:val="24"/>
          <w:vertAlign w:val="subscript"/>
        </w:rPr>
        <w:t>R</w:t>
      </w:r>
      <w:r w:rsidRPr="002E500F">
        <w:rPr>
          <w:rFonts w:ascii="Times New Roman" w:hAnsi="Times New Roman" w:cs="Times New Roman"/>
          <w:sz w:val="24"/>
          <w:szCs w:val="24"/>
        </w:rPr>
        <w:t>-бозон с массой 2900 ГэВ и меньше исключен.</w:t>
      </w:r>
    </w:p>
    <w:p w:rsidR="00F34C50" w:rsidRPr="002E500F" w:rsidRDefault="00F34C50" w:rsidP="002E500F">
      <w:pPr>
        <w:pStyle w:val="a7"/>
        <w:rPr>
          <w:rFonts w:ascii="Times New Roman" w:hAnsi="Times New Roman" w:cs="Times New Roman"/>
          <w:sz w:val="24"/>
          <w:szCs w:val="24"/>
        </w:rPr>
      </w:pPr>
    </w:p>
    <w:p w:rsidR="00F34C50" w:rsidRPr="002E500F" w:rsidRDefault="00F34C50" w:rsidP="002E500F">
      <w:pPr>
        <w:pStyle w:val="a7"/>
        <w:ind w:firstLine="1560"/>
        <w:rPr>
          <w:rFonts w:ascii="Times New Roman" w:hAnsi="Times New Roman" w:cs="Times New Roman"/>
          <w:sz w:val="24"/>
          <w:szCs w:val="24"/>
        </w:rPr>
      </w:pPr>
      <w:r w:rsidRPr="002E500F">
        <w:rPr>
          <w:rFonts w:ascii="Times New Roman" w:hAnsi="Times New Roman" w:cs="Times New Roman"/>
          <w:noProof/>
          <w:sz w:val="24"/>
          <w:szCs w:val="24"/>
        </w:rPr>
        <w:drawing>
          <wp:inline distT="0" distB="0" distL="0" distR="0" wp14:anchorId="5DF05EDA" wp14:editId="6973B440">
            <wp:extent cx="4131945" cy="3966210"/>
            <wp:effectExtent l="0" t="0" r="8255"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MS-boson.png"/>
                    <pic:cNvPicPr/>
                  </pic:nvPicPr>
                  <pic:blipFill>
                    <a:blip r:embed="rId31">
                      <a:extLst>
                        <a:ext uri="{28A0092B-C50C-407E-A947-70E740481C1C}">
                          <a14:useLocalDpi xmlns:a14="http://schemas.microsoft.com/office/drawing/2010/main" val="0"/>
                        </a:ext>
                      </a:extLst>
                    </a:blip>
                    <a:stretch>
                      <a:fillRect/>
                    </a:stretch>
                  </pic:blipFill>
                  <pic:spPr>
                    <a:xfrm>
                      <a:off x="0" y="0"/>
                      <a:ext cx="4131945" cy="39662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34C50" w:rsidRPr="002E500F" w:rsidRDefault="00F34C50" w:rsidP="002E500F">
      <w:pPr>
        <w:pStyle w:val="a7"/>
        <w:ind w:left="709" w:firstLine="425"/>
        <w:rPr>
          <w:rFonts w:ascii="Times New Roman" w:hAnsi="Times New Roman" w:cs="Times New Roman"/>
          <w:sz w:val="24"/>
          <w:szCs w:val="24"/>
        </w:rPr>
      </w:pPr>
      <w:r w:rsidRPr="002E500F">
        <w:rPr>
          <w:rFonts w:ascii="Times New Roman" w:hAnsi="Times New Roman" w:cs="Times New Roman"/>
          <w:sz w:val="24"/>
          <w:szCs w:val="24"/>
        </w:rPr>
        <w:t>Рисунок 1 - Ограничения на массу W</w:t>
      </w:r>
      <w:r w:rsidRPr="002E500F">
        <w:rPr>
          <w:rFonts w:ascii="Times New Roman" w:hAnsi="Times New Roman" w:cs="Times New Roman"/>
          <w:sz w:val="24"/>
          <w:szCs w:val="24"/>
          <w:vertAlign w:val="subscript"/>
        </w:rPr>
        <w:t>R</w:t>
      </w:r>
      <w:r w:rsidRPr="002E500F">
        <w:rPr>
          <w:rFonts w:ascii="Times New Roman" w:hAnsi="Times New Roman" w:cs="Times New Roman"/>
          <w:sz w:val="24"/>
          <w:szCs w:val="24"/>
        </w:rPr>
        <w:t>-бозона и массу тяжелого нейтрино.</w:t>
      </w:r>
    </w:p>
    <w:p w:rsidR="00F34C50" w:rsidRPr="002E500F" w:rsidRDefault="00F34C50" w:rsidP="002E500F">
      <w:pPr>
        <w:pStyle w:val="a7"/>
        <w:rPr>
          <w:rFonts w:ascii="Times New Roman" w:hAnsi="Times New Roman" w:cs="Times New Roman"/>
          <w:sz w:val="24"/>
          <w:szCs w:val="24"/>
        </w:rPr>
      </w:pPr>
    </w:p>
    <w:p w:rsidR="00F34C50" w:rsidRPr="002E500F" w:rsidRDefault="00F34C50" w:rsidP="002E500F">
      <w:pPr>
        <w:pStyle w:val="a7"/>
        <w:rPr>
          <w:rFonts w:ascii="Times New Roman" w:hAnsi="Times New Roman" w:cs="Times New Roman"/>
          <w:sz w:val="24"/>
          <w:szCs w:val="24"/>
          <w:u w:val="single"/>
        </w:rPr>
      </w:pPr>
      <w:r w:rsidRPr="002E500F">
        <w:rPr>
          <w:rFonts w:ascii="Times New Roman" w:hAnsi="Times New Roman" w:cs="Times New Roman"/>
          <w:sz w:val="24"/>
          <w:szCs w:val="24"/>
          <w:u w:val="single"/>
        </w:rPr>
        <w:t>2. Поиск проявлений померона БФКЛ</w:t>
      </w:r>
    </w:p>
    <w:p w:rsidR="00F34C50" w:rsidRPr="002E500F" w:rsidRDefault="00F34C50" w:rsidP="002E500F">
      <w:pPr>
        <w:pStyle w:val="a7"/>
        <w:ind w:firstLine="567"/>
        <w:jc w:val="both"/>
        <w:rPr>
          <w:rFonts w:ascii="Times New Roman" w:hAnsi="Times New Roman" w:cs="Times New Roman"/>
          <w:sz w:val="24"/>
          <w:szCs w:val="24"/>
        </w:rPr>
      </w:pPr>
      <w:r w:rsidRPr="002E500F">
        <w:rPr>
          <w:rFonts w:ascii="Times New Roman" w:hAnsi="Times New Roman" w:cs="Times New Roman"/>
          <w:sz w:val="24"/>
          <w:szCs w:val="24"/>
        </w:rPr>
        <w:t>Целью программы исследований группы в эксперименте CMS является поиск указаний на проявление новых эффектов асимптотической динамики КХД в данных детектора CMS на БАК. Уточнение теоретического и экспериментального поведения асимптотической КХД в новом, ранее недостижимом, режиме позволит, в свою очередь, сильно расширить кинематическую область поисков новой физики за пределами Стандартной модели.</w:t>
      </w:r>
    </w:p>
    <w:p w:rsidR="00F34C50" w:rsidRPr="002E500F" w:rsidRDefault="00F34C50" w:rsidP="002E500F">
      <w:pPr>
        <w:pStyle w:val="a7"/>
        <w:ind w:firstLine="567"/>
        <w:jc w:val="both"/>
        <w:rPr>
          <w:rFonts w:ascii="Times New Roman" w:hAnsi="Times New Roman" w:cs="Times New Roman"/>
          <w:sz w:val="24"/>
          <w:szCs w:val="24"/>
        </w:rPr>
      </w:pPr>
      <w:r w:rsidRPr="002E500F">
        <w:rPr>
          <w:rFonts w:ascii="Times New Roman" w:hAnsi="Times New Roman" w:cs="Times New Roman"/>
          <w:sz w:val="24"/>
          <w:szCs w:val="24"/>
        </w:rPr>
        <w:t xml:space="preserve">Были измерены азимутальные декорреляции двухструйных процессов как функция относительной быстроты между струями вплоть до |delta_y| = 9,4 при энергии сталкивающихся пучков 7 ТэВ. Совокупность измеренных наблюдаемых - распределение по азимутальному углу, средние косинусы азимутального угла, средние косинусы двойного и тройного азимутального угла и их отношения хорошо согласуется с вычислениями БФКЛ с учетом следующих за ведущими вкладами. В то же время, ни один из монте-карловских генераторов событий, основанных на стандартном ГЛАПД-подходе, не описывает одновременно как эти наблюдаемые, так и ранее измеренные в эксперименте CMS отношения двухструйных сечений. Таким образом, было получено первое указание на возможное проявление эффектов асимптотического поведения КХД (БФКЛ-эффекты) в образовании адронных струй на БАК. </w:t>
      </w:r>
    </w:p>
    <w:p w:rsidR="00F34C50" w:rsidRPr="002E500F" w:rsidRDefault="00F34C50" w:rsidP="002E500F">
      <w:pPr>
        <w:pStyle w:val="a7"/>
        <w:ind w:firstLine="567"/>
        <w:jc w:val="both"/>
        <w:rPr>
          <w:rFonts w:ascii="Times New Roman" w:hAnsi="Times New Roman" w:cs="Times New Roman"/>
          <w:sz w:val="24"/>
          <w:szCs w:val="24"/>
        </w:rPr>
      </w:pPr>
      <w:r w:rsidRPr="002E500F">
        <w:rPr>
          <w:rFonts w:ascii="Times New Roman" w:hAnsi="Times New Roman" w:cs="Times New Roman"/>
          <w:sz w:val="24"/>
          <w:szCs w:val="24"/>
        </w:rPr>
        <w:t>Были продолжены измерения отношения сечений инклюзивных двухструйных событий к выходу двухструйных событий как функции относительной быстроты между струями с вето на дополнительные струи по поперечному импульсу с использованием данных при 2,76, 7 и 8 ТэВ. Новая наблюдаемая - отношение двухструйных сечений (К-фактор) с применением вето на рождение дополнительных струй значительно усиливает чувствительность к вкладу эффектов асимптотического поведения КХД.</w:t>
      </w:r>
    </w:p>
    <w:p w:rsidR="00F34C50" w:rsidRPr="002E500F" w:rsidRDefault="00F34C50" w:rsidP="002E500F">
      <w:pPr>
        <w:pStyle w:val="a7"/>
        <w:ind w:firstLine="567"/>
        <w:jc w:val="both"/>
        <w:rPr>
          <w:rFonts w:ascii="Times New Roman" w:hAnsi="Times New Roman" w:cs="Times New Roman"/>
          <w:sz w:val="24"/>
          <w:szCs w:val="24"/>
        </w:rPr>
      </w:pPr>
      <w:r w:rsidRPr="002E500F">
        <w:rPr>
          <w:rFonts w:ascii="Times New Roman" w:hAnsi="Times New Roman" w:cs="Times New Roman"/>
          <w:sz w:val="24"/>
          <w:szCs w:val="24"/>
        </w:rPr>
        <w:t>На рисунке 2 показаны отношения сечений двухструйных событий: инклюзивных событий к «эксклюзивным» как функция интервала быстроты между струями для струй с pT min =  35 ГэВ  (левая колонка) при 2,76 ТэВ. На нижнем ряду показаны относительные величины для предсказаний ГЛАПД-генераторов. На рисунке 3 показано то же самое, только для частного случая инклюзивного события, когда учитывается только пара струй с максимальным разделением по быстроте (пары струй Мюллера-Навеле). Из рисунков видно, что как и в случае 7 ТэВ «К-фактор» и при 2,76 ТэВ описывается ГЛАПД-генератором PYTHIA, однако при наложении вето на образование дополнительных струй в случае “эксклюзивных” событий, ни один из ГЛАПД-генераторов уже не описывает данные.</w:t>
      </w:r>
    </w:p>
    <w:p w:rsidR="00F34C50" w:rsidRPr="002E500F" w:rsidRDefault="00F34C50" w:rsidP="002E500F">
      <w:pPr>
        <w:pStyle w:val="a7"/>
        <w:ind w:firstLine="709"/>
        <w:rPr>
          <w:rFonts w:ascii="Times New Roman" w:hAnsi="Times New Roman" w:cs="Times New Roman"/>
          <w:sz w:val="24"/>
          <w:szCs w:val="24"/>
        </w:rPr>
      </w:pPr>
      <w:r w:rsidRPr="002E500F">
        <w:rPr>
          <w:rFonts w:ascii="Times New Roman" w:hAnsi="Times New Roman" w:cs="Times New Roman"/>
          <w:noProof/>
          <w:sz w:val="24"/>
          <w:szCs w:val="24"/>
        </w:rPr>
        <w:drawing>
          <wp:inline distT="0" distB="0" distL="0" distR="0" wp14:anchorId="16D6DA0A" wp14:editId="4B775C7E">
            <wp:extent cx="5316855" cy="2954655"/>
            <wp:effectExtent l="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16855" cy="2954655"/>
                    </a:xfrm>
                    <a:prstGeom prst="rect">
                      <a:avLst/>
                    </a:prstGeom>
                    <a:noFill/>
                    <a:ln>
                      <a:noFill/>
                    </a:ln>
                  </pic:spPr>
                </pic:pic>
              </a:graphicData>
            </a:graphic>
          </wp:inline>
        </w:drawing>
      </w:r>
    </w:p>
    <w:p w:rsidR="00F34C50" w:rsidRPr="002E500F" w:rsidRDefault="00F34C50" w:rsidP="002E500F">
      <w:pPr>
        <w:pStyle w:val="a7"/>
        <w:jc w:val="center"/>
        <w:rPr>
          <w:rFonts w:ascii="Times New Roman" w:hAnsi="Times New Roman" w:cs="Times New Roman"/>
          <w:sz w:val="24"/>
          <w:szCs w:val="24"/>
        </w:rPr>
      </w:pPr>
      <w:r w:rsidRPr="002E500F">
        <w:rPr>
          <w:rFonts w:ascii="Times New Roman" w:hAnsi="Times New Roman" w:cs="Times New Roman"/>
          <w:sz w:val="24"/>
          <w:szCs w:val="24"/>
        </w:rPr>
        <w:t xml:space="preserve">Рисунок 2 - Отношение сечений двухструйных событий («К-фактор») при 2,76 ТэВ для струй с </w:t>
      </w:r>
      <w:r w:rsidRPr="002E500F">
        <w:rPr>
          <w:rFonts w:ascii="Times New Roman" w:hAnsi="Times New Roman" w:cs="Times New Roman"/>
          <w:sz w:val="24"/>
          <w:szCs w:val="24"/>
          <w:lang w:val="en-US"/>
        </w:rPr>
        <w:t>p</w:t>
      </w:r>
      <w:r w:rsidRPr="002E500F">
        <w:rPr>
          <w:rFonts w:ascii="Times New Roman" w:hAnsi="Times New Roman" w:cs="Times New Roman"/>
          <w:sz w:val="24"/>
          <w:szCs w:val="24"/>
          <w:vertAlign w:val="subscript"/>
          <w:lang w:val="en-US"/>
        </w:rPr>
        <w:t>T</w:t>
      </w:r>
      <w:r w:rsidRPr="002E500F">
        <w:rPr>
          <w:rFonts w:ascii="Times New Roman" w:hAnsi="Times New Roman" w:cs="Times New Roman"/>
          <w:sz w:val="24"/>
          <w:szCs w:val="24"/>
          <w:vertAlign w:val="subscript"/>
        </w:rPr>
        <w:t xml:space="preserve"> </w:t>
      </w:r>
      <w:r w:rsidRPr="002E500F">
        <w:rPr>
          <w:rFonts w:ascii="Times New Roman" w:hAnsi="Times New Roman" w:cs="Times New Roman"/>
          <w:sz w:val="24"/>
          <w:szCs w:val="24"/>
          <w:vertAlign w:val="subscript"/>
          <w:lang w:val="en-US"/>
        </w:rPr>
        <w:t>min</w:t>
      </w:r>
      <w:r w:rsidRPr="002E500F">
        <w:rPr>
          <w:rFonts w:ascii="Times New Roman" w:hAnsi="Times New Roman" w:cs="Times New Roman"/>
          <w:sz w:val="24"/>
          <w:szCs w:val="24"/>
          <w:vertAlign w:val="subscript"/>
        </w:rPr>
        <w:t xml:space="preserve"> </w:t>
      </w:r>
      <w:r w:rsidRPr="002E500F">
        <w:rPr>
          <w:rFonts w:ascii="Times New Roman" w:hAnsi="Times New Roman" w:cs="Times New Roman"/>
          <w:sz w:val="24"/>
          <w:szCs w:val="24"/>
        </w:rPr>
        <w:t>=  35 ГэВ.</w:t>
      </w:r>
    </w:p>
    <w:p w:rsidR="00F34C50" w:rsidRPr="002E500F" w:rsidRDefault="00F34C50" w:rsidP="002E500F">
      <w:pPr>
        <w:pStyle w:val="a7"/>
        <w:jc w:val="center"/>
        <w:rPr>
          <w:rFonts w:ascii="Times New Roman" w:hAnsi="Times New Roman" w:cs="Times New Roman"/>
          <w:sz w:val="24"/>
          <w:szCs w:val="24"/>
        </w:rPr>
      </w:pPr>
    </w:p>
    <w:p w:rsidR="00F34C50" w:rsidRPr="002E500F" w:rsidRDefault="00F34C50" w:rsidP="002E500F">
      <w:pPr>
        <w:pStyle w:val="a7"/>
        <w:ind w:firstLine="709"/>
        <w:rPr>
          <w:rFonts w:ascii="Times New Roman" w:hAnsi="Times New Roman" w:cs="Times New Roman"/>
          <w:sz w:val="24"/>
          <w:szCs w:val="24"/>
        </w:rPr>
      </w:pPr>
      <w:r w:rsidRPr="002E500F">
        <w:rPr>
          <w:rFonts w:ascii="Times New Roman" w:hAnsi="Times New Roman" w:cs="Times New Roman"/>
          <w:noProof/>
          <w:sz w:val="24"/>
          <w:szCs w:val="24"/>
        </w:rPr>
        <w:drawing>
          <wp:inline distT="0" distB="0" distL="0" distR="0" wp14:anchorId="3D2423B7" wp14:editId="2E7B0A6F">
            <wp:extent cx="5291455" cy="2929255"/>
            <wp:effectExtent l="0" t="0" r="0"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1455" cy="2929255"/>
                    </a:xfrm>
                    <a:prstGeom prst="rect">
                      <a:avLst/>
                    </a:prstGeom>
                    <a:noFill/>
                    <a:ln>
                      <a:noFill/>
                    </a:ln>
                  </pic:spPr>
                </pic:pic>
              </a:graphicData>
            </a:graphic>
          </wp:inline>
        </w:drawing>
      </w:r>
    </w:p>
    <w:p w:rsidR="00F34C50" w:rsidRPr="002E500F" w:rsidRDefault="00F34C50" w:rsidP="002E500F">
      <w:pPr>
        <w:pStyle w:val="a7"/>
        <w:jc w:val="center"/>
        <w:rPr>
          <w:rFonts w:ascii="Times New Roman" w:hAnsi="Times New Roman" w:cs="Times New Roman"/>
          <w:sz w:val="24"/>
          <w:szCs w:val="24"/>
        </w:rPr>
      </w:pPr>
      <w:r w:rsidRPr="002E500F">
        <w:rPr>
          <w:rFonts w:ascii="Times New Roman" w:hAnsi="Times New Roman" w:cs="Times New Roman"/>
          <w:sz w:val="24"/>
          <w:szCs w:val="24"/>
        </w:rPr>
        <w:t xml:space="preserve">Рисунок 3 - Отношение сечений двухструйных событий («К-фактор») при 2,76 ТэВ для струй с </w:t>
      </w:r>
      <w:r w:rsidRPr="002E500F">
        <w:rPr>
          <w:rFonts w:ascii="Times New Roman" w:hAnsi="Times New Roman" w:cs="Times New Roman"/>
          <w:sz w:val="24"/>
          <w:szCs w:val="24"/>
          <w:lang w:val="en-US"/>
        </w:rPr>
        <w:t>p</w:t>
      </w:r>
      <w:r w:rsidRPr="002E500F">
        <w:rPr>
          <w:rFonts w:ascii="Times New Roman" w:hAnsi="Times New Roman" w:cs="Times New Roman"/>
          <w:sz w:val="24"/>
          <w:szCs w:val="24"/>
          <w:vertAlign w:val="subscript"/>
          <w:lang w:val="en-US"/>
        </w:rPr>
        <w:t>T</w:t>
      </w:r>
      <w:r w:rsidRPr="002E500F">
        <w:rPr>
          <w:rFonts w:ascii="Times New Roman" w:hAnsi="Times New Roman" w:cs="Times New Roman"/>
          <w:sz w:val="24"/>
          <w:szCs w:val="24"/>
          <w:vertAlign w:val="subscript"/>
        </w:rPr>
        <w:t xml:space="preserve"> </w:t>
      </w:r>
      <w:r w:rsidRPr="002E500F">
        <w:rPr>
          <w:rFonts w:ascii="Times New Roman" w:hAnsi="Times New Roman" w:cs="Times New Roman"/>
          <w:sz w:val="24"/>
          <w:szCs w:val="24"/>
          <w:vertAlign w:val="subscript"/>
          <w:lang w:val="en-US"/>
        </w:rPr>
        <w:t>min</w:t>
      </w:r>
      <w:r w:rsidRPr="002E500F">
        <w:rPr>
          <w:rFonts w:ascii="Times New Roman" w:hAnsi="Times New Roman" w:cs="Times New Roman"/>
          <w:sz w:val="24"/>
          <w:szCs w:val="24"/>
          <w:vertAlign w:val="subscript"/>
        </w:rPr>
        <w:t xml:space="preserve"> </w:t>
      </w:r>
      <w:r w:rsidRPr="002E500F">
        <w:rPr>
          <w:rFonts w:ascii="Times New Roman" w:hAnsi="Times New Roman" w:cs="Times New Roman"/>
          <w:sz w:val="24"/>
          <w:szCs w:val="24"/>
        </w:rPr>
        <w:t>=  35 ГэВ, где учитываются пары струй с максимальным разделением по быстроте.</w:t>
      </w:r>
    </w:p>
    <w:p w:rsidR="00F34C50" w:rsidRPr="002E500F" w:rsidRDefault="00F34C50" w:rsidP="002E500F">
      <w:pPr>
        <w:pStyle w:val="a7"/>
        <w:ind w:firstLine="567"/>
        <w:jc w:val="both"/>
        <w:rPr>
          <w:rFonts w:ascii="Times New Roman" w:hAnsi="Times New Roman" w:cs="Times New Roman"/>
          <w:sz w:val="24"/>
          <w:szCs w:val="24"/>
        </w:rPr>
      </w:pPr>
    </w:p>
    <w:p w:rsidR="00F34C50" w:rsidRPr="002E500F" w:rsidRDefault="00F34C50" w:rsidP="002E500F">
      <w:pPr>
        <w:pStyle w:val="a7"/>
        <w:ind w:firstLine="567"/>
        <w:jc w:val="both"/>
        <w:rPr>
          <w:rFonts w:ascii="Times New Roman" w:hAnsi="Times New Roman" w:cs="Times New Roman"/>
          <w:sz w:val="24"/>
          <w:szCs w:val="24"/>
        </w:rPr>
      </w:pPr>
      <w:r w:rsidRPr="002E500F">
        <w:rPr>
          <w:rFonts w:ascii="Times New Roman" w:hAnsi="Times New Roman" w:cs="Times New Roman"/>
          <w:sz w:val="24"/>
          <w:szCs w:val="24"/>
        </w:rPr>
        <w:t xml:space="preserve">Таким образом, получено еще одно убедительное указание на возможное проявление эффектов асимптотического поведения КХД (БФКЛ-эффекты) в образовании адронных струй на БАК. </w:t>
      </w:r>
    </w:p>
    <w:p w:rsidR="00F34C50" w:rsidRPr="002E500F" w:rsidRDefault="00F34C50" w:rsidP="002E500F">
      <w:pPr>
        <w:pStyle w:val="a7"/>
        <w:rPr>
          <w:rFonts w:ascii="Times New Roman" w:hAnsi="Times New Roman" w:cs="Times New Roman"/>
          <w:sz w:val="24"/>
          <w:szCs w:val="24"/>
        </w:rPr>
      </w:pPr>
    </w:p>
    <w:p w:rsidR="00F34C50" w:rsidRPr="002E500F" w:rsidRDefault="00F34C50" w:rsidP="002E500F">
      <w:pPr>
        <w:pStyle w:val="a7"/>
        <w:rPr>
          <w:rFonts w:ascii="Times New Roman" w:hAnsi="Times New Roman" w:cs="Times New Roman"/>
          <w:sz w:val="24"/>
          <w:szCs w:val="24"/>
          <w:u w:val="single"/>
        </w:rPr>
      </w:pPr>
      <w:r w:rsidRPr="002E500F">
        <w:rPr>
          <w:rFonts w:ascii="Times New Roman" w:hAnsi="Times New Roman" w:cs="Times New Roman"/>
          <w:sz w:val="24"/>
          <w:szCs w:val="24"/>
          <w:u w:val="single"/>
        </w:rPr>
        <w:t>3. Исследования по шумам адронного калориметра</w:t>
      </w:r>
    </w:p>
    <w:p w:rsidR="00F34C50" w:rsidRPr="002E500F" w:rsidRDefault="00F34C50" w:rsidP="002E500F">
      <w:pPr>
        <w:pStyle w:val="a7"/>
        <w:ind w:firstLine="567"/>
        <w:jc w:val="both"/>
        <w:rPr>
          <w:rFonts w:ascii="Times New Roman" w:hAnsi="Times New Roman" w:cs="Times New Roman"/>
          <w:sz w:val="24"/>
          <w:szCs w:val="24"/>
        </w:rPr>
      </w:pPr>
      <w:r w:rsidRPr="002E500F">
        <w:rPr>
          <w:rFonts w:ascii="Times New Roman" w:hAnsi="Times New Roman" w:cs="Times New Roman"/>
          <w:sz w:val="24"/>
          <w:szCs w:val="24"/>
        </w:rPr>
        <w:t>Выполнены исследования по тематике рабочей группы Noise WG, изучающей шумы адронного калориметра (</w:t>
      </w:r>
      <w:r w:rsidRPr="002E500F">
        <w:rPr>
          <w:rFonts w:ascii="Times New Roman" w:hAnsi="Times New Roman" w:cs="Times New Roman"/>
          <w:sz w:val="24"/>
          <w:szCs w:val="24"/>
          <w:lang w:val="en-US"/>
        </w:rPr>
        <w:t>HCAL</w:t>
      </w:r>
      <w:r w:rsidRPr="002E500F">
        <w:rPr>
          <w:rFonts w:ascii="Times New Roman" w:hAnsi="Times New Roman" w:cs="Times New Roman"/>
          <w:sz w:val="24"/>
          <w:szCs w:val="24"/>
        </w:rPr>
        <w:t>) в составе группы DPG (Detector Performance Group). Проблема связана с тем что адронный калориметр может случайно зарегистрировать чрезвычайно большой сигнал с аномально большим шумом, что приводит к заметному искажению регистрируемого события.  Для определения уровня шумов исследовались триггеры: Single Muon, JetHT, MET. Изучались различные фильтры, позволяющие отделить события с большим шумом от событий с малым шумом. Изучалась эффективность различных фильтров на основе данных 2016 года. Было показано, что эффективность фильтров Maximum YPD Hits filter, R45 RBX filter, Isolation-based filter, NEF-Negative Energy filter близка к 100 процентам и их можно эффективно использовать при анализе данных.</w:t>
      </w:r>
    </w:p>
    <w:p w:rsidR="00F34C50" w:rsidRPr="002E500F" w:rsidRDefault="00F34C50" w:rsidP="002E500F">
      <w:pPr>
        <w:pStyle w:val="a7"/>
        <w:ind w:firstLine="567"/>
        <w:jc w:val="both"/>
        <w:rPr>
          <w:rFonts w:ascii="Times New Roman" w:hAnsi="Times New Roman" w:cs="Times New Roman"/>
          <w:sz w:val="24"/>
          <w:szCs w:val="24"/>
        </w:rPr>
      </w:pPr>
      <w:r w:rsidRPr="002E500F">
        <w:rPr>
          <w:rFonts w:ascii="Times New Roman" w:hAnsi="Times New Roman" w:cs="Times New Roman"/>
          <w:sz w:val="24"/>
          <w:szCs w:val="24"/>
        </w:rPr>
        <w:t xml:space="preserve">Изучались способы борьбы с шумами в передней и задней (HF) частях адронного калориметра, расположенных в непосредственной близости от пучка. Основные фильтры для подавления шума в </w:t>
      </w:r>
      <w:r w:rsidRPr="002E500F">
        <w:rPr>
          <w:rFonts w:ascii="Times New Roman" w:hAnsi="Times New Roman" w:cs="Times New Roman"/>
          <w:sz w:val="24"/>
          <w:szCs w:val="24"/>
          <w:lang w:val="en-US"/>
        </w:rPr>
        <w:t>HF</w:t>
      </w:r>
      <w:r w:rsidRPr="002E500F">
        <w:rPr>
          <w:rFonts w:ascii="Times New Roman" w:hAnsi="Times New Roman" w:cs="Times New Roman"/>
          <w:sz w:val="24"/>
          <w:szCs w:val="24"/>
        </w:rPr>
        <w:t xml:space="preserve"> используют разность сигналов с длинных и коротких волокон (топологические фильтры). Первым фильтром является PET-фильтр (Polynomial Energy Threshold), в котором строится отношение R = (L-S)/(L+S), где L и S – сигналы с длинных и коротких волокон соответственно. Вторым топологическим фильтром является </w:t>
      </w:r>
      <w:r w:rsidRPr="002E500F">
        <w:rPr>
          <w:rFonts w:ascii="Times New Roman" w:hAnsi="Times New Roman" w:cs="Times New Roman"/>
          <w:sz w:val="24"/>
          <w:szCs w:val="24"/>
          <w:lang w:val="en-US"/>
        </w:rPr>
        <w:t>S</w:t>
      </w:r>
      <w:r w:rsidRPr="002E500F">
        <w:rPr>
          <w:rFonts w:ascii="Times New Roman" w:hAnsi="Times New Roman" w:cs="Times New Roman"/>
          <w:sz w:val="24"/>
          <w:szCs w:val="24"/>
        </w:rPr>
        <w:t>9</w:t>
      </w:r>
      <w:r w:rsidRPr="002E500F">
        <w:rPr>
          <w:rFonts w:ascii="Times New Roman" w:hAnsi="Times New Roman" w:cs="Times New Roman"/>
          <w:sz w:val="24"/>
          <w:szCs w:val="24"/>
          <w:lang w:val="en-US"/>
        </w:rPr>
        <w:t>S</w:t>
      </w:r>
      <w:r w:rsidRPr="002E500F">
        <w:rPr>
          <w:rFonts w:ascii="Times New Roman" w:hAnsi="Times New Roman" w:cs="Times New Roman"/>
          <w:sz w:val="24"/>
          <w:szCs w:val="24"/>
        </w:rPr>
        <w:t xml:space="preserve">1-фильтр. Это изоляционный фильтр, предназначенный для борьбы с шумом в длинных волокнах, он определяет изолированность энерговыделения в длинном волокне по отношению к энерговыделению в окружающих волокнах (длинных и коротких). Суммарный эффект от применения различных </w:t>
      </w:r>
      <w:r w:rsidRPr="002E500F">
        <w:rPr>
          <w:rFonts w:ascii="Times New Roman" w:hAnsi="Times New Roman" w:cs="Times New Roman"/>
          <w:sz w:val="24"/>
          <w:szCs w:val="24"/>
          <w:lang w:val="en-US"/>
        </w:rPr>
        <w:t>HF</w:t>
      </w:r>
      <w:r w:rsidRPr="002E500F">
        <w:rPr>
          <w:rFonts w:ascii="Times New Roman" w:hAnsi="Times New Roman" w:cs="Times New Roman"/>
          <w:sz w:val="24"/>
          <w:szCs w:val="24"/>
        </w:rPr>
        <w:t>-фильтров представлен на рисунке 4, где показан хвост распределения по недостающей энергии (</w:t>
      </w:r>
      <w:r w:rsidRPr="002E500F">
        <w:rPr>
          <w:rFonts w:ascii="Times New Roman" w:hAnsi="Times New Roman" w:cs="Times New Roman"/>
          <w:sz w:val="24"/>
          <w:szCs w:val="24"/>
          <w:lang w:val="en-US"/>
        </w:rPr>
        <w:t>MET</w:t>
      </w:r>
      <w:r w:rsidRPr="002E500F">
        <w:rPr>
          <w:rFonts w:ascii="Times New Roman" w:hAnsi="Times New Roman" w:cs="Times New Roman"/>
          <w:sz w:val="24"/>
          <w:szCs w:val="24"/>
        </w:rPr>
        <w:t xml:space="preserve">). Распределение получено алгоритмами группы </w:t>
      </w:r>
      <w:r w:rsidRPr="002E500F">
        <w:rPr>
          <w:rFonts w:ascii="Times New Roman" w:hAnsi="Times New Roman" w:cs="Times New Roman"/>
          <w:sz w:val="24"/>
          <w:szCs w:val="24"/>
          <w:lang w:val="en-US"/>
        </w:rPr>
        <w:t>JetMET</w:t>
      </w:r>
      <w:r w:rsidRPr="002E500F">
        <w:rPr>
          <w:rFonts w:ascii="Times New Roman" w:hAnsi="Times New Roman" w:cs="Times New Roman"/>
          <w:sz w:val="24"/>
          <w:szCs w:val="24"/>
        </w:rPr>
        <w:t xml:space="preserve"> установки </w:t>
      </w:r>
      <w:r w:rsidRPr="002E500F">
        <w:rPr>
          <w:rFonts w:ascii="Times New Roman" w:hAnsi="Times New Roman" w:cs="Times New Roman"/>
          <w:sz w:val="24"/>
          <w:szCs w:val="24"/>
          <w:lang w:val="en-US"/>
        </w:rPr>
        <w:t>CMS</w:t>
      </w:r>
      <w:r w:rsidRPr="002E500F">
        <w:rPr>
          <w:rFonts w:ascii="Times New Roman" w:hAnsi="Times New Roman" w:cs="Times New Roman"/>
          <w:sz w:val="24"/>
          <w:szCs w:val="24"/>
        </w:rPr>
        <w:t xml:space="preserve">. Этот рисунок является официально утвержденным группой </w:t>
      </w:r>
      <w:r w:rsidRPr="002E500F">
        <w:rPr>
          <w:rFonts w:ascii="Times New Roman" w:hAnsi="Times New Roman" w:cs="Times New Roman"/>
          <w:sz w:val="24"/>
          <w:szCs w:val="24"/>
          <w:lang w:val="en-US"/>
        </w:rPr>
        <w:t>DPG</w:t>
      </w:r>
      <w:r w:rsidRPr="002E500F">
        <w:rPr>
          <w:rFonts w:ascii="Times New Roman" w:hAnsi="Times New Roman" w:cs="Times New Roman"/>
          <w:sz w:val="24"/>
          <w:szCs w:val="24"/>
        </w:rPr>
        <w:t>.</w:t>
      </w:r>
    </w:p>
    <w:p w:rsidR="00F34C50" w:rsidRPr="00DC3851" w:rsidRDefault="00F34C50" w:rsidP="002E500F">
      <w:pPr>
        <w:pStyle w:val="a7"/>
        <w:ind w:left="720" w:firstLine="556"/>
        <w:jc w:val="center"/>
        <w:rPr>
          <w:rFonts w:ascii="Times New Roman" w:hAnsi="Times New Roman" w:cs="Times New Roman"/>
          <w:sz w:val="24"/>
          <w:szCs w:val="24"/>
        </w:rPr>
      </w:pPr>
      <w:r w:rsidRPr="002E500F">
        <w:rPr>
          <w:rFonts w:ascii="Times New Roman" w:hAnsi="Times New Roman" w:cs="Times New Roman"/>
          <w:noProof/>
          <w:sz w:val="24"/>
          <w:szCs w:val="24"/>
        </w:rPr>
        <w:drawing>
          <wp:anchor distT="0" distB="0" distL="114300" distR="114300" simplePos="0" relativeHeight="251714560" behindDoc="0" locked="0" layoutInCell="1" allowOverlap="1" wp14:anchorId="414C0DD4" wp14:editId="1DBB5F20">
            <wp:simplePos x="0" y="0"/>
            <wp:positionH relativeFrom="column">
              <wp:posOffset>1661160</wp:posOffset>
            </wp:positionH>
            <wp:positionV relativeFrom="paragraph">
              <wp:posOffset>-215900</wp:posOffset>
            </wp:positionV>
            <wp:extent cx="3155950" cy="3600450"/>
            <wp:effectExtent l="6350" t="0" r="0" b="0"/>
            <wp:wrapTopAndBottom/>
            <wp:docPr id="92" name="Picture 1" descr="Description: MET_topological_green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escription: MET_topological_green2.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3155950" cy="3600450"/>
                    </a:xfrm>
                    <a:prstGeom prst="rect">
                      <a:avLst/>
                    </a:prstGeom>
                    <a:noFill/>
                    <a:ln>
                      <a:noFill/>
                    </a:ln>
                  </pic:spPr>
                </pic:pic>
              </a:graphicData>
            </a:graphic>
          </wp:anchor>
        </w:drawing>
      </w:r>
      <w:r w:rsidRPr="002E500F">
        <w:rPr>
          <w:rFonts w:ascii="Times New Roman" w:hAnsi="Times New Roman" w:cs="Times New Roman"/>
          <w:sz w:val="24"/>
          <w:szCs w:val="24"/>
        </w:rPr>
        <w:t>Рисунок 4 - Хвост распределения по недостающей энергии (</w:t>
      </w:r>
      <w:r w:rsidRPr="002E500F">
        <w:rPr>
          <w:rFonts w:ascii="Times New Roman" w:hAnsi="Times New Roman" w:cs="Times New Roman"/>
          <w:sz w:val="24"/>
          <w:szCs w:val="24"/>
          <w:lang w:val="en-US"/>
        </w:rPr>
        <w:t>MET</w:t>
      </w:r>
      <w:r w:rsidRPr="002E500F">
        <w:rPr>
          <w:rFonts w:ascii="Times New Roman" w:hAnsi="Times New Roman" w:cs="Times New Roman"/>
          <w:sz w:val="24"/>
          <w:szCs w:val="24"/>
        </w:rPr>
        <w:t>),</w:t>
      </w:r>
      <w:r w:rsidRPr="00B91F01">
        <w:rPr>
          <w:rFonts w:ascii="Times New Roman" w:hAnsi="Times New Roman" w:cs="Times New Roman"/>
          <w:sz w:val="24"/>
          <w:szCs w:val="24"/>
        </w:rPr>
        <w:t xml:space="preserve"> </w:t>
      </w:r>
      <w:r w:rsidRPr="00DC3851">
        <w:rPr>
          <w:rFonts w:ascii="Times New Roman" w:hAnsi="Times New Roman" w:cs="Times New Roman"/>
          <w:sz w:val="24"/>
          <w:szCs w:val="24"/>
        </w:rPr>
        <w:t>демонстрирующий работу</w:t>
      </w:r>
      <w:r w:rsidRPr="00B91F01">
        <w:rPr>
          <w:rFonts w:ascii="Times New Roman" w:hAnsi="Times New Roman" w:cs="Times New Roman"/>
          <w:sz w:val="24"/>
          <w:szCs w:val="24"/>
        </w:rPr>
        <w:t xml:space="preserve"> </w:t>
      </w:r>
      <w:r w:rsidRPr="00DC3851">
        <w:rPr>
          <w:rFonts w:ascii="Times New Roman" w:hAnsi="Times New Roman" w:cs="Times New Roman"/>
          <w:sz w:val="24"/>
          <w:szCs w:val="24"/>
          <w:lang w:val="en-US"/>
        </w:rPr>
        <w:t>HF</w:t>
      </w:r>
      <w:r w:rsidRPr="00B91F01">
        <w:rPr>
          <w:rFonts w:ascii="Times New Roman" w:hAnsi="Times New Roman" w:cs="Times New Roman"/>
          <w:sz w:val="24"/>
          <w:szCs w:val="24"/>
        </w:rPr>
        <w:t>-</w:t>
      </w:r>
      <w:r w:rsidRPr="00DC3851">
        <w:rPr>
          <w:rFonts w:ascii="Times New Roman" w:hAnsi="Times New Roman" w:cs="Times New Roman"/>
          <w:sz w:val="24"/>
          <w:szCs w:val="24"/>
        </w:rPr>
        <w:t>фильтров.</w:t>
      </w:r>
    </w:p>
    <w:p w:rsidR="00F34C50" w:rsidRPr="00DC3851" w:rsidRDefault="00F34C50" w:rsidP="00F34C50">
      <w:pPr>
        <w:pStyle w:val="a7"/>
        <w:jc w:val="center"/>
        <w:rPr>
          <w:rFonts w:ascii="Times New Roman" w:hAnsi="Times New Roman" w:cs="Times New Roman"/>
          <w:sz w:val="24"/>
          <w:szCs w:val="24"/>
        </w:rPr>
      </w:pPr>
    </w:p>
    <w:p w:rsidR="00F34C50" w:rsidRDefault="00F34C50" w:rsidP="00F34C50">
      <w:pPr>
        <w:pStyle w:val="a7"/>
        <w:rPr>
          <w:rFonts w:ascii="Times New Roman" w:hAnsi="Times New Roman" w:cs="Times New Roman"/>
          <w:sz w:val="28"/>
          <w:szCs w:val="28"/>
        </w:rPr>
      </w:pPr>
    </w:p>
    <w:p w:rsidR="00F34C50" w:rsidRPr="00087F9F" w:rsidRDefault="00F34C50" w:rsidP="002E500F">
      <w:pPr>
        <w:pStyle w:val="a7"/>
        <w:rPr>
          <w:rFonts w:ascii="Times New Roman" w:hAnsi="Times New Roman" w:cs="Times New Roman"/>
          <w:sz w:val="24"/>
          <w:szCs w:val="24"/>
          <w:u w:val="single"/>
          <w:lang w:val="en-US"/>
        </w:rPr>
      </w:pPr>
      <w:r w:rsidRPr="002E500F">
        <w:rPr>
          <w:rFonts w:ascii="Times New Roman" w:hAnsi="Times New Roman" w:cs="Times New Roman"/>
          <w:sz w:val="24"/>
          <w:szCs w:val="24"/>
          <w:u w:val="single"/>
        </w:rPr>
        <w:t>Литература</w:t>
      </w:r>
    </w:p>
    <w:p w:rsidR="00F34C50" w:rsidRPr="002E500F" w:rsidRDefault="00F34C50" w:rsidP="002E500F">
      <w:pPr>
        <w:pStyle w:val="a7"/>
        <w:rPr>
          <w:rFonts w:ascii="Times New Roman" w:hAnsi="Times New Roman" w:cs="Times New Roman"/>
          <w:sz w:val="24"/>
          <w:szCs w:val="24"/>
          <w:lang w:val="en-US"/>
        </w:rPr>
      </w:pPr>
      <w:r w:rsidRPr="00087F9F">
        <w:rPr>
          <w:rFonts w:ascii="Times New Roman" w:hAnsi="Times New Roman" w:cs="Times New Roman"/>
          <w:sz w:val="24"/>
          <w:szCs w:val="24"/>
          <w:lang w:val="en-US"/>
        </w:rPr>
        <w:t xml:space="preserve">Khachatryan V. et al. </w:t>
      </w:r>
      <w:r w:rsidRPr="002E500F">
        <w:rPr>
          <w:rFonts w:ascii="Times New Roman" w:hAnsi="Times New Roman" w:cs="Times New Roman"/>
          <w:sz w:val="24"/>
          <w:szCs w:val="24"/>
          <w:lang w:val="en-US"/>
        </w:rPr>
        <w:t>(CMS Collaboration). Search for heavy neutrinos or third-generation leptoquarks in final states with two hadronically decaying $\tau$ leptons and two jets in proton-proton collisions at $ \sqrt{s}=13 $ TeV // JHEP. V.1703. P.077. 2017</w:t>
      </w:r>
    </w:p>
    <w:p w:rsidR="00F34C50" w:rsidRPr="002E500F" w:rsidRDefault="00F34C50" w:rsidP="002E500F">
      <w:pPr>
        <w:pStyle w:val="a7"/>
        <w:rPr>
          <w:rFonts w:ascii="Times New Roman" w:hAnsi="Times New Roman" w:cs="Times New Roman"/>
          <w:sz w:val="24"/>
          <w:szCs w:val="24"/>
          <w:lang w:val="en-US"/>
        </w:rPr>
      </w:pPr>
      <w:r w:rsidRPr="002E500F">
        <w:rPr>
          <w:rFonts w:ascii="Times New Roman" w:hAnsi="Times New Roman" w:cs="Times New Roman"/>
          <w:sz w:val="24"/>
          <w:szCs w:val="24"/>
          <w:lang w:val="en-US"/>
        </w:rPr>
        <w:t xml:space="preserve">Sirunyan A.M. et al. (CMS Collaboration). Search for a heavy composite Majorana neutrino in the final state with two leptons and two quarks at $\sqrt{s}=13$ TeV // Phys.Lett.B V.775. P.315-337. 2017 </w:t>
      </w:r>
    </w:p>
    <w:p w:rsidR="00F34C50" w:rsidRPr="002E500F" w:rsidRDefault="00F34C50" w:rsidP="002E500F">
      <w:pPr>
        <w:pStyle w:val="a7"/>
        <w:rPr>
          <w:rFonts w:ascii="Times New Roman" w:hAnsi="Times New Roman" w:cs="Times New Roman"/>
          <w:sz w:val="24"/>
          <w:szCs w:val="24"/>
          <w:lang w:val="en-US"/>
        </w:rPr>
      </w:pPr>
      <w:r w:rsidRPr="002E500F">
        <w:rPr>
          <w:rFonts w:ascii="Times New Roman" w:hAnsi="Times New Roman" w:cs="Times New Roman"/>
          <w:sz w:val="24"/>
          <w:szCs w:val="24"/>
          <w:lang w:val="en-US"/>
        </w:rPr>
        <w:t>Sirunyan A.M. et al. (CMS Collaboration).  Search for third-generation scalar leptoquarks and heavy right-handed neutrino in final states with two tau leptons and two jets in proton-proton collisions at \sqrt{s} = 13 TeV // JHEP. V.1707. P.121. 2017</w:t>
      </w:r>
    </w:p>
    <w:p w:rsidR="00F34C50" w:rsidRPr="002E500F" w:rsidRDefault="00F34C50" w:rsidP="002E500F">
      <w:pPr>
        <w:pStyle w:val="a7"/>
        <w:rPr>
          <w:rFonts w:ascii="Times New Roman" w:hAnsi="Times New Roman" w:cs="Times New Roman"/>
          <w:sz w:val="24"/>
          <w:szCs w:val="24"/>
          <w:lang w:val="en-US"/>
        </w:rPr>
      </w:pPr>
      <w:r w:rsidRPr="002E500F">
        <w:rPr>
          <w:rFonts w:ascii="Times New Roman" w:hAnsi="Times New Roman" w:cs="Times New Roman"/>
          <w:sz w:val="24"/>
          <w:szCs w:val="24"/>
          <w:lang w:val="en-US"/>
        </w:rPr>
        <w:t xml:space="preserve">Khachatryan V. et al. (CMS Collaboration). Azimuthal decorrelation of jets widely separated in rapidity in pp collisions at √s = 7 TeV // JHEP. V.08. P.139. 2016 </w:t>
      </w:r>
    </w:p>
    <w:p w:rsidR="00F34C50" w:rsidRPr="002E500F" w:rsidRDefault="00F34C50" w:rsidP="002E500F">
      <w:pPr>
        <w:pStyle w:val="a7"/>
        <w:rPr>
          <w:rFonts w:ascii="Times New Roman" w:hAnsi="Times New Roman" w:cs="Times New Roman"/>
          <w:sz w:val="24"/>
          <w:szCs w:val="24"/>
          <w:lang w:val="en-US"/>
        </w:rPr>
      </w:pPr>
      <w:r w:rsidRPr="002E500F">
        <w:rPr>
          <w:rFonts w:ascii="Times New Roman" w:hAnsi="Times New Roman" w:cs="Times New Roman"/>
          <w:sz w:val="24"/>
          <w:szCs w:val="24"/>
          <w:lang w:val="en-US"/>
        </w:rPr>
        <w:t>Khachatryan V. et al. (CMS Collaboration). Search for heavy Majorana neutrinos in e$^{+}$e$^{-}$+ jets and e$^{+}$ $\mu^{-}$+ jets events in proton-proton collisions at $ \sqrt{s}=8 $ TeV // JHEP. V.1604. P.169. 2016</w:t>
      </w:r>
    </w:p>
    <w:p w:rsidR="00F34C50" w:rsidRPr="002E500F" w:rsidRDefault="00F34C50" w:rsidP="002E500F">
      <w:pPr>
        <w:pStyle w:val="a7"/>
        <w:rPr>
          <w:rFonts w:ascii="Times New Roman" w:hAnsi="Times New Roman" w:cs="Times New Roman"/>
          <w:sz w:val="24"/>
          <w:szCs w:val="24"/>
          <w:lang w:val="en-US"/>
        </w:rPr>
      </w:pPr>
      <w:r w:rsidRPr="002E500F">
        <w:rPr>
          <w:rFonts w:ascii="Times New Roman" w:hAnsi="Times New Roman" w:cs="Times New Roman"/>
          <w:sz w:val="24"/>
          <w:szCs w:val="24"/>
          <w:lang w:val="en-US"/>
        </w:rPr>
        <w:t>Khachatryan V. et al. (CMS Collaboration). Measurement of the double-differential inclusive jet cross section in proton-proton collisions at $\sqrt{s} = 13\,\text {TeV} $ // Eur.Phys.J.C V.76. P.451. 2016</w:t>
      </w:r>
    </w:p>
    <w:p w:rsidR="00F34C50" w:rsidRPr="002E500F" w:rsidRDefault="00F34C50" w:rsidP="002E500F">
      <w:pPr>
        <w:pStyle w:val="a7"/>
        <w:rPr>
          <w:rFonts w:ascii="Times New Roman" w:hAnsi="Times New Roman" w:cs="Times New Roman"/>
          <w:sz w:val="24"/>
          <w:szCs w:val="24"/>
          <w:lang w:val="en-US"/>
        </w:rPr>
      </w:pPr>
      <w:r w:rsidRPr="002E500F">
        <w:rPr>
          <w:rFonts w:ascii="Times New Roman" w:hAnsi="Times New Roman" w:cs="Times New Roman"/>
          <w:sz w:val="24"/>
          <w:szCs w:val="24"/>
          <w:lang w:val="en-US"/>
        </w:rPr>
        <w:t>Khachatryan V. et al. (CMS Collaboration). Search for new physics in same-sign dilepton events in proton-proton collisions at $\sqrt{s} = 13\,\text {TeV} $ // Eur.Phys.J.C V.76. P.439. 2016</w:t>
      </w:r>
    </w:p>
    <w:p w:rsidR="00F34C50" w:rsidRPr="002E500F" w:rsidRDefault="00F34C50" w:rsidP="002E500F">
      <w:pPr>
        <w:pStyle w:val="a7"/>
        <w:rPr>
          <w:rFonts w:ascii="Times New Roman" w:hAnsi="Times New Roman" w:cs="Times New Roman"/>
          <w:sz w:val="24"/>
          <w:szCs w:val="24"/>
          <w:lang w:val="en-US"/>
        </w:rPr>
      </w:pPr>
      <w:r w:rsidRPr="002E500F">
        <w:rPr>
          <w:rFonts w:ascii="Times New Roman" w:hAnsi="Times New Roman" w:cs="Times New Roman"/>
          <w:sz w:val="24"/>
          <w:szCs w:val="24"/>
          <w:lang w:val="en-US"/>
        </w:rPr>
        <w:t>Khachatryan V. et al. (CMS Collaboration). Search for new physics with the M$_{T2}$ variable in all-jets final states produced in pp collisions at $ \sqrt{s}=13 $ TeV // JHEP V.1610. P.006. 2016</w:t>
      </w:r>
    </w:p>
    <w:p w:rsidR="00F34C50" w:rsidRPr="002E500F" w:rsidRDefault="00F34C50" w:rsidP="002E500F">
      <w:pPr>
        <w:pStyle w:val="a7"/>
        <w:rPr>
          <w:rFonts w:ascii="Times New Roman" w:hAnsi="Times New Roman" w:cs="Times New Roman"/>
          <w:sz w:val="24"/>
          <w:szCs w:val="24"/>
          <w:lang w:val="en-US"/>
        </w:rPr>
      </w:pPr>
      <w:r w:rsidRPr="002E500F">
        <w:rPr>
          <w:rFonts w:ascii="Times New Roman" w:hAnsi="Times New Roman" w:cs="Times New Roman"/>
          <w:sz w:val="24"/>
          <w:szCs w:val="24"/>
          <w:lang w:val="en-US"/>
        </w:rPr>
        <w:t>Khachatryan V. et al. (CMS Collaboration). Event generator tunes obtained from underlying event and multiparton scattering measurements // Eur.Phys.J.C V.76. P.155. 2016</w:t>
      </w:r>
    </w:p>
    <w:p w:rsidR="00C17616" w:rsidRDefault="00F34C50" w:rsidP="00713BE5">
      <w:pPr>
        <w:pStyle w:val="a7"/>
        <w:rPr>
          <w:rFonts w:ascii="Times New Roman" w:hAnsi="Times New Roman" w:cs="Times New Roman"/>
          <w:sz w:val="24"/>
          <w:szCs w:val="24"/>
        </w:rPr>
      </w:pPr>
      <w:r w:rsidRPr="002E500F">
        <w:rPr>
          <w:rFonts w:ascii="Times New Roman" w:hAnsi="Times New Roman" w:cs="Times New Roman"/>
          <w:sz w:val="24"/>
          <w:szCs w:val="24"/>
          <w:lang w:val="en-US"/>
        </w:rPr>
        <w:t>Khachatryan V. et al. (CMS Collaboration). Search for heavy Majorana neutrinos in $\mu^\pm \mu^\pm+$ jets events in proton-proton collisions at $\sqrt{s}$ = 8 TeV // Phys.Let</w:t>
      </w:r>
      <w:r w:rsidR="00713BE5">
        <w:rPr>
          <w:rFonts w:ascii="Times New Roman" w:hAnsi="Times New Roman" w:cs="Times New Roman"/>
          <w:sz w:val="24"/>
          <w:szCs w:val="24"/>
          <w:lang w:val="en-US"/>
        </w:rPr>
        <w:t>t.B V.748. P</w:t>
      </w:r>
      <w:r w:rsidR="00713BE5" w:rsidRPr="00087F9F">
        <w:rPr>
          <w:rFonts w:ascii="Times New Roman" w:hAnsi="Times New Roman" w:cs="Times New Roman"/>
          <w:sz w:val="24"/>
          <w:szCs w:val="24"/>
        </w:rPr>
        <w:t>.144-166. 2015</w:t>
      </w:r>
    </w:p>
    <w:p w:rsidR="00713BE5" w:rsidRDefault="00713BE5" w:rsidP="00713BE5">
      <w:pPr>
        <w:pStyle w:val="a7"/>
        <w:rPr>
          <w:rFonts w:ascii="Times New Roman" w:hAnsi="Times New Roman" w:cs="Times New Roman"/>
          <w:sz w:val="24"/>
          <w:szCs w:val="24"/>
        </w:rPr>
      </w:pPr>
    </w:p>
    <w:p w:rsidR="00713BE5" w:rsidRPr="00713BE5" w:rsidRDefault="00713BE5" w:rsidP="00713BE5">
      <w:pPr>
        <w:pStyle w:val="a7"/>
        <w:rPr>
          <w:rFonts w:ascii="Times New Roman" w:hAnsi="Times New Roman" w:cs="Times New Roman"/>
          <w:sz w:val="24"/>
          <w:szCs w:val="24"/>
        </w:rPr>
      </w:pPr>
    </w:p>
    <w:p w:rsidR="00CA0011" w:rsidRPr="002E500F" w:rsidRDefault="00CA0011" w:rsidP="002E500F">
      <w:pPr>
        <w:pStyle w:val="WW-"/>
        <w:jc w:val="both"/>
        <w:rPr>
          <w:rFonts w:ascii="Times New Roman" w:eastAsia="MS Mincho" w:hAnsi="Times New Roman"/>
          <w:b/>
          <w:sz w:val="24"/>
          <w:szCs w:val="24"/>
        </w:rPr>
      </w:pPr>
      <w:r w:rsidRPr="002E500F">
        <w:rPr>
          <w:rFonts w:ascii="Times New Roman" w:eastAsia="MS Mincho" w:hAnsi="Times New Roman"/>
          <w:b/>
          <w:sz w:val="24"/>
          <w:szCs w:val="24"/>
        </w:rPr>
        <w:t>Проект</w:t>
      </w:r>
      <w:r w:rsidR="00D5035D" w:rsidRPr="002E500F">
        <w:rPr>
          <w:rFonts w:ascii="Times New Roman" w:eastAsia="MS Mincho" w:hAnsi="Times New Roman"/>
          <w:b/>
          <w:sz w:val="24"/>
          <w:szCs w:val="24"/>
        </w:rPr>
        <w:t xml:space="preserve"> 8-9</w:t>
      </w:r>
      <w:r w:rsidRPr="002E500F">
        <w:rPr>
          <w:rFonts w:ascii="Times New Roman" w:eastAsia="MS Mincho" w:hAnsi="Times New Roman"/>
          <w:b/>
          <w:sz w:val="24"/>
          <w:szCs w:val="24"/>
        </w:rPr>
        <w:t>:</w:t>
      </w:r>
    </w:p>
    <w:p w:rsidR="00CA0011" w:rsidRPr="002E500F" w:rsidRDefault="00CA0011" w:rsidP="002E500F">
      <w:pPr>
        <w:spacing w:after="0" w:line="240" w:lineRule="auto"/>
        <w:rPr>
          <w:rFonts w:ascii="Times New Roman" w:eastAsia="Times New Roman" w:hAnsi="Times New Roman"/>
          <w:b/>
          <w:sz w:val="24"/>
          <w:szCs w:val="24"/>
          <w:lang w:eastAsia="ru-RU"/>
        </w:rPr>
      </w:pPr>
      <w:r w:rsidRPr="002E500F">
        <w:rPr>
          <w:rFonts w:ascii="Times New Roman" w:eastAsia="Times New Roman" w:hAnsi="Times New Roman"/>
          <w:sz w:val="24"/>
          <w:szCs w:val="24"/>
          <w:lang w:eastAsia="ru-RU"/>
        </w:rPr>
        <w:t xml:space="preserve"> </w:t>
      </w:r>
      <w:r w:rsidRPr="002E500F">
        <w:rPr>
          <w:rFonts w:ascii="Times New Roman" w:eastAsia="Times New Roman" w:hAnsi="Times New Roman"/>
          <w:b/>
          <w:sz w:val="24"/>
          <w:szCs w:val="24"/>
          <w:lang w:eastAsia="ru-RU"/>
        </w:rPr>
        <w:t>1.Поиск новой физики в распадах заряженных каонов в эксперименте NA62 (ЦЕРН)</w:t>
      </w:r>
    </w:p>
    <w:p w:rsidR="00CA0011" w:rsidRPr="002E500F" w:rsidRDefault="00CA0011" w:rsidP="002E500F">
      <w:pPr>
        <w:spacing w:after="0" w:line="240" w:lineRule="auto"/>
        <w:rPr>
          <w:rFonts w:ascii="Times New Roman" w:eastAsia="Times New Roman" w:hAnsi="Times New Roman"/>
          <w:b/>
          <w:sz w:val="24"/>
          <w:szCs w:val="24"/>
          <w:lang w:eastAsia="ru-RU"/>
        </w:rPr>
      </w:pPr>
      <w:r w:rsidRPr="002E500F">
        <w:rPr>
          <w:rFonts w:ascii="Times New Roman" w:eastAsia="Times New Roman" w:hAnsi="Times New Roman"/>
          <w:b/>
          <w:sz w:val="24"/>
          <w:szCs w:val="24"/>
          <w:lang w:eastAsia="ru-RU"/>
        </w:rPr>
        <w:t>2. Разработка и создание новых нейтринных детекторов в проекте LBNO DEMO, эксперимент WA105 (ЦЕРН). )</w:t>
      </w:r>
    </w:p>
    <w:p w:rsidR="002D7D1A" w:rsidRPr="00713BE5" w:rsidRDefault="00D5035D" w:rsidP="00713BE5">
      <w:pPr>
        <w:pStyle w:val="a7"/>
        <w:rPr>
          <w:rFonts w:ascii="Times New Roman" w:hAnsi="Times New Roman" w:cs="Times New Roman"/>
          <w:b/>
          <w:sz w:val="24"/>
          <w:szCs w:val="24"/>
        </w:rPr>
      </w:pPr>
      <w:r w:rsidRPr="002E500F">
        <w:rPr>
          <w:rFonts w:ascii="Times New Roman" w:hAnsi="Times New Roman" w:cs="Times New Roman"/>
          <w:b/>
          <w:sz w:val="24"/>
          <w:szCs w:val="24"/>
        </w:rPr>
        <w:t xml:space="preserve">Рук.: </w:t>
      </w:r>
      <w:r w:rsidR="00CA0011" w:rsidRPr="002E500F">
        <w:rPr>
          <w:rFonts w:ascii="Times New Roman" w:hAnsi="Times New Roman" w:cs="Times New Roman"/>
          <w:b/>
          <w:sz w:val="24"/>
          <w:szCs w:val="24"/>
        </w:rPr>
        <w:t>ИЯИ</w:t>
      </w:r>
      <w:r w:rsidR="005306E1" w:rsidRPr="002E500F">
        <w:rPr>
          <w:rFonts w:ascii="Times New Roman" w:hAnsi="Times New Roman" w:cs="Times New Roman"/>
          <w:b/>
          <w:sz w:val="24"/>
          <w:szCs w:val="24"/>
        </w:rPr>
        <w:t xml:space="preserve"> РАН</w:t>
      </w:r>
      <w:r w:rsidR="00713BE5">
        <w:rPr>
          <w:rFonts w:ascii="Times New Roman" w:hAnsi="Times New Roman" w:cs="Times New Roman"/>
          <w:b/>
          <w:sz w:val="24"/>
          <w:szCs w:val="24"/>
        </w:rPr>
        <w:t>, Ю.Г.Куденко</w:t>
      </w:r>
    </w:p>
    <w:p w:rsidR="002D7D1A" w:rsidRPr="00713BE5" w:rsidRDefault="002D7D1A" w:rsidP="002D7D1A">
      <w:pPr>
        <w:pStyle w:val="WW-"/>
        <w:jc w:val="both"/>
        <w:rPr>
          <w:rFonts w:ascii="Times New Roman" w:eastAsia="MS Mincho" w:hAnsi="Times New Roman"/>
          <w:sz w:val="24"/>
          <w:szCs w:val="24"/>
        </w:rPr>
      </w:pPr>
      <w:r w:rsidRPr="00713BE5">
        <w:rPr>
          <w:rFonts w:ascii="Times New Roman" w:eastAsia="MS Mincho" w:hAnsi="Times New Roman"/>
          <w:sz w:val="24"/>
          <w:szCs w:val="24"/>
        </w:rPr>
        <w:t xml:space="preserve">Участники Проекта  </w:t>
      </w:r>
    </w:p>
    <w:p w:rsidR="002D7D1A" w:rsidRPr="00B42174" w:rsidRDefault="002D7D1A" w:rsidP="002D7D1A">
      <w:pPr>
        <w:pStyle w:val="a9"/>
        <w:spacing w:before="0" w:beforeAutospacing="0" w:after="0" w:afterAutospacing="0"/>
      </w:pPr>
      <w:r w:rsidRPr="00983FFF">
        <w:t>ИЯИ РА</w:t>
      </w:r>
      <w:r>
        <w:t xml:space="preserve">Н, </w:t>
      </w:r>
      <w:r w:rsidRPr="00C76B1F">
        <w:t xml:space="preserve">Число участников проекта:     </w:t>
      </w:r>
      <w:r>
        <w:t xml:space="preserve"> 20  человек,  из них  14</w:t>
      </w:r>
      <w:r w:rsidRPr="000472C1">
        <w:t xml:space="preserve"> </w:t>
      </w:r>
      <w:r>
        <w:t xml:space="preserve">человек моложе 35 лет, </w:t>
      </w:r>
      <w:r w:rsidRPr="0003662B">
        <w:t>4</w:t>
      </w:r>
      <w:r>
        <w:t xml:space="preserve"> аспиранта, 7 студентов.</w:t>
      </w:r>
    </w:p>
    <w:p w:rsidR="002D7D1A" w:rsidRPr="000C10AC" w:rsidRDefault="002D7D1A" w:rsidP="002D7D1A">
      <w:pPr>
        <w:autoSpaceDE w:val="0"/>
        <w:autoSpaceDN w:val="0"/>
        <w:adjustRightInd w:val="0"/>
        <w:spacing w:after="0" w:line="240" w:lineRule="auto"/>
        <w:rPr>
          <w:rFonts w:ascii="Times New Roman" w:hAnsi="Times New Roman"/>
          <w:sz w:val="24"/>
          <w:szCs w:val="24"/>
        </w:rPr>
      </w:pPr>
    </w:p>
    <w:p w:rsidR="002D7D1A" w:rsidRDefault="002D7D1A" w:rsidP="002D7D1A">
      <w:pPr>
        <w:pStyle w:val="WW-"/>
        <w:jc w:val="both"/>
        <w:rPr>
          <w:rFonts w:ascii="Times New Roman" w:eastAsia="MS Mincho" w:hAnsi="Times New Roman"/>
          <w:b/>
          <w:sz w:val="24"/>
          <w:szCs w:val="24"/>
        </w:rPr>
      </w:pPr>
      <w:r w:rsidRPr="00C63721">
        <w:rPr>
          <w:rFonts w:ascii="Times New Roman" w:eastAsia="MS Mincho" w:hAnsi="Times New Roman"/>
          <w:b/>
          <w:sz w:val="24"/>
          <w:szCs w:val="24"/>
        </w:rPr>
        <w:t>Важнейшие результаты, полученны</w:t>
      </w:r>
      <w:r>
        <w:rPr>
          <w:rFonts w:ascii="Times New Roman" w:eastAsia="MS Mincho" w:hAnsi="Times New Roman"/>
          <w:b/>
          <w:sz w:val="24"/>
          <w:szCs w:val="24"/>
        </w:rPr>
        <w:t xml:space="preserve">е в 2017 </w:t>
      </w:r>
      <w:r w:rsidRPr="00C63721">
        <w:rPr>
          <w:rFonts w:ascii="Times New Roman" w:eastAsia="MS Mincho" w:hAnsi="Times New Roman"/>
          <w:b/>
          <w:sz w:val="24"/>
          <w:szCs w:val="24"/>
        </w:rPr>
        <w:t xml:space="preserve">г </w:t>
      </w:r>
    </w:p>
    <w:p w:rsidR="002D7D1A" w:rsidRDefault="002D7D1A" w:rsidP="002D7D1A">
      <w:pPr>
        <w:widowControl w:val="0"/>
        <w:autoSpaceDE w:val="0"/>
        <w:autoSpaceDN w:val="0"/>
        <w:adjustRightInd w:val="0"/>
        <w:spacing w:before="2" w:line="240" w:lineRule="auto"/>
        <w:rPr>
          <w:rFonts w:ascii="Times New Roman" w:hAnsi="Times New Roman"/>
          <w:sz w:val="24"/>
          <w:szCs w:val="24"/>
        </w:rPr>
      </w:pPr>
      <w:r w:rsidRPr="004C5BDD">
        <w:rPr>
          <w:rFonts w:ascii="Times New Roman" w:hAnsi="Times New Roman"/>
          <w:sz w:val="24"/>
          <w:szCs w:val="24"/>
        </w:rPr>
        <w:t>1.</w:t>
      </w:r>
      <w:r>
        <w:rPr>
          <w:rFonts w:ascii="Times New Roman" w:hAnsi="Times New Roman"/>
          <w:sz w:val="24"/>
          <w:szCs w:val="24"/>
        </w:rPr>
        <w:t xml:space="preserve">Проведен </w:t>
      </w:r>
      <w:r w:rsidRPr="004C5BDD">
        <w:rPr>
          <w:rFonts w:ascii="Times New Roman" w:hAnsi="Times New Roman"/>
          <w:sz w:val="24"/>
          <w:szCs w:val="24"/>
        </w:rPr>
        <w:t xml:space="preserve"> физическ</w:t>
      </w:r>
      <w:r>
        <w:rPr>
          <w:rFonts w:ascii="Times New Roman" w:hAnsi="Times New Roman"/>
          <w:sz w:val="24"/>
          <w:szCs w:val="24"/>
        </w:rPr>
        <w:t xml:space="preserve">ий сеанс с каонным пучком высокой </w:t>
      </w:r>
      <w:r w:rsidRPr="004C5BDD">
        <w:rPr>
          <w:rFonts w:ascii="Times New Roman" w:hAnsi="Times New Roman"/>
          <w:sz w:val="24"/>
          <w:szCs w:val="24"/>
        </w:rPr>
        <w:t xml:space="preserve"> инте</w:t>
      </w:r>
      <w:r>
        <w:rPr>
          <w:rFonts w:ascii="Times New Roman" w:hAnsi="Times New Roman"/>
          <w:sz w:val="24"/>
          <w:szCs w:val="24"/>
        </w:rPr>
        <w:t>нсивности в эксперименте</w:t>
      </w:r>
      <w:r w:rsidRPr="004C5BDD">
        <w:rPr>
          <w:rFonts w:ascii="Times New Roman" w:hAnsi="Times New Roman"/>
          <w:sz w:val="24"/>
          <w:szCs w:val="24"/>
        </w:rPr>
        <w:t xml:space="preserve"> </w:t>
      </w:r>
      <w:r w:rsidRPr="004C5BDD">
        <w:rPr>
          <w:rFonts w:ascii="Times New Roman" w:hAnsi="Times New Roman"/>
          <w:sz w:val="24"/>
          <w:szCs w:val="24"/>
          <w:lang w:val="en-US"/>
        </w:rPr>
        <w:t>NA</w:t>
      </w:r>
      <w:r w:rsidRPr="004C5BDD">
        <w:rPr>
          <w:rFonts w:ascii="Times New Roman" w:hAnsi="Times New Roman"/>
          <w:sz w:val="24"/>
          <w:szCs w:val="24"/>
        </w:rPr>
        <w:t>62</w:t>
      </w:r>
      <w:r>
        <w:rPr>
          <w:rFonts w:ascii="Times New Roman" w:hAnsi="Times New Roman"/>
          <w:sz w:val="24"/>
          <w:szCs w:val="24"/>
        </w:rPr>
        <w:t xml:space="preserve"> с апреля по декабрь 2017 г. Набрано примерно 60% от полной статистики. Ведется анализ данных.</w:t>
      </w:r>
    </w:p>
    <w:p w:rsidR="002D7D1A" w:rsidRDefault="002D7D1A" w:rsidP="002D7D1A">
      <w:pPr>
        <w:widowControl w:val="0"/>
        <w:autoSpaceDE w:val="0"/>
        <w:autoSpaceDN w:val="0"/>
        <w:adjustRightInd w:val="0"/>
        <w:spacing w:before="2" w:line="240" w:lineRule="auto"/>
        <w:rPr>
          <w:rFonts w:ascii="Times New Roman" w:hAnsi="Times New Roman"/>
          <w:sz w:val="24"/>
          <w:szCs w:val="24"/>
        </w:rPr>
      </w:pPr>
      <w:r w:rsidRPr="004C5BDD">
        <w:rPr>
          <w:rFonts w:ascii="Times New Roman" w:hAnsi="Times New Roman"/>
          <w:sz w:val="24"/>
          <w:szCs w:val="24"/>
        </w:rPr>
        <w:t>2.</w:t>
      </w:r>
      <w:r>
        <w:rPr>
          <w:rFonts w:ascii="Times New Roman" w:hAnsi="Times New Roman"/>
          <w:sz w:val="24"/>
          <w:szCs w:val="24"/>
        </w:rPr>
        <w:t xml:space="preserve"> В результате анализа накопленных данных по распаду каона  </w:t>
      </w:r>
      <w:r w:rsidRPr="00622AEF">
        <w:rPr>
          <w:rFonts w:ascii="Times New Roman" w:hAnsi="Times New Roman"/>
          <w:sz w:val="24"/>
          <w:szCs w:val="24"/>
        </w:rPr>
        <w:t>K</w:t>
      </w:r>
      <w:r w:rsidRPr="00622AEF">
        <w:rPr>
          <w:rFonts w:ascii="Times New Roman" w:hAnsi="Times New Roman"/>
          <w:sz w:val="24"/>
          <w:szCs w:val="24"/>
          <w:vertAlign w:val="superscript"/>
        </w:rPr>
        <w:t>+</w:t>
      </w:r>
      <w:r w:rsidRPr="00622AEF">
        <w:rPr>
          <w:rFonts w:ascii="Times New Roman" w:hAnsi="Times New Roman"/>
          <w:sz w:val="24"/>
          <w:szCs w:val="24"/>
        </w:rPr>
        <w:t xml:space="preserve"> → e</w:t>
      </w:r>
      <w:r w:rsidRPr="00622AEF">
        <w:rPr>
          <w:rFonts w:ascii="Times New Roman" w:hAnsi="Times New Roman"/>
          <w:sz w:val="24"/>
          <w:szCs w:val="24"/>
          <w:vertAlign w:val="superscript"/>
        </w:rPr>
        <w:t>+</w:t>
      </w:r>
      <w:r w:rsidRPr="00622AEF">
        <w:rPr>
          <w:rFonts w:ascii="Times New Roman" w:hAnsi="Times New Roman"/>
          <w:sz w:val="24"/>
          <w:szCs w:val="24"/>
        </w:rPr>
        <w:t xml:space="preserve"> ν</w:t>
      </w:r>
      <w:r w:rsidRPr="00622AEF">
        <w:rPr>
          <w:rFonts w:ascii="Times New Roman" w:hAnsi="Times New Roman"/>
          <w:sz w:val="24"/>
          <w:szCs w:val="24"/>
          <w:vertAlign w:val="subscript"/>
        </w:rPr>
        <w:t>H</w:t>
      </w:r>
      <w:r>
        <w:rPr>
          <w:rFonts w:ascii="Times New Roman" w:hAnsi="Times New Roman"/>
          <w:sz w:val="24"/>
          <w:szCs w:val="24"/>
        </w:rPr>
        <w:t xml:space="preserve"> получено новое ограничение на параметры смешивания тяжелых нейтрино с массами до 500 МэВ  с активными нейтрино. Было проанализировано 3х10</w:t>
      </w:r>
      <w:r w:rsidRPr="00622AEF">
        <w:rPr>
          <w:rFonts w:ascii="Times New Roman" w:hAnsi="Times New Roman"/>
          <w:sz w:val="24"/>
          <w:szCs w:val="24"/>
        </w:rPr>
        <w:t xml:space="preserve">^8 </w:t>
      </w:r>
      <w:r>
        <w:rPr>
          <w:rFonts w:ascii="Times New Roman" w:hAnsi="Times New Roman"/>
          <w:sz w:val="24"/>
          <w:szCs w:val="24"/>
        </w:rPr>
        <w:t>распадов каонов.</w:t>
      </w:r>
    </w:p>
    <w:p w:rsidR="002D7D1A" w:rsidRDefault="002D7D1A" w:rsidP="002D7D1A">
      <w:pPr>
        <w:widowControl w:val="0"/>
        <w:autoSpaceDE w:val="0"/>
        <w:autoSpaceDN w:val="0"/>
        <w:adjustRightInd w:val="0"/>
        <w:spacing w:before="2" w:line="240" w:lineRule="auto"/>
        <w:rPr>
          <w:rFonts w:ascii="Times New Roman" w:hAnsi="Times New Roman"/>
          <w:sz w:val="24"/>
          <w:szCs w:val="24"/>
        </w:rPr>
      </w:pPr>
      <w:r>
        <w:rPr>
          <w:rFonts w:ascii="Times New Roman" w:hAnsi="Times New Roman"/>
          <w:sz w:val="24"/>
          <w:szCs w:val="24"/>
        </w:rPr>
        <w:t xml:space="preserve">                            </w:t>
      </w:r>
      <w:r>
        <w:rPr>
          <w:rFonts w:ascii="Times New Roman" w:hAnsi="Times New Roman"/>
          <w:noProof/>
          <w:sz w:val="24"/>
          <w:szCs w:val="24"/>
          <w:lang w:eastAsia="ru-RU"/>
        </w:rPr>
        <w:drawing>
          <wp:inline distT="0" distB="0" distL="0" distR="0" wp14:anchorId="3EF0B572" wp14:editId="336DB01B">
            <wp:extent cx="3149565" cy="3000375"/>
            <wp:effectExtent l="1905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3149565" cy="3000375"/>
                    </a:xfrm>
                    <a:prstGeom prst="rect">
                      <a:avLst/>
                    </a:prstGeom>
                    <a:solidFill>
                      <a:srgbClr val="FFFFFF"/>
                    </a:solidFill>
                    <a:ln w="9525">
                      <a:noFill/>
                      <a:miter lim="800000"/>
                      <a:headEnd/>
                      <a:tailEnd/>
                    </a:ln>
                  </pic:spPr>
                </pic:pic>
              </a:graphicData>
            </a:graphic>
          </wp:inline>
        </w:drawing>
      </w:r>
    </w:p>
    <w:p w:rsidR="002D7D1A" w:rsidRPr="00622AEF" w:rsidRDefault="002D7D1A" w:rsidP="002D7D1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Рис.1. </w:t>
      </w:r>
      <w:r w:rsidRPr="00622AEF">
        <w:rPr>
          <w:rFonts w:ascii="Times New Roman" w:hAnsi="Times New Roman"/>
          <w:sz w:val="24"/>
          <w:szCs w:val="24"/>
        </w:rPr>
        <w:t>Распределение по  квадрату недостающих масс в распаде   K</w:t>
      </w:r>
      <w:r w:rsidRPr="00622AEF">
        <w:rPr>
          <w:rFonts w:ascii="Times New Roman" w:hAnsi="Times New Roman"/>
          <w:sz w:val="24"/>
          <w:szCs w:val="24"/>
          <w:vertAlign w:val="superscript"/>
        </w:rPr>
        <w:t>+</w:t>
      </w:r>
      <w:r w:rsidRPr="00622AEF">
        <w:rPr>
          <w:rFonts w:ascii="Times New Roman" w:hAnsi="Times New Roman"/>
          <w:sz w:val="24"/>
          <w:szCs w:val="24"/>
        </w:rPr>
        <w:t xml:space="preserve"> → e</w:t>
      </w:r>
      <w:r w:rsidRPr="00622AEF">
        <w:rPr>
          <w:rFonts w:ascii="Times New Roman" w:hAnsi="Times New Roman"/>
          <w:sz w:val="24"/>
          <w:szCs w:val="24"/>
          <w:vertAlign w:val="superscript"/>
        </w:rPr>
        <w:t>+</w:t>
      </w:r>
      <w:r w:rsidRPr="00622AEF">
        <w:rPr>
          <w:rFonts w:ascii="Times New Roman" w:hAnsi="Times New Roman"/>
          <w:sz w:val="24"/>
          <w:szCs w:val="24"/>
        </w:rPr>
        <w:t xml:space="preserve">  + X</w:t>
      </w:r>
    </w:p>
    <w:p w:rsidR="002D7D1A" w:rsidRDefault="002D7D1A" w:rsidP="002D7D1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622AEF">
        <w:rPr>
          <w:rFonts w:ascii="Times New Roman" w:hAnsi="Times New Roman"/>
          <w:sz w:val="24"/>
          <w:szCs w:val="24"/>
        </w:rPr>
        <w:t>m</w:t>
      </w:r>
      <w:r w:rsidRPr="00622AEF">
        <w:rPr>
          <w:rFonts w:ascii="Times New Roman" w:hAnsi="Times New Roman"/>
          <w:sz w:val="24"/>
          <w:szCs w:val="24"/>
          <w:vertAlign w:val="superscript"/>
        </w:rPr>
        <w:t xml:space="preserve">2 </w:t>
      </w:r>
      <w:r w:rsidRPr="00622AEF">
        <w:rPr>
          <w:rFonts w:ascii="Times New Roman" w:hAnsi="Times New Roman"/>
          <w:sz w:val="24"/>
          <w:szCs w:val="24"/>
          <w:vertAlign w:val="subscript"/>
        </w:rPr>
        <w:t xml:space="preserve">miss   </w:t>
      </w:r>
      <w:r w:rsidRPr="00622AEF">
        <w:rPr>
          <w:rFonts w:ascii="Times New Roman" w:hAnsi="Times New Roman"/>
          <w:sz w:val="24"/>
          <w:szCs w:val="24"/>
        </w:rPr>
        <w:t xml:space="preserve">= </w:t>
      </w:r>
      <w:r w:rsidRPr="00622AEF">
        <w:rPr>
          <w:rFonts w:ascii="Times New Roman" w:hAnsi="Times New Roman"/>
          <w:sz w:val="24"/>
          <w:szCs w:val="24"/>
          <w:vertAlign w:val="subscript"/>
        </w:rPr>
        <w:t xml:space="preserve"> </w:t>
      </w:r>
      <w:r w:rsidRPr="00622AEF">
        <w:rPr>
          <w:rFonts w:ascii="Times New Roman" w:hAnsi="Times New Roman"/>
          <w:sz w:val="24"/>
          <w:szCs w:val="24"/>
        </w:rPr>
        <w:t>(P</w:t>
      </w:r>
      <w:r w:rsidRPr="00622AEF">
        <w:rPr>
          <w:rFonts w:ascii="Times New Roman" w:hAnsi="Times New Roman"/>
          <w:sz w:val="24"/>
          <w:szCs w:val="24"/>
          <w:vertAlign w:val="subscript"/>
        </w:rPr>
        <w:t>K+</w:t>
      </w:r>
      <w:r w:rsidRPr="00622AEF">
        <w:rPr>
          <w:rFonts w:ascii="Times New Roman" w:hAnsi="Times New Roman"/>
          <w:sz w:val="24"/>
          <w:szCs w:val="24"/>
        </w:rPr>
        <w:t>- p</w:t>
      </w:r>
      <w:r w:rsidRPr="00622AEF">
        <w:rPr>
          <w:rFonts w:ascii="Times New Roman" w:hAnsi="Times New Roman"/>
          <w:sz w:val="24"/>
          <w:szCs w:val="24"/>
          <w:vertAlign w:val="subscript"/>
        </w:rPr>
        <w:t>e+</w:t>
      </w:r>
      <w:r w:rsidRPr="00622AEF">
        <w:rPr>
          <w:rFonts w:ascii="Times New Roman" w:hAnsi="Times New Roman"/>
          <w:sz w:val="24"/>
          <w:szCs w:val="24"/>
        </w:rPr>
        <w:t>)</w:t>
      </w:r>
      <w:r w:rsidRPr="00622AEF">
        <w:rPr>
          <w:rFonts w:ascii="Times New Roman" w:hAnsi="Times New Roman"/>
          <w:sz w:val="24"/>
          <w:szCs w:val="24"/>
          <w:vertAlign w:val="superscript"/>
        </w:rPr>
        <w:t xml:space="preserve">2   </w:t>
      </w:r>
      <w:r w:rsidRPr="00622AEF">
        <w:rPr>
          <w:rFonts w:ascii="Times New Roman" w:hAnsi="Times New Roman"/>
          <w:sz w:val="24"/>
          <w:szCs w:val="24"/>
        </w:rPr>
        <w:t>.</w:t>
      </w:r>
    </w:p>
    <w:p w:rsidR="002D7D1A" w:rsidRDefault="002D7D1A" w:rsidP="002D7D1A">
      <w:pPr>
        <w:widowControl w:val="0"/>
        <w:autoSpaceDE w:val="0"/>
        <w:autoSpaceDN w:val="0"/>
        <w:adjustRightInd w:val="0"/>
        <w:spacing w:after="0" w:line="240" w:lineRule="auto"/>
        <w:rPr>
          <w:rFonts w:ascii="Times New Roman" w:hAnsi="Times New Roman"/>
          <w:sz w:val="24"/>
          <w:szCs w:val="24"/>
        </w:rPr>
      </w:pPr>
    </w:p>
    <w:p w:rsidR="002D7D1A" w:rsidRPr="00622AEF" w:rsidRDefault="002D7D1A" w:rsidP="002D7D1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На Рис.1</w:t>
      </w:r>
      <w:r w:rsidRPr="00622AEF">
        <w:rPr>
          <w:rFonts w:ascii="Times New Roman" w:hAnsi="Times New Roman"/>
          <w:sz w:val="24"/>
          <w:szCs w:val="24"/>
        </w:rPr>
        <w:t xml:space="preserve"> представлено распределение по  квадрату недостающих масс в распаде   K</w:t>
      </w:r>
      <w:r w:rsidRPr="00622AEF">
        <w:rPr>
          <w:rFonts w:ascii="Times New Roman" w:hAnsi="Times New Roman"/>
          <w:sz w:val="24"/>
          <w:szCs w:val="24"/>
          <w:vertAlign w:val="superscript"/>
        </w:rPr>
        <w:t>+</w:t>
      </w:r>
      <w:r w:rsidRPr="00622AEF">
        <w:rPr>
          <w:rFonts w:ascii="Times New Roman" w:hAnsi="Times New Roman"/>
          <w:sz w:val="24"/>
          <w:szCs w:val="24"/>
        </w:rPr>
        <w:t xml:space="preserve"> → e</w:t>
      </w:r>
      <w:r w:rsidRPr="00622AEF">
        <w:rPr>
          <w:rFonts w:ascii="Times New Roman" w:hAnsi="Times New Roman"/>
          <w:sz w:val="24"/>
          <w:szCs w:val="24"/>
          <w:vertAlign w:val="superscript"/>
        </w:rPr>
        <w:t>+</w:t>
      </w:r>
      <w:r w:rsidRPr="00622AEF">
        <w:rPr>
          <w:rFonts w:ascii="Times New Roman" w:hAnsi="Times New Roman"/>
          <w:sz w:val="24"/>
          <w:szCs w:val="24"/>
        </w:rPr>
        <w:t xml:space="preserve">  + X  :   m</w:t>
      </w:r>
      <w:r w:rsidRPr="00622AEF">
        <w:rPr>
          <w:rFonts w:ascii="Times New Roman" w:hAnsi="Times New Roman"/>
          <w:sz w:val="24"/>
          <w:szCs w:val="24"/>
          <w:vertAlign w:val="superscript"/>
        </w:rPr>
        <w:t xml:space="preserve">2 </w:t>
      </w:r>
      <w:r w:rsidRPr="00622AEF">
        <w:rPr>
          <w:rFonts w:ascii="Times New Roman" w:hAnsi="Times New Roman"/>
          <w:sz w:val="24"/>
          <w:szCs w:val="24"/>
          <w:vertAlign w:val="subscript"/>
        </w:rPr>
        <w:t xml:space="preserve">miss   </w:t>
      </w:r>
      <w:r w:rsidRPr="00622AEF">
        <w:rPr>
          <w:rFonts w:ascii="Times New Roman" w:hAnsi="Times New Roman"/>
          <w:sz w:val="24"/>
          <w:szCs w:val="24"/>
        </w:rPr>
        <w:t xml:space="preserve">= </w:t>
      </w:r>
      <w:r w:rsidRPr="00622AEF">
        <w:rPr>
          <w:rFonts w:ascii="Times New Roman" w:hAnsi="Times New Roman"/>
          <w:sz w:val="24"/>
          <w:szCs w:val="24"/>
          <w:vertAlign w:val="subscript"/>
        </w:rPr>
        <w:t xml:space="preserve"> </w:t>
      </w:r>
      <w:r w:rsidRPr="00622AEF">
        <w:rPr>
          <w:rFonts w:ascii="Times New Roman" w:hAnsi="Times New Roman"/>
          <w:sz w:val="24"/>
          <w:szCs w:val="24"/>
        </w:rPr>
        <w:t>(P</w:t>
      </w:r>
      <w:r w:rsidRPr="00622AEF">
        <w:rPr>
          <w:rFonts w:ascii="Times New Roman" w:hAnsi="Times New Roman"/>
          <w:sz w:val="24"/>
          <w:szCs w:val="24"/>
          <w:vertAlign w:val="subscript"/>
        </w:rPr>
        <w:t>K+</w:t>
      </w:r>
      <w:r w:rsidRPr="00622AEF">
        <w:rPr>
          <w:rFonts w:ascii="Times New Roman" w:hAnsi="Times New Roman"/>
          <w:sz w:val="24"/>
          <w:szCs w:val="24"/>
        </w:rPr>
        <w:t>- P</w:t>
      </w:r>
      <w:r w:rsidRPr="00622AEF">
        <w:rPr>
          <w:rFonts w:ascii="Times New Roman" w:hAnsi="Times New Roman"/>
          <w:sz w:val="24"/>
          <w:szCs w:val="24"/>
          <w:vertAlign w:val="subscript"/>
        </w:rPr>
        <w:t>e+</w:t>
      </w:r>
      <w:r w:rsidRPr="00622AEF">
        <w:rPr>
          <w:rFonts w:ascii="Times New Roman" w:hAnsi="Times New Roman"/>
          <w:sz w:val="24"/>
          <w:szCs w:val="24"/>
        </w:rPr>
        <w:t>)</w:t>
      </w:r>
      <w:r w:rsidRPr="00622AEF">
        <w:rPr>
          <w:rFonts w:ascii="Times New Roman" w:hAnsi="Times New Roman"/>
          <w:sz w:val="24"/>
          <w:szCs w:val="24"/>
          <w:vertAlign w:val="superscript"/>
        </w:rPr>
        <w:t xml:space="preserve">2  </w:t>
      </w:r>
      <w:r w:rsidRPr="00622AEF">
        <w:rPr>
          <w:rFonts w:ascii="Times New Roman" w:hAnsi="Times New Roman"/>
          <w:sz w:val="24"/>
          <w:szCs w:val="24"/>
        </w:rPr>
        <w:t>.  Пик при m</w:t>
      </w:r>
      <w:r w:rsidRPr="00622AEF">
        <w:rPr>
          <w:rFonts w:ascii="Times New Roman" w:hAnsi="Times New Roman"/>
          <w:sz w:val="24"/>
          <w:szCs w:val="24"/>
          <w:vertAlign w:val="superscript"/>
        </w:rPr>
        <w:t xml:space="preserve">2 </w:t>
      </w:r>
      <w:r w:rsidRPr="00622AEF">
        <w:rPr>
          <w:rFonts w:ascii="Times New Roman" w:hAnsi="Times New Roman"/>
          <w:sz w:val="24"/>
          <w:szCs w:val="24"/>
          <w:vertAlign w:val="subscript"/>
        </w:rPr>
        <w:t xml:space="preserve">miss   </w:t>
      </w:r>
      <w:r w:rsidRPr="00622AEF">
        <w:rPr>
          <w:rFonts w:ascii="Times New Roman" w:hAnsi="Times New Roman"/>
          <w:sz w:val="24"/>
          <w:szCs w:val="24"/>
        </w:rPr>
        <w:t xml:space="preserve">= 0 соответствует  распаду </w:t>
      </w:r>
    </w:p>
    <w:p w:rsidR="002D7D1A" w:rsidRPr="00622AEF" w:rsidRDefault="002D7D1A" w:rsidP="002D7D1A">
      <w:pPr>
        <w:widowControl w:val="0"/>
        <w:autoSpaceDE w:val="0"/>
        <w:autoSpaceDN w:val="0"/>
        <w:adjustRightInd w:val="0"/>
        <w:spacing w:after="0" w:line="240" w:lineRule="auto"/>
        <w:rPr>
          <w:rFonts w:ascii="Times New Roman" w:hAnsi="Times New Roman"/>
          <w:sz w:val="24"/>
          <w:szCs w:val="24"/>
        </w:rPr>
      </w:pPr>
      <w:r w:rsidRPr="00622AEF">
        <w:rPr>
          <w:rFonts w:ascii="Times New Roman" w:hAnsi="Times New Roman"/>
          <w:sz w:val="24"/>
          <w:szCs w:val="24"/>
        </w:rPr>
        <w:t xml:space="preserve">  K</w:t>
      </w:r>
      <w:r w:rsidRPr="00622AEF">
        <w:rPr>
          <w:rFonts w:ascii="Times New Roman" w:hAnsi="Times New Roman"/>
          <w:sz w:val="24"/>
          <w:szCs w:val="24"/>
          <w:vertAlign w:val="superscript"/>
        </w:rPr>
        <w:t>+</w:t>
      </w:r>
      <w:r w:rsidRPr="00622AEF">
        <w:rPr>
          <w:rFonts w:ascii="Times New Roman" w:hAnsi="Times New Roman"/>
          <w:sz w:val="24"/>
          <w:szCs w:val="24"/>
        </w:rPr>
        <w:t xml:space="preserve"> → e</w:t>
      </w:r>
      <w:r w:rsidRPr="00622AEF">
        <w:rPr>
          <w:rFonts w:ascii="Times New Roman" w:hAnsi="Times New Roman"/>
          <w:sz w:val="24"/>
          <w:szCs w:val="24"/>
          <w:vertAlign w:val="superscript"/>
        </w:rPr>
        <w:t>+</w:t>
      </w:r>
      <w:r w:rsidRPr="00622AEF">
        <w:rPr>
          <w:rFonts w:ascii="Times New Roman" w:hAnsi="Times New Roman"/>
          <w:sz w:val="24"/>
          <w:szCs w:val="24"/>
        </w:rPr>
        <w:t xml:space="preserve">  ν</w:t>
      </w:r>
      <w:r w:rsidRPr="00622AEF">
        <w:rPr>
          <w:rFonts w:ascii="Times New Roman" w:hAnsi="Times New Roman"/>
          <w:sz w:val="24"/>
          <w:szCs w:val="24"/>
          <w:vertAlign w:val="subscript"/>
        </w:rPr>
        <w:t xml:space="preserve">e    </w:t>
      </w:r>
      <w:r w:rsidRPr="00622AEF">
        <w:rPr>
          <w:rFonts w:ascii="Times New Roman" w:hAnsi="Times New Roman"/>
          <w:sz w:val="24"/>
          <w:szCs w:val="24"/>
        </w:rPr>
        <w:t>(~1600 событий), а события с тяжелым нейтрино давали бы пик при   m</w:t>
      </w:r>
      <w:r w:rsidRPr="00622AEF">
        <w:rPr>
          <w:rFonts w:ascii="Times New Roman" w:hAnsi="Times New Roman"/>
          <w:sz w:val="24"/>
          <w:szCs w:val="24"/>
          <w:vertAlign w:val="superscript"/>
        </w:rPr>
        <w:t xml:space="preserve">2 </w:t>
      </w:r>
      <w:r w:rsidRPr="00622AEF">
        <w:rPr>
          <w:rFonts w:ascii="Times New Roman" w:hAnsi="Times New Roman"/>
          <w:sz w:val="24"/>
          <w:szCs w:val="24"/>
          <w:vertAlign w:val="subscript"/>
        </w:rPr>
        <w:t xml:space="preserve">miss   </w:t>
      </w:r>
      <w:r w:rsidRPr="00622AEF">
        <w:rPr>
          <w:rFonts w:ascii="Times New Roman" w:hAnsi="Times New Roman"/>
          <w:sz w:val="24"/>
          <w:szCs w:val="24"/>
        </w:rPr>
        <w:t>= m</w:t>
      </w:r>
      <w:r w:rsidRPr="00622AEF">
        <w:rPr>
          <w:rFonts w:ascii="Times New Roman" w:hAnsi="Times New Roman"/>
          <w:sz w:val="24"/>
          <w:szCs w:val="24"/>
          <w:vertAlign w:val="superscript"/>
        </w:rPr>
        <w:t>2</w:t>
      </w:r>
      <w:r w:rsidRPr="00622AEF">
        <w:rPr>
          <w:rFonts w:ascii="Times New Roman" w:hAnsi="Times New Roman"/>
          <w:sz w:val="24"/>
          <w:szCs w:val="24"/>
          <w:vertAlign w:val="subscript"/>
        </w:rPr>
        <w:t xml:space="preserve"> νH</w:t>
      </w:r>
      <w:r w:rsidRPr="00622AEF">
        <w:rPr>
          <w:rFonts w:ascii="Times New Roman" w:hAnsi="Times New Roman"/>
          <w:sz w:val="24"/>
          <w:szCs w:val="24"/>
        </w:rPr>
        <w:t xml:space="preserve"> .  Это распределение использовалось для получения верхнего предела на параметр смешивания тяжелого нейтрино с  ν</w:t>
      </w:r>
      <w:r w:rsidRPr="00622AEF">
        <w:rPr>
          <w:rFonts w:ascii="Times New Roman" w:hAnsi="Times New Roman"/>
          <w:sz w:val="24"/>
          <w:szCs w:val="24"/>
          <w:vertAlign w:val="subscript"/>
        </w:rPr>
        <w:t xml:space="preserve">e  </w:t>
      </w:r>
      <w:r w:rsidRPr="00622AEF">
        <w:rPr>
          <w:rFonts w:ascii="Times New Roman" w:hAnsi="Times New Roman"/>
          <w:sz w:val="24"/>
          <w:szCs w:val="24"/>
        </w:rPr>
        <w:t>:</w:t>
      </w:r>
      <w:r w:rsidRPr="00622AEF">
        <w:rPr>
          <w:rFonts w:ascii="Times New Roman" w:hAnsi="Times New Roman"/>
          <w:sz w:val="24"/>
          <w:szCs w:val="24"/>
          <w:vertAlign w:val="subscript"/>
        </w:rPr>
        <w:t xml:space="preserve">  </w:t>
      </w:r>
      <w:r w:rsidRPr="00622AEF">
        <w:rPr>
          <w:rFonts w:ascii="Times New Roman" w:hAnsi="Times New Roman"/>
          <w:sz w:val="24"/>
          <w:szCs w:val="24"/>
        </w:rPr>
        <w:t>|U</w:t>
      </w:r>
      <w:r w:rsidRPr="00622AEF">
        <w:rPr>
          <w:rFonts w:ascii="Times New Roman" w:hAnsi="Times New Roman"/>
          <w:sz w:val="24"/>
          <w:szCs w:val="24"/>
          <w:vertAlign w:val="subscript"/>
        </w:rPr>
        <w:t>eH</w:t>
      </w:r>
      <w:r w:rsidRPr="00622AEF">
        <w:rPr>
          <w:rFonts w:ascii="Times New Roman" w:hAnsi="Times New Roman"/>
          <w:sz w:val="24"/>
          <w:szCs w:val="24"/>
        </w:rPr>
        <w:t>|</w:t>
      </w:r>
      <w:r w:rsidRPr="00622AEF">
        <w:rPr>
          <w:rFonts w:ascii="Times New Roman" w:hAnsi="Times New Roman"/>
          <w:sz w:val="24"/>
          <w:szCs w:val="24"/>
          <w:vertAlign w:val="superscript"/>
        </w:rPr>
        <w:t xml:space="preserve">2  </w:t>
      </w:r>
      <w:r w:rsidRPr="00622AEF">
        <w:rPr>
          <w:rFonts w:ascii="Times New Roman" w:hAnsi="Times New Roman"/>
          <w:sz w:val="24"/>
          <w:szCs w:val="24"/>
        </w:rPr>
        <w:t>. Это ограничение представлено на Ри</w:t>
      </w:r>
      <w:r>
        <w:rPr>
          <w:rFonts w:ascii="Times New Roman" w:hAnsi="Times New Roman"/>
          <w:sz w:val="24"/>
          <w:szCs w:val="24"/>
        </w:rPr>
        <w:t>с. 2</w:t>
      </w:r>
      <w:r w:rsidRPr="00622AEF">
        <w:rPr>
          <w:rFonts w:ascii="Times New Roman" w:hAnsi="Times New Roman"/>
          <w:sz w:val="24"/>
          <w:szCs w:val="24"/>
        </w:rPr>
        <w:t>. совместно с другими данными. Видно, что в области  m</w:t>
      </w:r>
      <w:r w:rsidRPr="00622AEF">
        <w:rPr>
          <w:rFonts w:ascii="Times New Roman" w:hAnsi="Times New Roman"/>
          <w:sz w:val="24"/>
          <w:szCs w:val="24"/>
          <w:vertAlign w:val="subscript"/>
        </w:rPr>
        <w:t xml:space="preserve"> νH  </w:t>
      </w:r>
      <w:r w:rsidRPr="00622AEF">
        <w:rPr>
          <w:rFonts w:ascii="Times New Roman" w:hAnsi="Times New Roman"/>
          <w:sz w:val="24"/>
          <w:szCs w:val="24"/>
        </w:rPr>
        <w:t>&gt;  150 МэВ это ограничение является лучшим для смешивания с электронным нейтрино, а в области  m</w:t>
      </w:r>
      <w:r w:rsidRPr="00622AEF">
        <w:rPr>
          <w:rFonts w:ascii="Times New Roman" w:hAnsi="Times New Roman"/>
          <w:sz w:val="24"/>
          <w:szCs w:val="24"/>
          <w:vertAlign w:val="subscript"/>
        </w:rPr>
        <w:t xml:space="preserve"> νH  </w:t>
      </w:r>
      <w:r w:rsidRPr="00622AEF">
        <w:rPr>
          <w:rFonts w:ascii="Times New Roman" w:hAnsi="Times New Roman"/>
          <w:sz w:val="24"/>
          <w:szCs w:val="24"/>
        </w:rPr>
        <w:t>&gt;  300 МэВ. - лучшим среди всех данных.</w:t>
      </w:r>
    </w:p>
    <w:p w:rsidR="002D7D1A" w:rsidRDefault="002D7D1A" w:rsidP="002D7D1A">
      <w:pPr>
        <w:widowControl w:val="0"/>
        <w:autoSpaceDE w:val="0"/>
        <w:autoSpaceDN w:val="0"/>
        <w:adjustRightInd w:val="0"/>
        <w:spacing w:after="0" w:line="240" w:lineRule="auto"/>
        <w:rPr>
          <w:rFonts w:ascii="Times New Roman" w:hAnsi="Times New Roman"/>
          <w:sz w:val="24"/>
          <w:szCs w:val="24"/>
        </w:rPr>
      </w:pPr>
    </w:p>
    <w:p w:rsidR="002D7D1A" w:rsidRDefault="002D7D1A" w:rsidP="002D7D1A">
      <w:pPr>
        <w:widowControl w:val="0"/>
        <w:autoSpaceDE w:val="0"/>
        <w:autoSpaceDN w:val="0"/>
        <w:adjustRightInd w:val="0"/>
        <w:spacing w:before="2" w:line="240" w:lineRule="auto"/>
        <w:rPr>
          <w:rFonts w:ascii="Times New Roman" w:hAnsi="Times New Roman"/>
          <w:sz w:val="24"/>
          <w:szCs w:val="24"/>
        </w:rPr>
      </w:pPr>
      <w:r>
        <w:rPr>
          <w:rFonts w:ascii="Times New Roman" w:hAnsi="Times New Roman"/>
          <w:sz w:val="24"/>
          <w:szCs w:val="24"/>
        </w:rPr>
        <w:t xml:space="preserve">                  </w:t>
      </w:r>
      <w:r>
        <w:rPr>
          <w:rFonts w:ascii="Times New Roman" w:hAnsi="Times New Roman"/>
          <w:noProof/>
          <w:sz w:val="24"/>
          <w:szCs w:val="24"/>
          <w:lang w:eastAsia="ru-RU"/>
        </w:rPr>
        <w:drawing>
          <wp:inline distT="0" distB="0" distL="0" distR="0" wp14:anchorId="1209BF8C" wp14:editId="1B061921">
            <wp:extent cx="3419475" cy="3446996"/>
            <wp:effectExtent l="19050" t="0" r="9525"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3419475" cy="3446996"/>
                    </a:xfrm>
                    <a:prstGeom prst="rect">
                      <a:avLst/>
                    </a:prstGeom>
                    <a:solidFill>
                      <a:srgbClr val="FFFFFF"/>
                    </a:solidFill>
                    <a:ln w="9525">
                      <a:noFill/>
                      <a:miter lim="800000"/>
                      <a:headEnd/>
                      <a:tailEnd/>
                    </a:ln>
                  </pic:spPr>
                </pic:pic>
              </a:graphicData>
            </a:graphic>
          </wp:inline>
        </w:drawing>
      </w:r>
    </w:p>
    <w:p w:rsidR="002D7D1A" w:rsidRPr="00F6074A" w:rsidRDefault="002D7D1A" w:rsidP="002D7D1A">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Рис.2.  </w:t>
      </w:r>
      <w:r w:rsidRPr="00F6074A">
        <w:rPr>
          <w:rFonts w:ascii="Times New Roman" w:hAnsi="Times New Roman"/>
          <w:sz w:val="24"/>
          <w:szCs w:val="24"/>
        </w:rPr>
        <w:t xml:space="preserve">Верхние пределы на уровне достоверности 90% на параметры смешивания </w:t>
      </w:r>
      <w:r w:rsidRPr="00F6074A">
        <w:rPr>
          <w:rFonts w:ascii="Times New Roman" w:hAnsi="Times New Roman"/>
          <w:sz w:val="24"/>
          <w:szCs w:val="24"/>
          <w:vertAlign w:val="subscript"/>
        </w:rPr>
        <w:t xml:space="preserve"> </w:t>
      </w:r>
      <w:r w:rsidRPr="00F6074A">
        <w:rPr>
          <w:rFonts w:ascii="Times New Roman" w:hAnsi="Times New Roman"/>
          <w:sz w:val="24"/>
          <w:szCs w:val="24"/>
        </w:rPr>
        <w:t>|U</w:t>
      </w:r>
      <w:r w:rsidRPr="00F6074A">
        <w:rPr>
          <w:rFonts w:ascii="Times New Roman" w:hAnsi="Times New Roman"/>
          <w:sz w:val="24"/>
          <w:szCs w:val="24"/>
          <w:vertAlign w:val="subscript"/>
        </w:rPr>
        <w:t>eH</w:t>
      </w:r>
      <w:r w:rsidRPr="00F6074A">
        <w:rPr>
          <w:rFonts w:ascii="Times New Roman" w:hAnsi="Times New Roman"/>
          <w:sz w:val="24"/>
          <w:szCs w:val="24"/>
        </w:rPr>
        <w:t>|</w:t>
      </w:r>
      <w:r w:rsidRPr="00F6074A">
        <w:rPr>
          <w:rFonts w:ascii="Times New Roman" w:hAnsi="Times New Roman"/>
          <w:sz w:val="24"/>
          <w:szCs w:val="24"/>
          <w:vertAlign w:val="superscript"/>
        </w:rPr>
        <w:t xml:space="preserve">2  </w:t>
      </w:r>
    </w:p>
    <w:p w:rsidR="002D7D1A" w:rsidRPr="00F6074A" w:rsidRDefault="002D7D1A" w:rsidP="002D7D1A">
      <w:pPr>
        <w:widowControl w:val="0"/>
        <w:autoSpaceDE w:val="0"/>
        <w:autoSpaceDN w:val="0"/>
        <w:adjustRightInd w:val="0"/>
        <w:spacing w:after="0" w:line="240" w:lineRule="auto"/>
        <w:rPr>
          <w:rFonts w:ascii="Times New Roman" w:hAnsi="Times New Roman"/>
          <w:sz w:val="24"/>
          <w:szCs w:val="24"/>
        </w:rPr>
      </w:pPr>
      <w:r w:rsidRPr="00F6074A">
        <w:rPr>
          <w:rFonts w:ascii="Times New Roman" w:hAnsi="Times New Roman"/>
          <w:sz w:val="24"/>
          <w:szCs w:val="24"/>
        </w:rPr>
        <w:t xml:space="preserve">и   </w:t>
      </w:r>
      <w:r w:rsidRPr="00F6074A">
        <w:rPr>
          <w:rFonts w:ascii="Times New Roman" w:hAnsi="Times New Roman"/>
          <w:sz w:val="24"/>
          <w:szCs w:val="24"/>
          <w:vertAlign w:val="subscript"/>
        </w:rPr>
        <w:t xml:space="preserve"> </w:t>
      </w:r>
      <w:r w:rsidRPr="00F6074A">
        <w:rPr>
          <w:rFonts w:ascii="Times New Roman" w:hAnsi="Times New Roman"/>
          <w:sz w:val="24"/>
          <w:szCs w:val="24"/>
        </w:rPr>
        <w:t>|U</w:t>
      </w:r>
      <w:r w:rsidRPr="00F6074A">
        <w:rPr>
          <w:rFonts w:ascii="Times New Roman" w:hAnsi="Times New Roman"/>
          <w:sz w:val="24"/>
          <w:szCs w:val="24"/>
          <w:vertAlign w:val="subscript"/>
        </w:rPr>
        <w:t>μH</w:t>
      </w:r>
      <w:r w:rsidRPr="00F6074A">
        <w:rPr>
          <w:rFonts w:ascii="Times New Roman" w:hAnsi="Times New Roman"/>
          <w:sz w:val="24"/>
          <w:szCs w:val="24"/>
        </w:rPr>
        <w:t>|</w:t>
      </w:r>
      <w:r w:rsidRPr="00F6074A">
        <w:rPr>
          <w:rFonts w:ascii="Times New Roman" w:hAnsi="Times New Roman"/>
          <w:sz w:val="24"/>
          <w:szCs w:val="24"/>
          <w:vertAlign w:val="superscript"/>
        </w:rPr>
        <w:t xml:space="preserve">2   </w:t>
      </w:r>
      <w:r w:rsidRPr="00F6074A">
        <w:rPr>
          <w:rFonts w:ascii="Times New Roman" w:hAnsi="Times New Roman"/>
          <w:sz w:val="24"/>
          <w:szCs w:val="24"/>
        </w:rPr>
        <w:t>.</w:t>
      </w:r>
    </w:p>
    <w:p w:rsidR="002D7D1A" w:rsidRDefault="002D7D1A" w:rsidP="002D7D1A">
      <w:pPr>
        <w:widowControl w:val="0"/>
        <w:autoSpaceDE w:val="0"/>
        <w:autoSpaceDN w:val="0"/>
        <w:adjustRightInd w:val="0"/>
        <w:spacing w:after="0" w:line="240" w:lineRule="auto"/>
        <w:rPr>
          <w:rFonts w:ascii="Times New Roman" w:hAnsi="Times New Roman"/>
          <w:sz w:val="24"/>
          <w:szCs w:val="24"/>
        </w:rPr>
      </w:pPr>
    </w:p>
    <w:p w:rsidR="002D7D1A" w:rsidRPr="00AF4ACD" w:rsidRDefault="002D7D1A" w:rsidP="002D7D1A">
      <w:pPr>
        <w:pStyle w:val="PreformattedText"/>
        <w:ind w:right="-188"/>
        <w:jc w:val="both"/>
        <w:rPr>
          <w:rFonts w:ascii="Times New Roman" w:hAnsi="Times New Roman"/>
          <w:b/>
          <w:bCs/>
        </w:rPr>
      </w:pPr>
      <w:r>
        <w:rPr>
          <w:rFonts w:ascii="Times New Roman" w:hAnsi="Times New Roman"/>
        </w:rPr>
        <w:t xml:space="preserve">3.  </w:t>
      </w:r>
      <w:r w:rsidRPr="00232A04">
        <w:rPr>
          <w:rFonts w:ascii="Times New Roman" w:hAnsi="Times New Roman"/>
          <w:bCs/>
        </w:rPr>
        <w:t>В рамках нейтринной платформы ЦЕРН</w:t>
      </w:r>
      <w:r>
        <w:rPr>
          <w:rFonts w:ascii="Times New Roman" w:hAnsi="Times New Roman"/>
          <w:bCs/>
        </w:rPr>
        <w:t xml:space="preserve"> в 2017 году </w:t>
      </w:r>
      <w:r w:rsidRPr="00232A04">
        <w:rPr>
          <w:rFonts w:ascii="Times New Roman" w:hAnsi="Times New Roman"/>
          <w:bCs/>
        </w:rPr>
        <w:t>проведена разработка магнитного нейтринного детектора Baby-MIND</w:t>
      </w:r>
      <w:r>
        <w:rPr>
          <w:rFonts w:ascii="Times New Roman" w:hAnsi="Times New Roman"/>
          <w:bCs/>
        </w:rPr>
        <w:t xml:space="preserve"> (рис.3)</w:t>
      </w:r>
      <w:r w:rsidR="006A24CD">
        <w:rPr>
          <w:rFonts w:ascii="Times New Roman" w:hAnsi="Times New Roman"/>
          <w:bCs/>
        </w:rPr>
        <w:t xml:space="preserve">, </w:t>
      </w:r>
      <w:r>
        <w:rPr>
          <w:rFonts w:ascii="Times New Roman" w:hAnsi="Times New Roman"/>
          <w:bCs/>
        </w:rPr>
        <w:t>который состоит</w:t>
      </w:r>
      <w:r w:rsidRPr="00232A04">
        <w:rPr>
          <w:rFonts w:ascii="Times New Roman" w:hAnsi="Times New Roman"/>
          <w:bCs/>
        </w:rPr>
        <w:t xml:space="preserve"> из 33 слоев </w:t>
      </w:r>
      <w:r>
        <w:rPr>
          <w:rFonts w:ascii="Times New Roman" w:hAnsi="Times New Roman"/>
          <w:bCs/>
        </w:rPr>
        <w:t xml:space="preserve">(модулей) </w:t>
      </w:r>
      <w:r w:rsidRPr="00232A04">
        <w:rPr>
          <w:rFonts w:ascii="Times New Roman" w:hAnsi="Times New Roman"/>
          <w:bCs/>
        </w:rPr>
        <w:t xml:space="preserve">намагниченных железных пластин (поле 1.5 Тесла), между которыми располагаются сегментированные сцинтилляционные детекторы со спектросмещающими волокнами и лавинными фотодиодами.  </w:t>
      </w:r>
      <w:r>
        <w:rPr>
          <w:rFonts w:ascii="Times New Roman" w:hAnsi="Times New Roman"/>
          <w:bCs/>
        </w:rPr>
        <w:t xml:space="preserve">Изготовление детектора было завершено в 2017 году, было проведено 2 тестовых сеанса на канале заряженных частиц в ЦЕРНе.  </w:t>
      </w:r>
      <w:r w:rsidRPr="00232A04">
        <w:rPr>
          <w:rFonts w:ascii="Times New Roman" w:hAnsi="Times New Roman"/>
          <w:bCs/>
        </w:rPr>
        <w:t xml:space="preserve">В </w:t>
      </w:r>
      <w:r>
        <w:rPr>
          <w:rFonts w:ascii="Times New Roman" w:hAnsi="Times New Roman"/>
          <w:bCs/>
        </w:rPr>
        <w:t>результате работы в течение 2017</w:t>
      </w:r>
      <w:r w:rsidRPr="00232A04">
        <w:rPr>
          <w:rFonts w:ascii="Times New Roman" w:hAnsi="Times New Roman"/>
          <w:bCs/>
        </w:rPr>
        <w:t xml:space="preserve"> года эта работа была полностью выполнена: </w:t>
      </w:r>
      <w:r>
        <w:rPr>
          <w:rFonts w:ascii="Times New Roman" w:hAnsi="Times New Roman"/>
          <w:bCs/>
        </w:rPr>
        <w:t xml:space="preserve">смонтирован детектор, проведены тесты на канале заряженных частиц в ЦЕРНе, с магнитным полем детектора, </w:t>
      </w:r>
      <w:r w:rsidR="006A24CD">
        <w:rPr>
          <w:rFonts w:ascii="Times New Roman" w:hAnsi="Times New Roman"/>
          <w:bCs/>
        </w:rPr>
        <w:t>начат</w:t>
      </w:r>
      <w:r>
        <w:rPr>
          <w:rFonts w:ascii="Times New Roman" w:hAnsi="Times New Roman"/>
          <w:bCs/>
        </w:rPr>
        <w:t xml:space="preserve"> анализ данных. Предварительные результаты анализа показывают, что полученные параметры Baby</w:t>
      </w:r>
      <w:r w:rsidRPr="009A4D86">
        <w:rPr>
          <w:rFonts w:ascii="Times New Roman" w:hAnsi="Times New Roman"/>
          <w:bCs/>
        </w:rPr>
        <w:t>-</w:t>
      </w:r>
      <w:r>
        <w:rPr>
          <w:rFonts w:ascii="Times New Roman" w:hAnsi="Times New Roman"/>
          <w:bCs/>
        </w:rPr>
        <w:t>MIND</w:t>
      </w:r>
      <w:r w:rsidRPr="009A4D86">
        <w:rPr>
          <w:rFonts w:ascii="Times New Roman" w:hAnsi="Times New Roman"/>
          <w:bCs/>
        </w:rPr>
        <w:t xml:space="preserve"> </w:t>
      </w:r>
      <w:r>
        <w:rPr>
          <w:rFonts w:ascii="Times New Roman" w:hAnsi="Times New Roman"/>
          <w:bCs/>
        </w:rPr>
        <w:t xml:space="preserve">удовлетворяют требованиям, необходимым для измерения нейтринных сечений при энергии около 1 ГэВ. После завершения всех работ по исследованию детектор в декабре 2017 года был  </w:t>
      </w:r>
      <w:r w:rsidRPr="00232A04">
        <w:rPr>
          <w:rFonts w:ascii="Times New Roman" w:hAnsi="Times New Roman"/>
          <w:bCs/>
        </w:rPr>
        <w:t xml:space="preserve"> перевезен в JPARC</w:t>
      </w:r>
      <w:r>
        <w:rPr>
          <w:rFonts w:ascii="Times New Roman" w:hAnsi="Times New Roman"/>
          <w:bCs/>
        </w:rPr>
        <w:t xml:space="preserve"> </w:t>
      </w:r>
      <w:r w:rsidRPr="00232A04">
        <w:rPr>
          <w:rFonts w:ascii="Times New Roman" w:hAnsi="Times New Roman"/>
          <w:bCs/>
        </w:rPr>
        <w:t>(Япония)</w:t>
      </w:r>
      <w:r>
        <w:rPr>
          <w:rFonts w:ascii="Times New Roman" w:hAnsi="Times New Roman"/>
          <w:bCs/>
        </w:rPr>
        <w:t>.</w:t>
      </w:r>
    </w:p>
    <w:p w:rsidR="002D7D1A" w:rsidRDefault="002D7D1A" w:rsidP="002D7D1A">
      <w:pPr>
        <w:pStyle w:val="WW-"/>
        <w:jc w:val="both"/>
        <w:rPr>
          <w:rFonts w:ascii="Times New Roman" w:eastAsia="MS Mincho" w:hAnsi="Times New Roman"/>
          <w:sz w:val="24"/>
          <w:szCs w:val="24"/>
        </w:rPr>
      </w:pPr>
      <w:r>
        <w:rPr>
          <w:rFonts w:ascii="Times New Roman" w:eastAsia="MS Mincho" w:hAnsi="Times New Roman"/>
          <w:sz w:val="24"/>
          <w:szCs w:val="24"/>
        </w:rPr>
        <w:t xml:space="preserve">                           </w:t>
      </w:r>
    </w:p>
    <w:p w:rsidR="002D7D1A" w:rsidRDefault="002D7D1A" w:rsidP="002D7D1A">
      <w:pPr>
        <w:pStyle w:val="WW-"/>
        <w:jc w:val="both"/>
        <w:rPr>
          <w:rFonts w:ascii="Times New Roman" w:eastAsia="MS Mincho" w:hAnsi="Times New Roman"/>
          <w:sz w:val="24"/>
          <w:szCs w:val="24"/>
        </w:rPr>
      </w:pPr>
      <w:r>
        <w:rPr>
          <w:noProof/>
        </w:rPr>
        <w:drawing>
          <wp:inline distT="0" distB="0" distL="0" distR="0" wp14:anchorId="53FED477" wp14:editId="7229AC06">
            <wp:extent cx="4819650" cy="2752725"/>
            <wp:effectExtent l="1905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4819650" cy="2752725"/>
                    </a:xfrm>
                    <a:prstGeom prst="rect">
                      <a:avLst/>
                    </a:prstGeom>
                    <a:noFill/>
                    <a:ln w="9525">
                      <a:noFill/>
                      <a:miter lim="800000"/>
                      <a:headEnd/>
                      <a:tailEnd/>
                    </a:ln>
                  </pic:spPr>
                </pic:pic>
              </a:graphicData>
            </a:graphic>
          </wp:inline>
        </w:drawing>
      </w:r>
    </w:p>
    <w:p w:rsidR="002D7D1A" w:rsidRPr="00AF4ACD" w:rsidRDefault="002D7D1A" w:rsidP="002D7D1A">
      <w:pPr>
        <w:pStyle w:val="WW-"/>
        <w:jc w:val="both"/>
        <w:rPr>
          <w:rFonts w:ascii="Times New Roman" w:eastAsia="MS Mincho" w:hAnsi="Times New Roman"/>
          <w:sz w:val="24"/>
          <w:szCs w:val="24"/>
        </w:rPr>
      </w:pPr>
      <w:r>
        <w:rPr>
          <w:rFonts w:ascii="Times New Roman" w:eastAsia="MS Mincho" w:hAnsi="Times New Roman"/>
          <w:sz w:val="24"/>
          <w:szCs w:val="24"/>
        </w:rPr>
        <w:t>Рис.3</w:t>
      </w:r>
      <w:r w:rsidRPr="00321F5B">
        <w:rPr>
          <w:rFonts w:ascii="Times New Roman" w:eastAsia="MS Mincho" w:hAnsi="Times New Roman"/>
          <w:sz w:val="24"/>
          <w:szCs w:val="24"/>
        </w:rPr>
        <w:t xml:space="preserve">. </w:t>
      </w:r>
      <w:r w:rsidRPr="00AF4ACD">
        <w:rPr>
          <w:rFonts w:ascii="Times New Roman" w:eastAsia="MS Mincho" w:hAnsi="Times New Roman"/>
          <w:sz w:val="24"/>
          <w:szCs w:val="24"/>
        </w:rPr>
        <w:t xml:space="preserve">Общий вид детектора </w:t>
      </w:r>
      <w:r w:rsidRPr="00AF4ACD">
        <w:rPr>
          <w:rFonts w:ascii="Times New Roman" w:eastAsia="MS Mincho" w:hAnsi="Times New Roman"/>
          <w:sz w:val="24"/>
          <w:szCs w:val="24"/>
          <w:lang w:val="en-US"/>
        </w:rPr>
        <w:t>Baby</w:t>
      </w:r>
      <w:r w:rsidRPr="00AF4ACD">
        <w:rPr>
          <w:rFonts w:ascii="Times New Roman" w:eastAsia="MS Mincho" w:hAnsi="Times New Roman"/>
          <w:sz w:val="24"/>
          <w:szCs w:val="24"/>
        </w:rPr>
        <w:t>-</w:t>
      </w:r>
      <w:r w:rsidRPr="00AF4ACD">
        <w:rPr>
          <w:rFonts w:ascii="Times New Roman" w:eastAsia="MS Mincho" w:hAnsi="Times New Roman"/>
          <w:sz w:val="24"/>
          <w:szCs w:val="24"/>
          <w:lang w:val="en-US"/>
        </w:rPr>
        <w:t>MIND</w:t>
      </w:r>
      <w:r w:rsidRPr="00AF4ACD">
        <w:rPr>
          <w:rFonts w:ascii="Times New Roman" w:eastAsia="MS Mincho" w:hAnsi="Times New Roman"/>
          <w:sz w:val="24"/>
          <w:szCs w:val="24"/>
        </w:rPr>
        <w:t>, установленного на канале заряженных частиц Т10 в ЦЕРНе.</w:t>
      </w:r>
    </w:p>
    <w:p w:rsidR="002D7D1A" w:rsidRPr="00321F5B" w:rsidRDefault="002D7D1A" w:rsidP="002D7D1A">
      <w:pPr>
        <w:pStyle w:val="WW-"/>
        <w:jc w:val="both"/>
        <w:rPr>
          <w:rFonts w:ascii="Times New Roman" w:eastAsia="MS Mincho" w:hAnsi="Times New Roman"/>
          <w:sz w:val="24"/>
          <w:szCs w:val="24"/>
        </w:rPr>
      </w:pPr>
    </w:p>
    <w:p w:rsidR="002D7D1A" w:rsidRPr="00F6074A" w:rsidRDefault="002D7D1A" w:rsidP="002D7D1A">
      <w:pPr>
        <w:pStyle w:val="WW-"/>
        <w:jc w:val="both"/>
        <w:rPr>
          <w:rFonts w:ascii="Times New Roman" w:eastAsia="MS Mincho" w:hAnsi="Times New Roman"/>
          <w:b/>
          <w:sz w:val="24"/>
          <w:szCs w:val="24"/>
        </w:rPr>
      </w:pPr>
      <w:r w:rsidRPr="00C846E0">
        <w:rPr>
          <w:rFonts w:ascii="Times New Roman" w:eastAsia="MS Mincho" w:hAnsi="Times New Roman"/>
          <w:b/>
          <w:sz w:val="24"/>
          <w:szCs w:val="24"/>
        </w:rPr>
        <w:t>Публикации</w:t>
      </w:r>
      <w:r w:rsidRPr="006C4EEC">
        <w:rPr>
          <w:rFonts w:ascii="Times New Roman" w:eastAsia="MS Mincho" w:hAnsi="Times New Roman"/>
          <w:b/>
          <w:sz w:val="24"/>
          <w:szCs w:val="24"/>
        </w:rPr>
        <w:t>:</w:t>
      </w:r>
    </w:p>
    <w:p w:rsidR="002D7D1A" w:rsidRPr="00AF4ACD" w:rsidRDefault="002D7D1A" w:rsidP="002D7D1A">
      <w:pPr>
        <w:pStyle w:val="WW-"/>
        <w:jc w:val="both"/>
        <w:rPr>
          <w:rFonts w:ascii="Times New Roman" w:eastAsia="MS Mincho" w:hAnsi="Times New Roman"/>
          <w:color w:val="000000" w:themeColor="text1"/>
          <w:sz w:val="24"/>
          <w:szCs w:val="24"/>
          <w:lang w:val="en-GB"/>
        </w:rPr>
      </w:pPr>
      <w:r w:rsidRPr="006D2EC5">
        <w:rPr>
          <w:rFonts w:ascii="Times New Roman" w:eastAsia="MS Mincho" w:hAnsi="Times New Roman"/>
          <w:color w:val="000000" w:themeColor="text1"/>
          <w:sz w:val="24"/>
          <w:szCs w:val="24"/>
        </w:rPr>
        <w:t xml:space="preserve">1. </w:t>
      </w:r>
      <w:r w:rsidRPr="00AF4ACD">
        <w:rPr>
          <w:rFonts w:ascii="Times New Roman" w:eastAsia="MS Mincho" w:hAnsi="Times New Roman"/>
          <w:color w:val="000000" w:themeColor="text1"/>
          <w:sz w:val="24"/>
          <w:szCs w:val="24"/>
          <w:lang w:val="en-US"/>
        </w:rPr>
        <w:t>M</w:t>
      </w:r>
      <w:r w:rsidRPr="006D2EC5">
        <w:rPr>
          <w:rFonts w:ascii="Times New Roman" w:eastAsia="MS Mincho" w:hAnsi="Times New Roman"/>
          <w:color w:val="000000" w:themeColor="text1"/>
          <w:sz w:val="24"/>
          <w:szCs w:val="24"/>
        </w:rPr>
        <w:t xml:space="preserve">. </w:t>
      </w:r>
      <w:r w:rsidRPr="00AF4ACD">
        <w:rPr>
          <w:rFonts w:ascii="Times New Roman" w:eastAsia="MS Mincho" w:hAnsi="Times New Roman"/>
          <w:color w:val="000000" w:themeColor="text1"/>
          <w:sz w:val="24"/>
          <w:szCs w:val="24"/>
          <w:lang w:val="en-US"/>
        </w:rPr>
        <w:t>Zamkovsky</w:t>
      </w:r>
      <w:r w:rsidR="006A24CD" w:rsidRPr="006D2EC5">
        <w:rPr>
          <w:rFonts w:ascii="Times New Roman" w:eastAsia="MS Mincho" w:hAnsi="Times New Roman"/>
          <w:color w:val="000000" w:themeColor="text1"/>
          <w:sz w:val="24"/>
          <w:szCs w:val="24"/>
        </w:rPr>
        <w:t xml:space="preserve"> </w:t>
      </w:r>
      <w:r w:rsidRPr="00AF4ACD">
        <w:rPr>
          <w:rFonts w:ascii="Times New Roman" w:eastAsia="MS Mincho" w:hAnsi="Times New Roman"/>
          <w:color w:val="000000" w:themeColor="text1"/>
          <w:sz w:val="24"/>
          <w:szCs w:val="24"/>
          <w:lang w:val="en-US"/>
        </w:rPr>
        <w:t>et</w:t>
      </w:r>
      <w:r w:rsidRPr="006D2EC5">
        <w:rPr>
          <w:rFonts w:ascii="Times New Roman" w:eastAsia="MS Mincho" w:hAnsi="Times New Roman"/>
          <w:color w:val="000000" w:themeColor="text1"/>
          <w:sz w:val="24"/>
          <w:szCs w:val="24"/>
        </w:rPr>
        <w:t xml:space="preserve"> </w:t>
      </w:r>
      <w:r w:rsidRPr="00AF4ACD">
        <w:rPr>
          <w:rFonts w:ascii="Times New Roman" w:eastAsia="MS Mincho" w:hAnsi="Times New Roman"/>
          <w:color w:val="000000" w:themeColor="text1"/>
          <w:sz w:val="24"/>
          <w:szCs w:val="24"/>
          <w:lang w:val="en-US"/>
        </w:rPr>
        <w:t>al</w:t>
      </w:r>
      <w:r w:rsidRPr="006D2EC5">
        <w:rPr>
          <w:rFonts w:ascii="Times New Roman" w:eastAsia="MS Mincho" w:hAnsi="Times New Roman"/>
          <w:color w:val="000000" w:themeColor="text1"/>
          <w:sz w:val="24"/>
          <w:szCs w:val="24"/>
        </w:rPr>
        <w:t xml:space="preserve">.  </w:t>
      </w:r>
      <w:r w:rsidRPr="00AF4ACD">
        <w:rPr>
          <w:rFonts w:ascii="Times New Roman" w:eastAsia="MS Mincho" w:hAnsi="Times New Roman"/>
          <w:color w:val="000000" w:themeColor="text1"/>
          <w:sz w:val="24"/>
          <w:szCs w:val="24"/>
          <w:lang w:val="en-US"/>
        </w:rPr>
        <w:t>“Neutral pion form factor measurement by the NA62 experiment”.  J.Phys.Conf.Ser. 873 (2017) no.1 012016.</w:t>
      </w:r>
    </w:p>
    <w:p w:rsidR="002D7D1A" w:rsidRPr="00AF4ACD" w:rsidRDefault="002D7D1A" w:rsidP="002D7D1A">
      <w:pPr>
        <w:pStyle w:val="WW-"/>
        <w:jc w:val="both"/>
        <w:rPr>
          <w:rFonts w:ascii="Times New Roman" w:eastAsia="MS Mincho" w:hAnsi="Times New Roman"/>
          <w:color w:val="000000" w:themeColor="text1"/>
          <w:sz w:val="24"/>
          <w:szCs w:val="24"/>
          <w:lang w:val="en-GB"/>
        </w:rPr>
      </w:pPr>
      <w:r w:rsidRPr="00AF4ACD">
        <w:rPr>
          <w:rFonts w:ascii="Times New Roman" w:eastAsia="MS Mincho" w:hAnsi="Times New Roman"/>
          <w:color w:val="000000" w:themeColor="text1"/>
          <w:sz w:val="24"/>
          <w:szCs w:val="24"/>
          <w:lang w:val="en-GB"/>
        </w:rPr>
        <w:t xml:space="preserve">2. C. Lazzeroni et al. </w:t>
      </w:r>
      <w:r w:rsidRPr="00AF4ACD">
        <w:rPr>
          <w:rFonts w:ascii="Times New Roman" w:eastAsia="MS Mincho" w:hAnsi="Times New Roman"/>
          <w:color w:val="000000" w:themeColor="text1"/>
          <w:sz w:val="24"/>
          <w:szCs w:val="24"/>
          <w:lang w:val="en-US"/>
        </w:rPr>
        <w:t>“</w:t>
      </w:r>
      <w:r w:rsidRPr="00AF4ACD">
        <w:rPr>
          <w:rFonts w:ascii="Times New Roman" w:eastAsia="MS Mincho" w:hAnsi="Times New Roman"/>
          <w:color w:val="000000" w:themeColor="text1"/>
          <w:sz w:val="24"/>
          <w:szCs w:val="24"/>
          <w:lang w:val="en-GB"/>
        </w:rPr>
        <w:t>Search for heavy neutrinos in K+ → mu+ nu_mu decays</w:t>
      </w:r>
      <w:r w:rsidR="006A24CD">
        <w:rPr>
          <w:rFonts w:ascii="Times New Roman" w:eastAsia="MS Mincho" w:hAnsi="Times New Roman"/>
          <w:color w:val="000000" w:themeColor="text1"/>
          <w:sz w:val="24"/>
          <w:szCs w:val="24"/>
          <w:lang w:val="en-GB"/>
        </w:rPr>
        <w:t xml:space="preserve"> </w:t>
      </w:r>
      <w:r w:rsidRPr="00AF4ACD">
        <w:rPr>
          <w:rFonts w:ascii="Times New Roman" w:eastAsia="MS Mincho" w:hAnsi="Times New Roman"/>
          <w:color w:val="000000" w:themeColor="text1"/>
          <w:sz w:val="24"/>
          <w:szCs w:val="24"/>
          <w:lang w:val="en-US"/>
        </w:rPr>
        <w:t>“</w:t>
      </w:r>
      <w:r w:rsidRPr="00AF4ACD">
        <w:rPr>
          <w:rFonts w:ascii="Times New Roman" w:eastAsia="MS Mincho" w:hAnsi="Times New Roman"/>
          <w:color w:val="000000" w:themeColor="text1"/>
          <w:sz w:val="24"/>
          <w:szCs w:val="24"/>
          <w:lang w:val="en-GB"/>
        </w:rPr>
        <w:t xml:space="preserve"> Phys.Lett. B772(2017) 712-718.</w:t>
      </w:r>
      <w:r w:rsidRPr="00AF4ACD">
        <w:rPr>
          <w:rFonts w:ascii="Times New Roman" w:eastAsia="MS Mincho" w:hAnsi="Times New Roman"/>
          <w:color w:val="000000" w:themeColor="text1"/>
          <w:sz w:val="24"/>
          <w:szCs w:val="24"/>
          <w:lang w:val="en-US"/>
        </w:rPr>
        <w:t>”</w:t>
      </w:r>
    </w:p>
    <w:p w:rsidR="002D7D1A" w:rsidRPr="00AF4ACD" w:rsidRDefault="002D7D1A" w:rsidP="002D7D1A">
      <w:pPr>
        <w:pStyle w:val="WW-"/>
        <w:jc w:val="both"/>
        <w:rPr>
          <w:rFonts w:ascii="Times New Roman" w:eastAsia="MS Mincho" w:hAnsi="Times New Roman"/>
          <w:color w:val="000000" w:themeColor="text1"/>
          <w:sz w:val="24"/>
          <w:szCs w:val="24"/>
          <w:lang w:val="en-US"/>
        </w:rPr>
      </w:pPr>
      <w:r w:rsidRPr="00AF4ACD">
        <w:rPr>
          <w:rFonts w:ascii="Times New Roman" w:eastAsia="MS Mincho" w:hAnsi="Times New Roman"/>
          <w:color w:val="000000" w:themeColor="text1"/>
          <w:sz w:val="24"/>
          <w:szCs w:val="24"/>
          <w:lang w:val="en-GB"/>
        </w:rPr>
        <w:t xml:space="preserve">3. E. C. Gil et al. </w:t>
      </w:r>
      <w:r w:rsidRPr="00AF4ACD">
        <w:rPr>
          <w:rFonts w:ascii="Times New Roman" w:eastAsia="MS Mincho" w:hAnsi="Times New Roman"/>
          <w:color w:val="000000" w:themeColor="text1"/>
          <w:sz w:val="24"/>
          <w:szCs w:val="24"/>
          <w:lang w:val="en-US"/>
        </w:rPr>
        <w:t>“The Beam and detector of the NA62 experiment at CERN ”   JINST 12(2017) no.05, P05025.</w:t>
      </w:r>
    </w:p>
    <w:p w:rsidR="002D7D1A" w:rsidRPr="00AF4ACD" w:rsidRDefault="002D7D1A" w:rsidP="002D7D1A">
      <w:pPr>
        <w:pStyle w:val="WW-"/>
        <w:jc w:val="both"/>
        <w:rPr>
          <w:rFonts w:ascii="Times New Roman" w:eastAsia="MS Mincho" w:hAnsi="Times New Roman"/>
          <w:color w:val="000000" w:themeColor="text1"/>
          <w:sz w:val="24"/>
          <w:szCs w:val="24"/>
          <w:lang w:val="en-US"/>
        </w:rPr>
      </w:pPr>
      <w:r w:rsidRPr="00AF4ACD">
        <w:rPr>
          <w:rFonts w:ascii="Times New Roman" w:eastAsia="MS Mincho" w:hAnsi="Times New Roman"/>
          <w:color w:val="000000" w:themeColor="text1"/>
          <w:sz w:val="24"/>
          <w:szCs w:val="24"/>
          <w:lang w:val="en-US"/>
        </w:rPr>
        <w:t>4. C. Lazzeroni et al. “Measurement of the pi0 electromagnetic transition form factor slope</w:t>
      </w:r>
      <w:r w:rsidR="006A24CD">
        <w:rPr>
          <w:rFonts w:ascii="Times New Roman" w:eastAsia="MS Mincho" w:hAnsi="Times New Roman"/>
          <w:color w:val="000000" w:themeColor="text1"/>
          <w:sz w:val="24"/>
          <w:szCs w:val="24"/>
          <w:lang w:val="en-US"/>
        </w:rPr>
        <w:t xml:space="preserve"> </w:t>
      </w:r>
      <w:r w:rsidRPr="00AF4ACD">
        <w:rPr>
          <w:rFonts w:ascii="Times New Roman" w:eastAsia="MS Mincho" w:hAnsi="Times New Roman"/>
          <w:color w:val="000000" w:themeColor="text1"/>
          <w:sz w:val="24"/>
          <w:szCs w:val="24"/>
          <w:lang w:val="en-US"/>
        </w:rPr>
        <w:t>”  Phys.Lett. B768(2017)38-45.</w:t>
      </w:r>
    </w:p>
    <w:p w:rsidR="002D7D1A" w:rsidRPr="00AF4ACD" w:rsidRDefault="002D7D1A" w:rsidP="002D7D1A">
      <w:pPr>
        <w:pStyle w:val="WW-"/>
        <w:jc w:val="both"/>
        <w:rPr>
          <w:rFonts w:ascii="Times New Roman" w:eastAsia="MS Mincho" w:hAnsi="Times New Roman"/>
          <w:color w:val="000000" w:themeColor="text1"/>
          <w:sz w:val="24"/>
          <w:szCs w:val="24"/>
          <w:lang w:val="en-US"/>
        </w:rPr>
      </w:pPr>
      <w:r w:rsidRPr="00AF4ACD">
        <w:rPr>
          <w:rFonts w:ascii="Times New Roman" w:eastAsia="MS Mincho" w:hAnsi="Times New Roman"/>
          <w:color w:val="000000" w:themeColor="text1"/>
          <w:sz w:val="24"/>
          <w:szCs w:val="24"/>
          <w:lang w:val="en-US"/>
        </w:rPr>
        <w:t>5. R. Volpe et al. “Search for K+ → pi+ nu nu at NA62 ” Nucl.Part.Phys.Proc. 282-284(2017)101-105.</w:t>
      </w:r>
    </w:p>
    <w:p w:rsidR="002D7D1A" w:rsidRPr="00AF4ACD" w:rsidRDefault="002D7D1A" w:rsidP="002D7D1A">
      <w:pPr>
        <w:pStyle w:val="WW-"/>
        <w:jc w:val="both"/>
        <w:rPr>
          <w:rFonts w:ascii="Times New Roman" w:eastAsia="MS Mincho" w:hAnsi="Times New Roman"/>
          <w:color w:val="000000" w:themeColor="text1"/>
          <w:sz w:val="24"/>
          <w:szCs w:val="24"/>
          <w:lang w:val="en-US"/>
        </w:rPr>
      </w:pPr>
      <w:r w:rsidRPr="00AF4ACD">
        <w:rPr>
          <w:rFonts w:ascii="Times New Roman" w:eastAsia="MS Mincho" w:hAnsi="Times New Roman"/>
          <w:color w:val="000000" w:themeColor="text1"/>
          <w:sz w:val="24"/>
          <w:szCs w:val="24"/>
          <w:lang w:val="en-US"/>
        </w:rPr>
        <w:t>6. E. Maurice et al.  “Study of pi0 Dalitz decays in the NA62 and NA48/2” Nucl.Part.Phys.Proc. 282-284(2017)106-110.</w:t>
      </w:r>
    </w:p>
    <w:p w:rsidR="002D7D1A" w:rsidRPr="00AF4ACD" w:rsidRDefault="002D7D1A" w:rsidP="002D7D1A">
      <w:pPr>
        <w:pStyle w:val="WW-"/>
        <w:jc w:val="both"/>
        <w:rPr>
          <w:rFonts w:ascii="Times New Roman" w:eastAsia="MS Mincho" w:hAnsi="Times New Roman"/>
          <w:color w:val="000000" w:themeColor="text1"/>
          <w:sz w:val="24"/>
          <w:szCs w:val="24"/>
          <w:lang w:val="en-US"/>
        </w:rPr>
      </w:pPr>
      <w:r w:rsidRPr="00AF4ACD">
        <w:rPr>
          <w:rFonts w:ascii="Times New Roman" w:eastAsia="MS Mincho" w:hAnsi="Times New Roman"/>
          <w:color w:val="000000" w:themeColor="text1"/>
          <w:sz w:val="24"/>
          <w:szCs w:val="24"/>
          <w:lang w:val="en-US"/>
        </w:rPr>
        <w:t>7.A.Mefodiev, Y.Kudenko, O.Mineev and A.Khotjantsev, Baby-MIND neutrino detector,</w:t>
      </w:r>
      <w:r w:rsidRPr="00AF4ACD">
        <w:rPr>
          <w:rFonts w:ascii="Times New Roman" w:eastAsia="MS Mincho" w:hAnsi="Times New Roman"/>
          <w:color w:val="000000" w:themeColor="text1"/>
          <w:sz w:val="24"/>
          <w:szCs w:val="24"/>
          <w:lang w:val="en-US"/>
        </w:rPr>
        <w:br/>
        <w:t>  Phys. Part.  Nucl.   48  (2017)  1002.</w:t>
      </w:r>
    </w:p>
    <w:p w:rsidR="002D7D1A" w:rsidRPr="002D7D1A" w:rsidRDefault="002D7D1A" w:rsidP="002D7D1A">
      <w:pPr>
        <w:pStyle w:val="WW-"/>
        <w:jc w:val="both"/>
        <w:rPr>
          <w:rFonts w:ascii="Times New Roman" w:eastAsia="MS Mincho" w:hAnsi="Times New Roman"/>
          <w:bCs/>
          <w:color w:val="000000" w:themeColor="text1"/>
          <w:sz w:val="24"/>
          <w:szCs w:val="24"/>
          <w:lang w:val="en-US"/>
        </w:rPr>
      </w:pPr>
      <w:r w:rsidRPr="002D7D1A">
        <w:rPr>
          <w:rFonts w:ascii="Times New Roman" w:eastAsia="MS Mincho" w:hAnsi="Times New Roman"/>
          <w:bCs/>
          <w:color w:val="000000" w:themeColor="text1"/>
          <w:sz w:val="24"/>
          <w:szCs w:val="24"/>
          <w:lang w:val="en-US"/>
        </w:rPr>
        <w:t>8</w:t>
      </w:r>
      <w:r w:rsidRPr="00AF4ACD">
        <w:rPr>
          <w:rFonts w:ascii="Times New Roman" w:eastAsia="MS Mincho" w:hAnsi="Times New Roman"/>
          <w:color w:val="000000" w:themeColor="text1"/>
          <w:sz w:val="24"/>
          <w:szCs w:val="24"/>
          <w:lang w:val="en-US"/>
        </w:rPr>
        <w:t>. D.Sgalaberna, A.Blondel… Y.Kudenko, O.Mineev et al. A fully active fine grained detector with three readout views, arXiv: 1707.01785.</w:t>
      </w:r>
    </w:p>
    <w:p w:rsidR="002D7D1A" w:rsidRPr="00AF4ACD" w:rsidRDefault="002D7D1A" w:rsidP="002D7D1A">
      <w:pPr>
        <w:pStyle w:val="WW-"/>
        <w:jc w:val="both"/>
        <w:rPr>
          <w:rFonts w:ascii="Times New Roman" w:eastAsia="MS Mincho" w:hAnsi="Times New Roman"/>
          <w:color w:val="000000" w:themeColor="text1"/>
          <w:sz w:val="24"/>
          <w:szCs w:val="24"/>
          <w:lang w:val="en-US"/>
        </w:rPr>
      </w:pPr>
      <w:r w:rsidRPr="00AF4ACD">
        <w:rPr>
          <w:rFonts w:ascii="Times New Roman" w:eastAsia="MS Mincho" w:hAnsi="Times New Roman"/>
          <w:color w:val="000000" w:themeColor="text1"/>
          <w:sz w:val="24"/>
          <w:szCs w:val="24"/>
          <w:lang w:val="en-US"/>
        </w:rPr>
        <w:t>9.M.Antonova, A.Mefodiev et al. Baby-MIND experiment construction status, arXiv:1704.08917.</w:t>
      </w:r>
    </w:p>
    <w:p w:rsidR="002D7D1A" w:rsidRPr="00AF4ACD" w:rsidRDefault="002D7D1A" w:rsidP="002D7D1A">
      <w:pPr>
        <w:pStyle w:val="WW-"/>
        <w:jc w:val="both"/>
        <w:rPr>
          <w:rFonts w:ascii="Times New Roman" w:eastAsia="MS Mincho" w:hAnsi="Times New Roman"/>
          <w:color w:val="000000" w:themeColor="text1"/>
          <w:sz w:val="24"/>
          <w:szCs w:val="24"/>
          <w:lang w:val="en-US"/>
        </w:rPr>
      </w:pPr>
      <w:r w:rsidRPr="00AF4ACD">
        <w:rPr>
          <w:rFonts w:ascii="Times New Roman" w:eastAsia="MS Mincho" w:hAnsi="Times New Roman"/>
          <w:color w:val="000000" w:themeColor="text1"/>
          <w:sz w:val="24"/>
          <w:szCs w:val="24"/>
          <w:lang w:val="en-US"/>
        </w:rPr>
        <w:t>10.M.Antonova, A.Mefodiev et al. Baby-MIND: a magnetized spectrometer for WAGASCI experiment, arXiv:1704.07467.</w:t>
      </w:r>
    </w:p>
    <w:p w:rsidR="002D7D1A" w:rsidRPr="002D7D1A" w:rsidRDefault="002D7D1A" w:rsidP="002D7D1A">
      <w:pPr>
        <w:pStyle w:val="WW-"/>
        <w:jc w:val="both"/>
        <w:rPr>
          <w:rFonts w:ascii="Times New Roman" w:eastAsia="MS Mincho" w:hAnsi="Times New Roman"/>
          <w:color w:val="000000" w:themeColor="text1"/>
          <w:sz w:val="24"/>
          <w:szCs w:val="24"/>
          <w:lang w:val="en-US"/>
        </w:rPr>
      </w:pPr>
      <w:r w:rsidRPr="002D7D1A">
        <w:rPr>
          <w:rFonts w:ascii="Times New Roman" w:eastAsia="MS Mincho" w:hAnsi="Times New Roman"/>
          <w:color w:val="000000" w:themeColor="text1"/>
          <w:sz w:val="24"/>
          <w:szCs w:val="24"/>
          <w:lang w:val="en-US"/>
        </w:rPr>
        <w:t>11</w:t>
      </w:r>
      <w:r w:rsidRPr="00AF4ACD">
        <w:rPr>
          <w:rFonts w:ascii="Times New Roman" w:eastAsia="MS Mincho" w:hAnsi="Times New Roman"/>
          <w:color w:val="000000" w:themeColor="text1"/>
          <w:sz w:val="24"/>
          <w:szCs w:val="24"/>
          <w:lang w:val="en-US"/>
        </w:rPr>
        <w:t xml:space="preserve">.M.Antonova et al. </w:t>
      </w:r>
      <w:hyperlink r:id="rId38" w:history="1">
        <w:r w:rsidRPr="00AF4ACD">
          <w:rPr>
            <w:rStyle w:val="aa"/>
            <w:rFonts w:eastAsia="MS Mincho"/>
            <w:color w:val="000000" w:themeColor="text1"/>
            <w:sz w:val="24"/>
            <w:szCs w:val="24"/>
            <w:lang w:val="en-US"/>
          </w:rPr>
          <w:t>Baby MIND: A Magnetized Segmented Neutrino Detector for the WAGASCI Experiment</w:t>
        </w:r>
      </w:hyperlink>
      <w:r w:rsidRPr="00AF4ACD">
        <w:rPr>
          <w:rFonts w:ascii="Times New Roman" w:eastAsia="MS Mincho" w:hAnsi="Times New Roman"/>
          <w:color w:val="000000" w:themeColor="text1"/>
          <w:sz w:val="24"/>
          <w:szCs w:val="24"/>
          <w:lang w:val="en-US"/>
        </w:rPr>
        <w:t>, JINST, 12 (2017) C07028.</w:t>
      </w:r>
    </w:p>
    <w:p w:rsidR="002D7D1A" w:rsidRPr="00C25330" w:rsidRDefault="002D7D1A" w:rsidP="002D7D1A">
      <w:pPr>
        <w:spacing w:after="0" w:line="240" w:lineRule="auto"/>
        <w:rPr>
          <w:rFonts w:ascii="Times New Roman" w:eastAsia="Times New Roman" w:hAnsi="Times New Roman"/>
          <w:sz w:val="24"/>
          <w:szCs w:val="24"/>
          <w:lang w:val="en-US" w:eastAsia="ru-RU"/>
        </w:rPr>
      </w:pPr>
    </w:p>
    <w:p w:rsidR="002D7D1A" w:rsidRPr="00ED08DD" w:rsidRDefault="002D7D1A" w:rsidP="00ED08DD">
      <w:pPr>
        <w:pStyle w:val="WW-"/>
        <w:tabs>
          <w:tab w:val="left" w:pos="0"/>
        </w:tabs>
        <w:jc w:val="both"/>
        <w:rPr>
          <w:rFonts w:ascii="Times New Roman" w:eastAsia="MS Mincho" w:hAnsi="Times New Roman"/>
          <w:b/>
          <w:sz w:val="24"/>
          <w:szCs w:val="24"/>
          <w:lang w:val="en-US"/>
        </w:rPr>
      </w:pPr>
      <w:r w:rsidRPr="002D7D1A">
        <w:rPr>
          <w:rFonts w:ascii="Times New Roman" w:eastAsia="MS Mincho" w:hAnsi="Times New Roman"/>
          <w:sz w:val="24"/>
          <w:szCs w:val="24"/>
          <w:lang w:val="en-US"/>
        </w:rPr>
        <w:t xml:space="preserve">- </w:t>
      </w:r>
      <w:r w:rsidRPr="00C846E0">
        <w:rPr>
          <w:rFonts w:ascii="Times New Roman" w:eastAsia="MS Mincho" w:hAnsi="Times New Roman"/>
          <w:b/>
          <w:sz w:val="24"/>
          <w:szCs w:val="24"/>
        </w:rPr>
        <w:t>доклады</w:t>
      </w:r>
      <w:r w:rsidRPr="002D7D1A">
        <w:rPr>
          <w:rFonts w:ascii="Times New Roman" w:eastAsia="MS Mincho" w:hAnsi="Times New Roman"/>
          <w:b/>
          <w:sz w:val="24"/>
          <w:szCs w:val="24"/>
          <w:lang w:val="en-US"/>
        </w:rPr>
        <w:t xml:space="preserve"> </w:t>
      </w:r>
      <w:r w:rsidRPr="00C846E0">
        <w:rPr>
          <w:rFonts w:ascii="Times New Roman" w:eastAsia="MS Mincho" w:hAnsi="Times New Roman"/>
          <w:b/>
          <w:sz w:val="24"/>
          <w:szCs w:val="24"/>
        </w:rPr>
        <w:t>на</w:t>
      </w:r>
      <w:r w:rsidRPr="002D7D1A">
        <w:rPr>
          <w:rFonts w:ascii="Times New Roman" w:eastAsia="MS Mincho" w:hAnsi="Times New Roman"/>
          <w:b/>
          <w:sz w:val="24"/>
          <w:szCs w:val="24"/>
          <w:lang w:val="en-US"/>
        </w:rPr>
        <w:t xml:space="preserve"> </w:t>
      </w:r>
      <w:r w:rsidRPr="00C846E0">
        <w:rPr>
          <w:rFonts w:ascii="Times New Roman" w:eastAsia="MS Mincho" w:hAnsi="Times New Roman"/>
          <w:b/>
          <w:sz w:val="24"/>
          <w:szCs w:val="24"/>
        </w:rPr>
        <w:t>конференциях</w:t>
      </w:r>
      <w:r w:rsidRPr="002D7D1A">
        <w:rPr>
          <w:rFonts w:ascii="Times New Roman" w:eastAsia="MS Mincho" w:hAnsi="Times New Roman"/>
          <w:b/>
          <w:sz w:val="24"/>
          <w:szCs w:val="24"/>
          <w:lang w:val="en-US"/>
        </w:rPr>
        <w:t xml:space="preserve"> </w:t>
      </w:r>
      <w:r w:rsidRPr="00C846E0">
        <w:rPr>
          <w:rFonts w:ascii="Times New Roman" w:eastAsia="MS Mincho" w:hAnsi="Times New Roman"/>
          <w:b/>
          <w:sz w:val="24"/>
          <w:szCs w:val="24"/>
        </w:rPr>
        <w:t>и</w:t>
      </w:r>
      <w:r w:rsidRPr="002D7D1A">
        <w:rPr>
          <w:rFonts w:ascii="Times New Roman" w:eastAsia="MS Mincho" w:hAnsi="Times New Roman"/>
          <w:b/>
          <w:sz w:val="24"/>
          <w:szCs w:val="24"/>
          <w:lang w:val="en-US"/>
        </w:rPr>
        <w:t xml:space="preserve"> </w:t>
      </w:r>
      <w:r w:rsidRPr="00C846E0">
        <w:rPr>
          <w:rFonts w:ascii="Times New Roman" w:eastAsia="MS Mincho" w:hAnsi="Times New Roman"/>
          <w:b/>
          <w:sz w:val="24"/>
          <w:szCs w:val="24"/>
        </w:rPr>
        <w:t>школах</w:t>
      </w:r>
    </w:p>
    <w:p w:rsidR="002D7D1A" w:rsidRPr="00EB7332" w:rsidRDefault="002D7D1A" w:rsidP="002D7D1A">
      <w:pPr>
        <w:spacing w:after="0" w:line="240" w:lineRule="auto"/>
        <w:jc w:val="both"/>
        <w:rPr>
          <w:rFonts w:ascii="Times New Roman" w:hAnsi="Times New Roman"/>
          <w:sz w:val="24"/>
          <w:szCs w:val="24"/>
          <w:lang w:val="en-US"/>
        </w:rPr>
      </w:pPr>
      <w:r w:rsidRPr="00FF6438">
        <w:rPr>
          <w:rFonts w:ascii="Times New Roman" w:hAnsi="Times New Roman"/>
          <w:sz w:val="24"/>
          <w:szCs w:val="24"/>
          <w:lang w:val="en-US"/>
        </w:rPr>
        <w:t xml:space="preserve">1. </w:t>
      </w:r>
      <w:r w:rsidRPr="00EB7332">
        <w:rPr>
          <w:rFonts w:ascii="Times New Roman" w:hAnsi="Times New Roman"/>
          <w:sz w:val="24"/>
          <w:szCs w:val="24"/>
          <w:lang w:val="en-US"/>
        </w:rPr>
        <w:t>V. Duk,  Search for K+ to pi+ nu nubar at NA62, UK Flavour 2017 Durham (UK),</w:t>
      </w:r>
    </w:p>
    <w:p w:rsidR="002D7D1A" w:rsidRPr="002D7D1A" w:rsidRDefault="002D7D1A" w:rsidP="002D7D1A">
      <w:pPr>
        <w:spacing w:after="0" w:line="240" w:lineRule="auto"/>
        <w:jc w:val="both"/>
        <w:rPr>
          <w:rFonts w:ascii="Times New Roman" w:hAnsi="Times New Roman"/>
          <w:sz w:val="24"/>
          <w:szCs w:val="24"/>
          <w:lang w:val="en-US"/>
        </w:rPr>
      </w:pPr>
      <w:r w:rsidRPr="00EB7332">
        <w:rPr>
          <w:rFonts w:ascii="Times New Roman" w:hAnsi="Times New Roman"/>
          <w:sz w:val="24"/>
          <w:szCs w:val="24"/>
          <w:lang w:val="en-US"/>
        </w:rPr>
        <w:t xml:space="preserve">4-6 </w:t>
      </w:r>
      <w:r w:rsidRPr="00EB7332">
        <w:rPr>
          <w:rFonts w:ascii="Times New Roman" w:hAnsi="Times New Roman"/>
          <w:sz w:val="24"/>
          <w:szCs w:val="24"/>
        </w:rPr>
        <w:t>сентября</w:t>
      </w:r>
      <w:r w:rsidRPr="00EB7332">
        <w:rPr>
          <w:rFonts w:ascii="Times New Roman" w:hAnsi="Times New Roman"/>
          <w:sz w:val="24"/>
          <w:szCs w:val="24"/>
          <w:lang w:val="en-US"/>
        </w:rPr>
        <w:t>.2017</w:t>
      </w:r>
    </w:p>
    <w:p w:rsidR="002D7D1A" w:rsidRPr="00EB7332" w:rsidRDefault="002D7D1A" w:rsidP="002D7D1A">
      <w:pPr>
        <w:spacing w:after="0" w:line="240" w:lineRule="auto"/>
        <w:jc w:val="both"/>
        <w:rPr>
          <w:rFonts w:ascii="Times New Roman" w:hAnsi="Times New Roman"/>
          <w:sz w:val="24"/>
          <w:szCs w:val="24"/>
          <w:lang w:val="en-US"/>
        </w:rPr>
      </w:pPr>
      <w:r w:rsidRPr="00EB7332">
        <w:rPr>
          <w:rFonts w:ascii="Times New Roman" w:hAnsi="Times New Roman"/>
          <w:sz w:val="24"/>
          <w:szCs w:val="24"/>
          <w:lang w:val="en-US"/>
        </w:rPr>
        <w:t>2. V. Duk, New limits on heavy neutrinos from NA62,  NNN17 Warwick (UK),</w:t>
      </w:r>
    </w:p>
    <w:p w:rsidR="002D7D1A" w:rsidRPr="00EB7332" w:rsidRDefault="002D7D1A" w:rsidP="00CE6932">
      <w:pPr>
        <w:pStyle w:val="af"/>
        <w:numPr>
          <w:ilvl w:val="1"/>
          <w:numId w:val="9"/>
        </w:numPr>
        <w:spacing w:after="0" w:line="240" w:lineRule="auto"/>
        <w:jc w:val="both"/>
        <w:rPr>
          <w:rFonts w:ascii="Times New Roman" w:hAnsi="Times New Roman"/>
          <w:sz w:val="24"/>
          <w:szCs w:val="24"/>
        </w:rPr>
      </w:pPr>
      <w:r w:rsidRPr="00EB7332">
        <w:rPr>
          <w:rFonts w:ascii="Times New Roman" w:hAnsi="Times New Roman"/>
          <w:sz w:val="24"/>
          <w:szCs w:val="24"/>
        </w:rPr>
        <w:t>октября 2017</w:t>
      </w:r>
    </w:p>
    <w:p w:rsidR="002D7D1A" w:rsidRPr="00EB7332" w:rsidRDefault="002D7D1A" w:rsidP="002D7D1A">
      <w:pPr>
        <w:spacing w:after="0" w:line="240" w:lineRule="auto"/>
        <w:contextualSpacing/>
        <w:jc w:val="both"/>
        <w:rPr>
          <w:rFonts w:ascii="Times New Roman" w:hAnsi="Times New Roman"/>
          <w:sz w:val="24"/>
          <w:szCs w:val="24"/>
          <w:lang w:val="en-US"/>
        </w:rPr>
      </w:pPr>
      <w:r w:rsidRPr="00EB7332">
        <w:rPr>
          <w:rFonts w:ascii="Times New Roman" w:hAnsi="Times New Roman"/>
          <w:sz w:val="24"/>
          <w:szCs w:val="24"/>
          <w:lang w:val="en-US"/>
        </w:rPr>
        <w:t>3. A. Shaikhiev, “NA62 experiment at CERN, status and recent results”, The XXIII International Workshop High Energy Physics and Quantum Field Theory, Yaroslavl, Russia, June 26– July 3,  2017</w:t>
      </w:r>
    </w:p>
    <w:p w:rsidR="002D7D1A" w:rsidRPr="00EB7332" w:rsidRDefault="002D7D1A" w:rsidP="002D7D1A">
      <w:pPr>
        <w:spacing w:after="0" w:line="240" w:lineRule="auto"/>
        <w:jc w:val="both"/>
        <w:rPr>
          <w:rFonts w:ascii="Times New Roman" w:hAnsi="Times New Roman"/>
          <w:sz w:val="24"/>
          <w:szCs w:val="24"/>
        </w:rPr>
      </w:pPr>
      <w:r w:rsidRPr="00EB7332">
        <w:rPr>
          <w:rFonts w:ascii="Times New Roman" w:hAnsi="Times New Roman"/>
          <w:sz w:val="24"/>
          <w:szCs w:val="24"/>
        </w:rPr>
        <w:t xml:space="preserve">4. Федотов С.А. Мюонное гало в эксперименте </w:t>
      </w:r>
      <w:r w:rsidRPr="00EB7332">
        <w:rPr>
          <w:rFonts w:ascii="Times New Roman" w:hAnsi="Times New Roman"/>
          <w:sz w:val="24"/>
          <w:szCs w:val="24"/>
          <w:lang w:val="en-US"/>
        </w:rPr>
        <w:t>NA</w:t>
      </w:r>
      <w:r w:rsidRPr="00EB7332">
        <w:rPr>
          <w:rFonts w:ascii="Times New Roman" w:hAnsi="Times New Roman"/>
          <w:sz w:val="24"/>
          <w:szCs w:val="24"/>
        </w:rPr>
        <w:t>62 (</w:t>
      </w:r>
      <w:r w:rsidRPr="00EB7332">
        <w:rPr>
          <w:rFonts w:ascii="Times New Roman" w:hAnsi="Times New Roman"/>
          <w:sz w:val="24"/>
          <w:szCs w:val="24"/>
          <w:lang w:val="en-US"/>
        </w:rPr>
        <w:t>CERN</w:t>
      </w:r>
      <w:r w:rsidRPr="00EB7332">
        <w:rPr>
          <w:rFonts w:ascii="Times New Roman" w:hAnsi="Times New Roman"/>
          <w:sz w:val="24"/>
          <w:szCs w:val="24"/>
        </w:rPr>
        <w:t xml:space="preserve">) / </w:t>
      </w:r>
      <w:r w:rsidRPr="00EB7332">
        <w:rPr>
          <w:rFonts w:ascii="Times New Roman" w:hAnsi="Times New Roman"/>
          <w:sz w:val="24"/>
          <w:szCs w:val="24"/>
          <w:lang w:eastAsia="ru-RU"/>
        </w:rPr>
        <w:t xml:space="preserve">Доклад на конференции: </w:t>
      </w:r>
      <w:r w:rsidRPr="00EB7332">
        <w:rPr>
          <w:rFonts w:ascii="Times New Roman" w:hAnsi="Times New Roman"/>
          <w:sz w:val="24"/>
          <w:szCs w:val="24"/>
          <w:lang w:val="en-US"/>
        </w:rPr>
        <w:t>III</w:t>
      </w:r>
      <w:r w:rsidRPr="00EB7332">
        <w:rPr>
          <w:rFonts w:ascii="Times New Roman" w:hAnsi="Times New Roman"/>
          <w:sz w:val="24"/>
          <w:szCs w:val="24"/>
        </w:rPr>
        <w:t xml:space="preserve"> Межинститутская молодежная конференция «Физика элементарных частиц и космология», Долгопрудный, Россия, 27-28 апреля 2017 года (</w:t>
      </w:r>
      <w:hyperlink r:id="rId39" w:history="1">
        <w:r w:rsidRPr="00EB7332">
          <w:rPr>
            <w:rStyle w:val="aa"/>
            <w:sz w:val="24"/>
            <w:szCs w:val="24"/>
          </w:rPr>
          <w:t>http://npm.mipt.ru/conf</w:t>
        </w:r>
      </w:hyperlink>
      <w:r w:rsidRPr="00EB7332">
        <w:rPr>
          <w:rFonts w:ascii="Times New Roman" w:hAnsi="Times New Roman"/>
          <w:sz w:val="24"/>
          <w:szCs w:val="24"/>
        </w:rPr>
        <w:t xml:space="preserve">) </w:t>
      </w:r>
    </w:p>
    <w:p w:rsidR="002D7D1A" w:rsidRDefault="002D7D1A" w:rsidP="002D7D1A">
      <w:pPr>
        <w:spacing w:after="0" w:line="240" w:lineRule="auto"/>
        <w:jc w:val="both"/>
        <w:rPr>
          <w:rFonts w:ascii="Times New Roman" w:hAnsi="Times New Roman"/>
          <w:sz w:val="24"/>
          <w:szCs w:val="24"/>
        </w:rPr>
      </w:pPr>
      <w:r w:rsidRPr="00EB7332">
        <w:rPr>
          <w:rFonts w:ascii="Times New Roman" w:hAnsi="Times New Roman"/>
          <w:sz w:val="24"/>
          <w:szCs w:val="24"/>
        </w:rPr>
        <w:t xml:space="preserve">5.Федотов С.А. </w:t>
      </w:r>
      <w:r w:rsidRPr="00EB7332">
        <w:rPr>
          <w:rFonts w:ascii="Times New Roman" w:hAnsi="Times New Roman"/>
          <w:sz w:val="24"/>
          <w:szCs w:val="24"/>
          <w:lang w:val="en-US"/>
        </w:rPr>
        <w:t>The</w:t>
      </w:r>
      <w:r w:rsidRPr="00EB7332">
        <w:rPr>
          <w:rFonts w:ascii="Times New Roman" w:hAnsi="Times New Roman"/>
          <w:sz w:val="24"/>
          <w:szCs w:val="24"/>
        </w:rPr>
        <w:t xml:space="preserve"> </w:t>
      </w:r>
      <w:r w:rsidRPr="00EB7332">
        <w:rPr>
          <w:rFonts w:ascii="Times New Roman" w:hAnsi="Times New Roman"/>
          <w:sz w:val="24"/>
          <w:szCs w:val="24"/>
          <w:lang w:val="en-US"/>
        </w:rPr>
        <w:t>New</w:t>
      </w:r>
      <w:r w:rsidRPr="00EB7332">
        <w:rPr>
          <w:rFonts w:ascii="Times New Roman" w:hAnsi="Times New Roman"/>
          <w:sz w:val="24"/>
          <w:szCs w:val="24"/>
        </w:rPr>
        <w:t xml:space="preserve"> </w:t>
      </w:r>
      <w:r w:rsidRPr="00EB7332">
        <w:rPr>
          <w:rFonts w:ascii="Times New Roman" w:hAnsi="Times New Roman"/>
          <w:sz w:val="24"/>
          <w:szCs w:val="24"/>
          <w:lang w:val="en-US"/>
        </w:rPr>
        <w:t>CHOD</w:t>
      </w:r>
      <w:r w:rsidRPr="00EB7332">
        <w:rPr>
          <w:rFonts w:ascii="Times New Roman" w:hAnsi="Times New Roman"/>
          <w:sz w:val="24"/>
          <w:szCs w:val="24"/>
        </w:rPr>
        <w:t xml:space="preserve"> </w:t>
      </w:r>
      <w:r w:rsidRPr="00EB7332">
        <w:rPr>
          <w:rFonts w:ascii="Times New Roman" w:hAnsi="Times New Roman"/>
          <w:sz w:val="24"/>
          <w:szCs w:val="24"/>
          <w:lang w:val="en-US"/>
        </w:rPr>
        <w:t>detector</w:t>
      </w:r>
      <w:r w:rsidRPr="00EB7332">
        <w:rPr>
          <w:rFonts w:ascii="Times New Roman" w:hAnsi="Times New Roman"/>
          <w:sz w:val="24"/>
          <w:szCs w:val="24"/>
        </w:rPr>
        <w:t xml:space="preserve"> </w:t>
      </w:r>
      <w:r w:rsidRPr="00EB7332">
        <w:rPr>
          <w:rFonts w:ascii="Times New Roman" w:hAnsi="Times New Roman"/>
          <w:sz w:val="24"/>
          <w:szCs w:val="24"/>
          <w:lang w:val="en-US"/>
        </w:rPr>
        <w:t>for</w:t>
      </w:r>
      <w:r w:rsidRPr="00EB7332">
        <w:rPr>
          <w:rFonts w:ascii="Times New Roman" w:hAnsi="Times New Roman"/>
          <w:sz w:val="24"/>
          <w:szCs w:val="24"/>
        </w:rPr>
        <w:t xml:space="preserve"> </w:t>
      </w:r>
      <w:r w:rsidRPr="00EB7332">
        <w:rPr>
          <w:rFonts w:ascii="Times New Roman" w:hAnsi="Times New Roman"/>
          <w:sz w:val="24"/>
          <w:szCs w:val="24"/>
          <w:lang w:val="en-US"/>
        </w:rPr>
        <w:t>the</w:t>
      </w:r>
      <w:r w:rsidRPr="00EB7332">
        <w:rPr>
          <w:rFonts w:ascii="Times New Roman" w:hAnsi="Times New Roman"/>
          <w:sz w:val="24"/>
          <w:szCs w:val="24"/>
        </w:rPr>
        <w:t xml:space="preserve"> </w:t>
      </w:r>
      <w:r w:rsidRPr="00EB7332">
        <w:rPr>
          <w:rFonts w:ascii="Times New Roman" w:hAnsi="Times New Roman"/>
          <w:sz w:val="24"/>
          <w:szCs w:val="24"/>
          <w:lang w:val="en-US"/>
        </w:rPr>
        <w:t>NA</w:t>
      </w:r>
      <w:r w:rsidRPr="00EB7332">
        <w:rPr>
          <w:rFonts w:ascii="Times New Roman" w:hAnsi="Times New Roman"/>
          <w:sz w:val="24"/>
          <w:szCs w:val="24"/>
        </w:rPr>
        <w:t xml:space="preserve">62 </w:t>
      </w:r>
      <w:r w:rsidRPr="00EB7332">
        <w:rPr>
          <w:rFonts w:ascii="Times New Roman" w:hAnsi="Times New Roman"/>
          <w:sz w:val="24"/>
          <w:szCs w:val="24"/>
          <w:lang w:val="en-US"/>
        </w:rPr>
        <w:t>experiment</w:t>
      </w:r>
      <w:r w:rsidRPr="00EB7332">
        <w:rPr>
          <w:rFonts w:ascii="Times New Roman" w:hAnsi="Times New Roman"/>
          <w:sz w:val="24"/>
          <w:szCs w:val="24"/>
        </w:rPr>
        <w:t xml:space="preserve"> </w:t>
      </w:r>
      <w:r w:rsidRPr="00EB7332">
        <w:rPr>
          <w:rFonts w:ascii="Times New Roman" w:hAnsi="Times New Roman"/>
          <w:sz w:val="24"/>
          <w:szCs w:val="24"/>
          <w:lang w:val="en-US"/>
        </w:rPr>
        <w:t>at</w:t>
      </w:r>
      <w:r w:rsidRPr="00EB7332">
        <w:rPr>
          <w:rFonts w:ascii="Times New Roman" w:hAnsi="Times New Roman"/>
          <w:sz w:val="24"/>
          <w:szCs w:val="24"/>
        </w:rPr>
        <w:t xml:space="preserve"> </w:t>
      </w:r>
      <w:r w:rsidRPr="00EB7332">
        <w:rPr>
          <w:rFonts w:ascii="Times New Roman" w:hAnsi="Times New Roman"/>
          <w:sz w:val="24"/>
          <w:szCs w:val="24"/>
          <w:lang w:val="en-US"/>
        </w:rPr>
        <w:t>CERN</w:t>
      </w:r>
      <w:r w:rsidRPr="00EB7332">
        <w:rPr>
          <w:rFonts w:ascii="Times New Roman" w:hAnsi="Times New Roman"/>
          <w:sz w:val="24"/>
          <w:szCs w:val="24"/>
        </w:rPr>
        <w:t xml:space="preserve"> / </w:t>
      </w:r>
      <w:r w:rsidRPr="00EB7332">
        <w:rPr>
          <w:rFonts w:ascii="Times New Roman" w:hAnsi="Times New Roman"/>
          <w:sz w:val="24"/>
          <w:szCs w:val="24"/>
          <w:lang w:eastAsia="ru-RU"/>
        </w:rPr>
        <w:t xml:space="preserve">Доклад на конференции: </w:t>
      </w:r>
      <w:r w:rsidRPr="00EB7332">
        <w:rPr>
          <w:rFonts w:ascii="Times New Roman" w:hAnsi="Times New Roman"/>
          <w:sz w:val="24"/>
          <w:szCs w:val="24"/>
        </w:rPr>
        <w:t>Международная сессия-конференция Секции ядерной физики ОФН РФН «Физика фундаментальных взаимодействий», посвященная 50-летию Баксанской нейтринной обсерватории, Нальчик, Россия, 6-8 июня 2017 года (</w:t>
      </w:r>
      <w:hyperlink r:id="rId40" w:history="1">
        <w:r w:rsidRPr="00EB7332">
          <w:rPr>
            <w:rStyle w:val="aa"/>
            <w:sz w:val="24"/>
            <w:szCs w:val="24"/>
          </w:rPr>
          <w:t>http://icssnp.inr.ac.ru/ru/</w:t>
        </w:r>
      </w:hyperlink>
      <w:r w:rsidRPr="00EB7332">
        <w:rPr>
          <w:rFonts w:ascii="Times New Roman" w:hAnsi="Times New Roman"/>
          <w:sz w:val="24"/>
          <w:szCs w:val="24"/>
        </w:rPr>
        <w:t>)</w:t>
      </w:r>
      <w:r>
        <w:rPr>
          <w:rFonts w:ascii="Times New Roman" w:hAnsi="Times New Roman"/>
          <w:sz w:val="24"/>
          <w:szCs w:val="24"/>
        </w:rPr>
        <w:t>.</w:t>
      </w:r>
    </w:p>
    <w:p w:rsidR="002D7D1A" w:rsidRPr="00AF4ACD" w:rsidRDefault="002D7D1A" w:rsidP="002D7D1A">
      <w:pPr>
        <w:spacing w:after="0" w:line="240" w:lineRule="auto"/>
        <w:jc w:val="both"/>
        <w:rPr>
          <w:rFonts w:ascii="Times New Roman" w:hAnsi="Times New Roman"/>
          <w:bCs/>
          <w:sz w:val="24"/>
          <w:szCs w:val="24"/>
          <w:lang w:val="en-US"/>
        </w:rPr>
      </w:pPr>
      <w:r w:rsidRPr="002D7D1A">
        <w:rPr>
          <w:rFonts w:ascii="Times New Roman" w:hAnsi="Times New Roman"/>
          <w:sz w:val="24"/>
          <w:szCs w:val="24"/>
          <w:lang w:val="en-US"/>
        </w:rPr>
        <w:t>6.</w:t>
      </w:r>
      <w:r w:rsidRPr="00AF4ACD">
        <w:rPr>
          <w:rFonts w:ascii="Times New Roman" w:hAnsi="Times New Roman"/>
          <w:sz w:val="24"/>
          <w:szCs w:val="24"/>
          <w:lang w:val="en-US"/>
        </w:rPr>
        <w:t xml:space="preserve">M.Antonova et al. </w:t>
      </w:r>
      <w:r w:rsidRPr="00AF4ACD">
        <w:rPr>
          <w:rFonts w:ascii="Times New Roman" w:hAnsi="Times New Roman"/>
          <w:bCs/>
          <w:sz w:val="24"/>
          <w:szCs w:val="24"/>
          <w:lang w:val="en-US"/>
        </w:rPr>
        <w:t>Baby MIND: magnetized segmented neutrino detector for</w:t>
      </w:r>
    </w:p>
    <w:p w:rsidR="002D7D1A" w:rsidRPr="00AF4ACD" w:rsidRDefault="002D7D1A" w:rsidP="002D7D1A">
      <w:pPr>
        <w:spacing w:after="0" w:line="240" w:lineRule="auto"/>
        <w:jc w:val="both"/>
        <w:rPr>
          <w:rFonts w:ascii="Times New Roman" w:hAnsi="Times New Roman"/>
          <w:sz w:val="24"/>
          <w:szCs w:val="24"/>
          <w:lang w:val="en-US"/>
        </w:rPr>
      </w:pPr>
      <w:r w:rsidRPr="00AF4ACD">
        <w:rPr>
          <w:rFonts w:ascii="Times New Roman" w:hAnsi="Times New Roman"/>
          <w:bCs/>
          <w:sz w:val="24"/>
          <w:szCs w:val="24"/>
          <w:lang w:val="en-US"/>
        </w:rPr>
        <w:t xml:space="preserve">the WAGASCI experiment, talk at </w:t>
      </w:r>
      <w:r w:rsidRPr="00AF4ACD">
        <w:rPr>
          <w:rFonts w:ascii="Times New Roman" w:hAnsi="Times New Roman"/>
          <w:sz w:val="24"/>
          <w:szCs w:val="24"/>
          <w:lang w:val="en-US"/>
        </w:rPr>
        <w:t>International Conference Instrumentation17, Novosibirsk, Russia, 26 February – 3 March 2017.</w:t>
      </w:r>
    </w:p>
    <w:p w:rsidR="002D7D1A" w:rsidRPr="00AF4ACD" w:rsidRDefault="002D7D1A" w:rsidP="002D7D1A">
      <w:pPr>
        <w:spacing w:after="0" w:line="240" w:lineRule="auto"/>
        <w:jc w:val="both"/>
        <w:rPr>
          <w:rFonts w:ascii="Times New Roman" w:hAnsi="Times New Roman"/>
          <w:bCs/>
          <w:sz w:val="24"/>
          <w:szCs w:val="24"/>
          <w:lang w:val="en-US"/>
        </w:rPr>
      </w:pPr>
      <w:r w:rsidRPr="00AF4ACD">
        <w:rPr>
          <w:rFonts w:ascii="Times New Roman" w:hAnsi="Times New Roman"/>
          <w:bCs/>
          <w:sz w:val="24"/>
          <w:szCs w:val="24"/>
          <w:lang w:val="en-US"/>
        </w:rPr>
        <w:t xml:space="preserve">7. A.Mefodiev,  Status of detector Baby-MIND,   talk at International Conference ICPPA17, Moscow 2-5 October 2017. </w:t>
      </w:r>
    </w:p>
    <w:p w:rsidR="002D7D1A" w:rsidRPr="00496345" w:rsidRDefault="002D7D1A" w:rsidP="002D7D1A">
      <w:pPr>
        <w:spacing w:after="0" w:line="240" w:lineRule="auto"/>
        <w:jc w:val="both"/>
        <w:rPr>
          <w:rFonts w:ascii="Times New Roman" w:hAnsi="Times New Roman"/>
          <w:sz w:val="24"/>
          <w:szCs w:val="24"/>
        </w:rPr>
      </w:pPr>
      <w:r>
        <w:rPr>
          <w:rFonts w:ascii="Times New Roman" w:hAnsi="Times New Roman"/>
          <w:bCs/>
          <w:sz w:val="24"/>
          <w:szCs w:val="24"/>
        </w:rPr>
        <w:t>8</w:t>
      </w:r>
      <w:r w:rsidRPr="00AF4ACD">
        <w:rPr>
          <w:rFonts w:ascii="Times New Roman" w:hAnsi="Times New Roman"/>
          <w:bCs/>
          <w:sz w:val="24"/>
          <w:szCs w:val="24"/>
        </w:rPr>
        <w:t xml:space="preserve">. А.Костин, А.Мефодьев,  Статус детектора </w:t>
      </w:r>
      <w:r w:rsidRPr="00AF4ACD">
        <w:rPr>
          <w:rFonts w:ascii="Times New Roman" w:hAnsi="Times New Roman"/>
          <w:bCs/>
          <w:sz w:val="24"/>
          <w:szCs w:val="24"/>
          <w:lang w:val="en-US"/>
        </w:rPr>
        <w:t>Baby</w:t>
      </w:r>
      <w:r w:rsidRPr="00AF4ACD">
        <w:rPr>
          <w:rFonts w:ascii="Times New Roman" w:hAnsi="Times New Roman"/>
          <w:bCs/>
          <w:sz w:val="24"/>
          <w:szCs w:val="24"/>
        </w:rPr>
        <w:t>-</w:t>
      </w:r>
      <w:r w:rsidRPr="00AF4ACD">
        <w:rPr>
          <w:rFonts w:ascii="Times New Roman" w:hAnsi="Times New Roman"/>
          <w:bCs/>
          <w:sz w:val="24"/>
          <w:szCs w:val="24"/>
          <w:lang w:val="en-US"/>
        </w:rPr>
        <w:t>MIND</w:t>
      </w:r>
      <w:r w:rsidRPr="00AF4ACD">
        <w:rPr>
          <w:rFonts w:ascii="Times New Roman" w:hAnsi="Times New Roman"/>
          <w:bCs/>
          <w:sz w:val="24"/>
          <w:szCs w:val="24"/>
        </w:rPr>
        <w:t>, д</w:t>
      </w:r>
      <w:r w:rsidRPr="00AF4ACD">
        <w:rPr>
          <w:rFonts w:ascii="Times New Roman" w:hAnsi="Times New Roman"/>
          <w:sz w:val="24"/>
          <w:szCs w:val="24"/>
        </w:rPr>
        <w:t>оклад на II</w:t>
      </w:r>
      <w:r w:rsidRPr="00AF4ACD">
        <w:rPr>
          <w:rFonts w:ascii="Times New Roman" w:hAnsi="Times New Roman"/>
          <w:sz w:val="24"/>
          <w:szCs w:val="24"/>
          <w:lang w:val="en-US"/>
        </w:rPr>
        <w:t>I</w:t>
      </w:r>
      <w:r w:rsidRPr="00AF4ACD">
        <w:rPr>
          <w:rFonts w:ascii="Times New Roman" w:hAnsi="Times New Roman"/>
          <w:sz w:val="24"/>
          <w:szCs w:val="24"/>
        </w:rPr>
        <w:t xml:space="preserve"> </w:t>
      </w:r>
      <w:r w:rsidRPr="00AF4ACD">
        <w:rPr>
          <w:rFonts w:ascii="Times New Roman" w:hAnsi="Times New Roman"/>
          <w:sz w:val="24"/>
          <w:szCs w:val="24"/>
          <w:lang w:val="en-US"/>
        </w:rPr>
        <w:t>M</w:t>
      </w:r>
      <w:r w:rsidRPr="00AF4ACD">
        <w:rPr>
          <w:rFonts w:ascii="Times New Roman" w:hAnsi="Times New Roman"/>
          <w:sz w:val="24"/>
          <w:szCs w:val="24"/>
        </w:rPr>
        <w:t>олодежной конференции «Физика элементарных частиц и космология», Москва,  27-28 апреля 2017 г.</w:t>
      </w:r>
    </w:p>
    <w:p w:rsidR="002D7D1A" w:rsidRPr="00321F5B" w:rsidRDefault="002D7D1A" w:rsidP="002D7D1A">
      <w:pPr>
        <w:pStyle w:val="WW-"/>
        <w:tabs>
          <w:tab w:val="left" w:pos="0"/>
        </w:tabs>
        <w:rPr>
          <w:rFonts w:ascii="Times New Roman" w:eastAsia="MS Mincho" w:hAnsi="Times New Roman"/>
          <w:sz w:val="24"/>
          <w:szCs w:val="24"/>
        </w:rPr>
      </w:pPr>
      <w:r w:rsidRPr="00321F5B">
        <w:rPr>
          <w:rFonts w:ascii="Times New Roman" w:eastAsia="MS Mincho" w:hAnsi="Times New Roman"/>
          <w:sz w:val="24"/>
          <w:szCs w:val="24"/>
        </w:rPr>
        <w:t xml:space="preserve"> </w:t>
      </w:r>
    </w:p>
    <w:p w:rsidR="002D7D1A" w:rsidRPr="007F24CA" w:rsidRDefault="002D7D1A" w:rsidP="002D7D1A">
      <w:pPr>
        <w:pStyle w:val="WW-"/>
        <w:tabs>
          <w:tab w:val="left" w:pos="0"/>
        </w:tabs>
        <w:jc w:val="both"/>
        <w:rPr>
          <w:rFonts w:ascii="Times New Roman" w:eastAsia="MS Mincho" w:hAnsi="Times New Roman"/>
          <w:b/>
          <w:sz w:val="24"/>
          <w:szCs w:val="24"/>
        </w:rPr>
      </w:pPr>
      <w:r w:rsidRPr="007F24CA">
        <w:rPr>
          <w:rFonts w:ascii="Times New Roman" w:eastAsia="MS Mincho" w:hAnsi="Times New Roman"/>
          <w:b/>
          <w:sz w:val="24"/>
          <w:szCs w:val="24"/>
        </w:rPr>
        <w:t xml:space="preserve">- </w:t>
      </w:r>
      <w:r w:rsidRPr="00C846E0">
        <w:rPr>
          <w:rFonts w:ascii="Times New Roman" w:eastAsia="MS Mincho" w:hAnsi="Times New Roman"/>
          <w:b/>
          <w:sz w:val="24"/>
          <w:szCs w:val="24"/>
        </w:rPr>
        <w:t>подготовка</w:t>
      </w:r>
      <w:r w:rsidRPr="007F24CA">
        <w:rPr>
          <w:rFonts w:ascii="Times New Roman" w:eastAsia="MS Mincho" w:hAnsi="Times New Roman"/>
          <w:b/>
          <w:sz w:val="24"/>
          <w:szCs w:val="24"/>
        </w:rPr>
        <w:t xml:space="preserve"> </w:t>
      </w:r>
      <w:r w:rsidRPr="00C846E0">
        <w:rPr>
          <w:rFonts w:ascii="Times New Roman" w:eastAsia="MS Mincho" w:hAnsi="Times New Roman"/>
          <w:b/>
          <w:sz w:val="24"/>
          <w:szCs w:val="24"/>
        </w:rPr>
        <w:t>дипломных</w:t>
      </w:r>
      <w:r w:rsidRPr="007F24CA">
        <w:rPr>
          <w:rFonts w:ascii="Times New Roman" w:eastAsia="MS Mincho" w:hAnsi="Times New Roman"/>
          <w:b/>
          <w:sz w:val="24"/>
          <w:szCs w:val="24"/>
        </w:rPr>
        <w:t xml:space="preserve"> (</w:t>
      </w:r>
      <w:r w:rsidRPr="00C846E0">
        <w:rPr>
          <w:rFonts w:ascii="Times New Roman" w:eastAsia="MS Mincho" w:hAnsi="Times New Roman"/>
          <w:b/>
          <w:sz w:val="24"/>
          <w:szCs w:val="24"/>
        </w:rPr>
        <w:t>бакалаврских</w:t>
      </w:r>
      <w:r w:rsidRPr="007F24CA">
        <w:rPr>
          <w:rFonts w:ascii="Times New Roman" w:eastAsia="MS Mincho" w:hAnsi="Times New Roman"/>
          <w:b/>
          <w:sz w:val="24"/>
          <w:szCs w:val="24"/>
        </w:rPr>
        <w:t xml:space="preserve">, </w:t>
      </w:r>
      <w:r w:rsidRPr="00C846E0">
        <w:rPr>
          <w:rFonts w:ascii="Times New Roman" w:eastAsia="MS Mincho" w:hAnsi="Times New Roman"/>
          <w:b/>
          <w:sz w:val="24"/>
          <w:szCs w:val="24"/>
        </w:rPr>
        <w:t>магистерских</w:t>
      </w:r>
      <w:r w:rsidRPr="007F24CA">
        <w:rPr>
          <w:rFonts w:ascii="Times New Roman" w:eastAsia="MS Mincho" w:hAnsi="Times New Roman"/>
          <w:b/>
          <w:sz w:val="24"/>
          <w:szCs w:val="24"/>
        </w:rPr>
        <w:t xml:space="preserve">) </w:t>
      </w:r>
      <w:r w:rsidRPr="00C846E0">
        <w:rPr>
          <w:rFonts w:ascii="Times New Roman" w:eastAsia="MS Mincho" w:hAnsi="Times New Roman"/>
          <w:b/>
          <w:sz w:val="24"/>
          <w:szCs w:val="24"/>
        </w:rPr>
        <w:t>работ</w:t>
      </w:r>
    </w:p>
    <w:p w:rsidR="002D7D1A" w:rsidRPr="00321F5B" w:rsidRDefault="002D7D1A" w:rsidP="002D7D1A">
      <w:pPr>
        <w:pStyle w:val="WW-"/>
        <w:tabs>
          <w:tab w:val="left" w:pos="0"/>
        </w:tabs>
        <w:jc w:val="both"/>
        <w:rPr>
          <w:rFonts w:ascii="Times New Roman" w:eastAsia="MS Mincho" w:hAnsi="Times New Roman"/>
          <w:sz w:val="24"/>
          <w:szCs w:val="24"/>
        </w:rPr>
      </w:pPr>
      <w:r>
        <w:rPr>
          <w:rFonts w:ascii="Times New Roman" w:eastAsia="MS Mincho" w:hAnsi="Times New Roman"/>
          <w:sz w:val="24"/>
          <w:szCs w:val="24"/>
        </w:rPr>
        <w:t>Магистерские</w:t>
      </w:r>
      <w:r w:rsidRPr="007F24CA">
        <w:rPr>
          <w:rFonts w:ascii="Times New Roman" w:eastAsia="MS Mincho" w:hAnsi="Times New Roman"/>
          <w:sz w:val="24"/>
          <w:szCs w:val="24"/>
        </w:rPr>
        <w:t xml:space="preserve"> </w:t>
      </w:r>
      <w:r>
        <w:rPr>
          <w:rFonts w:ascii="Times New Roman" w:eastAsia="MS Mincho" w:hAnsi="Times New Roman"/>
          <w:sz w:val="24"/>
          <w:szCs w:val="24"/>
        </w:rPr>
        <w:t>работы</w:t>
      </w:r>
      <w:r w:rsidRPr="007F24CA">
        <w:rPr>
          <w:rFonts w:ascii="Times New Roman" w:eastAsia="MS Mincho" w:hAnsi="Times New Roman"/>
          <w:sz w:val="24"/>
          <w:szCs w:val="24"/>
        </w:rPr>
        <w:t xml:space="preserve">, </w:t>
      </w:r>
      <w:r>
        <w:rPr>
          <w:rFonts w:ascii="Times New Roman" w:eastAsia="MS Mincho" w:hAnsi="Times New Roman"/>
          <w:sz w:val="24"/>
          <w:szCs w:val="24"/>
        </w:rPr>
        <w:t>защищенные в 2017</w:t>
      </w:r>
    </w:p>
    <w:p w:rsidR="002D7D1A" w:rsidRDefault="002D7D1A" w:rsidP="00CE6932">
      <w:pPr>
        <w:pStyle w:val="Default"/>
        <w:numPr>
          <w:ilvl w:val="0"/>
          <w:numId w:val="8"/>
        </w:numPr>
        <w:suppressAutoHyphens w:val="0"/>
        <w:autoSpaceDN w:val="0"/>
        <w:adjustRightInd w:val="0"/>
      </w:pPr>
      <w:r w:rsidRPr="00EB7332">
        <w:rPr>
          <w:rFonts w:eastAsia="MS Mincho"/>
        </w:rPr>
        <w:t xml:space="preserve">А.Костин, </w:t>
      </w:r>
      <w:r>
        <w:rPr>
          <w:rFonts w:eastAsia="MS Mincho"/>
        </w:rPr>
        <w:t xml:space="preserve"> </w:t>
      </w:r>
      <w:r w:rsidRPr="00EB7332">
        <w:t>МАГНИТНЫЙ ДЕТЕКТОР НЕЙТРИНО «BABY-MIND»</w:t>
      </w:r>
      <w:r>
        <w:t>, магистерская диссертация, МФТИ</w:t>
      </w:r>
    </w:p>
    <w:p w:rsidR="002D7D1A" w:rsidRDefault="002D7D1A" w:rsidP="00CE6932">
      <w:pPr>
        <w:pStyle w:val="Default"/>
        <w:numPr>
          <w:ilvl w:val="0"/>
          <w:numId w:val="8"/>
        </w:numPr>
        <w:suppressAutoHyphens w:val="0"/>
        <w:autoSpaceDN w:val="0"/>
        <w:adjustRightInd w:val="0"/>
      </w:pPr>
      <w:r>
        <w:rPr>
          <w:rFonts w:eastAsia="MS Mincho"/>
        </w:rPr>
        <w:t xml:space="preserve">М.Медведева, </w:t>
      </w:r>
      <w:r>
        <w:t>Измерение времени жизни положительного каона,</w:t>
      </w:r>
      <w:r w:rsidRPr="00622AEF">
        <w:t xml:space="preserve"> </w:t>
      </w:r>
      <w:r>
        <w:t xml:space="preserve"> магистерская диссертация, МФТИ</w:t>
      </w:r>
    </w:p>
    <w:p w:rsidR="002D7D1A" w:rsidRPr="00ED08DD" w:rsidRDefault="002D7D1A" w:rsidP="00CE6932">
      <w:pPr>
        <w:pStyle w:val="PreformattedText"/>
        <w:numPr>
          <w:ilvl w:val="0"/>
          <w:numId w:val="8"/>
        </w:numPr>
        <w:rPr>
          <w:rFonts w:ascii="Times New Roman" w:hAnsi="Times New Roman"/>
        </w:rPr>
      </w:pPr>
      <w:r>
        <w:rPr>
          <w:rFonts w:ascii="Times New Roman" w:hAnsi="Times New Roman"/>
        </w:rPr>
        <w:t xml:space="preserve">А.Смирнов,  </w:t>
      </w:r>
      <w:r w:rsidRPr="00AF4ACD">
        <w:rPr>
          <w:rFonts w:ascii="Times New Roman" w:hAnsi="Times New Roman"/>
        </w:rPr>
        <w:t>Измерение параметров фотодио</w:t>
      </w:r>
      <w:r>
        <w:rPr>
          <w:rFonts w:ascii="Times New Roman" w:hAnsi="Times New Roman"/>
        </w:rPr>
        <w:t xml:space="preserve">дов для время-пролетных систем, </w:t>
      </w:r>
      <w:r w:rsidRPr="00AF4ACD">
        <w:rPr>
          <w:rFonts w:ascii="Times New Roman" w:hAnsi="Times New Roman"/>
        </w:rPr>
        <w:t xml:space="preserve">бакалаврскую работа, МФТИ </w:t>
      </w:r>
    </w:p>
    <w:p w:rsidR="002D7D1A" w:rsidRDefault="002D7D1A" w:rsidP="002D7D1A">
      <w:pPr>
        <w:pStyle w:val="Default"/>
      </w:pPr>
      <w:r>
        <w:t>Веб страницы проекта:</w:t>
      </w:r>
      <w:r w:rsidR="00ED08DD">
        <w:t xml:space="preserve"> </w:t>
      </w:r>
      <w:hyperlink r:id="rId41" w:history="1">
        <w:r w:rsidRPr="00374EAD">
          <w:rPr>
            <w:rStyle w:val="aa"/>
          </w:rPr>
          <w:t>http://na62.web.cern.ch/na62/</w:t>
        </w:r>
      </w:hyperlink>
      <w:r w:rsidR="00ED08DD">
        <w:rPr>
          <w:rStyle w:val="aa"/>
        </w:rPr>
        <w:t xml:space="preserve">, </w:t>
      </w:r>
      <w:hyperlink r:id="rId42" w:history="1">
        <w:r w:rsidRPr="00374EAD">
          <w:rPr>
            <w:rStyle w:val="aa"/>
          </w:rPr>
          <w:t>http://cenf-baby-mind.web.cern.ch/</w:t>
        </w:r>
      </w:hyperlink>
    </w:p>
    <w:p w:rsidR="00D1407C" w:rsidRPr="002D7D1A" w:rsidRDefault="00D1407C" w:rsidP="002D7D1A">
      <w:pPr>
        <w:pStyle w:val="WW-"/>
        <w:jc w:val="both"/>
        <w:rPr>
          <w:rFonts w:ascii="Times New Roman" w:eastAsia="MS Mincho" w:hAnsi="Times New Roman"/>
          <w:sz w:val="24"/>
          <w:szCs w:val="24"/>
        </w:rPr>
      </w:pPr>
    </w:p>
    <w:p w:rsidR="00F632DF" w:rsidRPr="002D7D1A" w:rsidRDefault="00F632DF" w:rsidP="00AB11FF">
      <w:pPr>
        <w:pStyle w:val="WW-"/>
        <w:jc w:val="both"/>
        <w:rPr>
          <w:rFonts w:ascii="Times New Roman" w:eastAsia="MS Mincho" w:hAnsi="Times New Roman"/>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81"/>
      </w:tblGrid>
      <w:tr w:rsidR="00BB5FCE" w:rsidRPr="00BB5FCE" w:rsidTr="00AB11FF">
        <w:trPr>
          <w:tblCellSpacing w:w="15" w:type="dxa"/>
        </w:trPr>
        <w:tc>
          <w:tcPr>
            <w:tcW w:w="321" w:type="dxa"/>
            <w:hideMark/>
          </w:tcPr>
          <w:p w:rsidR="00BB5FCE" w:rsidRPr="002D7D1A" w:rsidRDefault="00BB5FCE" w:rsidP="00BB5FCE">
            <w:pPr>
              <w:rPr>
                <w:rFonts w:ascii="Arial" w:hAnsi="Arial" w:cs="Arial"/>
                <w:color w:val="006600"/>
              </w:rPr>
            </w:pPr>
          </w:p>
        </w:tc>
      </w:tr>
    </w:tbl>
    <w:p w:rsidR="00B24EF0" w:rsidRPr="00713BE5" w:rsidRDefault="00B24EF0" w:rsidP="00713BE5">
      <w:pPr>
        <w:pStyle w:val="a5"/>
        <w:jc w:val="both"/>
        <w:rPr>
          <w:sz w:val="24"/>
          <w:szCs w:val="24"/>
        </w:rPr>
      </w:pPr>
      <w:r w:rsidRPr="00713BE5">
        <w:rPr>
          <w:sz w:val="24"/>
          <w:szCs w:val="24"/>
        </w:rPr>
        <w:t>Проект</w:t>
      </w:r>
      <w:r w:rsidR="007925ED" w:rsidRPr="00713BE5">
        <w:rPr>
          <w:sz w:val="24"/>
          <w:szCs w:val="24"/>
        </w:rPr>
        <w:t xml:space="preserve"> 10</w:t>
      </w:r>
      <w:r w:rsidRPr="00713BE5">
        <w:rPr>
          <w:sz w:val="24"/>
          <w:szCs w:val="24"/>
        </w:rPr>
        <w:t>: Исследование СР-нарушения и поиск новой физики в редких распадах В-мезонов в эксперименте БАК-би на Большом адронном коллайдере.</w:t>
      </w:r>
    </w:p>
    <w:p w:rsidR="00B24EF0" w:rsidRPr="00713BE5" w:rsidRDefault="00B24EF0" w:rsidP="00713BE5">
      <w:pPr>
        <w:spacing w:after="0" w:line="240" w:lineRule="auto"/>
        <w:rPr>
          <w:rFonts w:ascii="Times New Roman" w:hAnsi="Times New Roman" w:cs="Times New Roman"/>
          <w:b/>
          <w:sz w:val="24"/>
          <w:szCs w:val="24"/>
        </w:rPr>
      </w:pPr>
      <w:r w:rsidRPr="00713BE5">
        <w:rPr>
          <w:rFonts w:ascii="Times New Roman" w:hAnsi="Times New Roman" w:cs="Times New Roman"/>
          <w:b/>
          <w:sz w:val="24"/>
          <w:szCs w:val="24"/>
        </w:rPr>
        <w:t xml:space="preserve">ИЯИ РАН в коллаборации </w:t>
      </w:r>
      <w:r w:rsidRPr="00713BE5">
        <w:rPr>
          <w:rFonts w:ascii="Times New Roman" w:hAnsi="Times New Roman" w:cs="Times New Roman"/>
          <w:b/>
          <w:sz w:val="24"/>
          <w:szCs w:val="24"/>
          <w:lang w:val="en-US"/>
        </w:rPr>
        <w:t>LHCb</w:t>
      </w:r>
      <w:r w:rsidRPr="00713BE5">
        <w:rPr>
          <w:rFonts w:ascii="Times New Roman" w:hAnsi="Times New Roman" w:cs="Times New Roman"/>
          <w:b/>
          <w:sz w:val="24"/>
          <w:szCs w:val="24"/>
        </w:rPr>
        <w:t>, руководитель Е.Н. Гущин</w:t>
      </w:r>
    </w:p>
    <w:p w:rsidR="008D7395" w:rsidRPr="00713BE5" w:rsidRDefault="008D7395" w:rsidP="00713BE5">
      <w:pPr>
        <w:pStyle w:val="WW-"/>
        <w:jc w:val="both"/>
        <w:rPr>
          <w:rFonts w:ascii="Times New Roman" w:eastAsia="MS Mincho" w:hAnsi="Times New Roman"/>
          <w:sz w:val="24"/>
          <w:szCs w:val="24"/>
        </w:rPr>
      </w:pPr>
      <w:r w:rsidRPr="00713BE5">
        <w:rPr>
          <w:rFonts w:ascii="Times New Roman" w:eastAsia="MS Mincho" w:hAnsi="Times New Roman"/>
          <w:sz w:val="24"/>
          <w:szCs w:val="24"/>
        </w:rPr>
        <w:t>Исполнители: Научных сотрудников – 5, инженерный состав – 4.</w:t>
      </w:r>
    </w:p>
    <w:p w:rsidR="003A3B7A" w:rsidRPr="00713BE5" w:rsidRDefault="003A3B7A" w:rsidP="00713BE5">
      <w:pPr>
        <w:suppressAutoHyphens/>
        <w:spacing w:after="0" w:line="240" w:lineRule="auto"/>
        <w:jc w:val="both"/>
        <w:rPr>
          <w:rFonts w:ascii="Times New Roman" w:hAnsi="Times New Roman" w:cs="Times New Roman"/>
          <w:sz w:val="24"/>
          <w:szCs w:val="24"/>
        </w:rPr>
      </w:pPr>
    </w:p>
    <w:p w:rsidR="00B24EF0" w:rsidRPr="00713BE5" w:rsidRDefault="00B24EF0" w:rsidP="00713BE5">
      <w:pPr>
        <w:suppressAutoHyphens/>
        <w:spacing w:after="0" w:line="240" w:lineRule="auto"/>
        <w:jc w:val="both"/>
        <w:rPr>
          <w:rFonts w:ascii="Times New Roman" w:hAnsi="Times New Roman" w:cs="Times New Roman"/>
          <w:sz w:val="24"/>
          <w:szCs w:val="24"/>
        </w:rPr>
      </w:pPr>
      <w:r w:rsidRPr="00713BE5">
        <w:rPr>
          <w:rFonts w:ascii="Times New Roman" w:hAnsi="Times New Roman" w:cs="Times New Roman"/>
          <w:sz w:val="24"/>
          <w:szCs w:val="24"/>
        </w:rPr>
        <w:t xml:space="preserve">Основная цель </w:t>
      </w:r>
      <w:r w:rsidR="008D7395" w:rsidRPr="00713BE5">
        <w:rPr>
          <w:rFonts w:ascii="Times New Roman" w:hAnsi="Times New Roman" w:cs="Times New Roman"/>
          <w:sz w:val="24"/>
          <w:szCs w:val="24"/>
        </w:rPr>
        <w:t xml:space="preserve">международного </w:t>
      </w:r>
      <w:r w:rsidRPr="00713BE5">
        <w:rPr>
          <w:rFonts w:ascii="Times New Roman" w:hAnsi="Times New Roman" w:cs="Times New Roman"/>
          <w:sz w:val="24"/>
          <w:szCs w:val="24"/>
        </w:rPr>
        <w:t xml:space="preserve">эксперимента </w:t>
      </w:r>
      <w:r w:rsidRPr="00713BE5">
        <w:rPr>
          <w:rFonts w:ascii="Times New Roman" w:hAnsi="Times New Roman" w:cs="Times New Roman"/>
          <w:sz w:val="24"/>
          <w:szCs w:val="24"/>
          <w:lang w:val="en-US"/>
        </w:rPr>
        <w:t>LHCb</w:t>
      </w:r>
      <w:r w:rsidRPr="00713BE5">
        <w:rPr>
          <w:rFonts w:ascii="Times New Roman" w:hAnsi="Times New Roman" w:cs="Times New Roman"/>
          <w:sz w:val="24"/>
          <w:szCs w:val="24"/>
        </w:rPr>
        <w:t xml:space="preserve"> – исследование СР-нарушения и поиск Новой Физ</w:t>
      </w:r>
      <w:r w:rsidR="008D7395" w:rsidRPr="00713BE5">
        <w:rPr>
          <w:rFonts w:ascii="Times New Roman" w:hAnsi="Times New Roman" w:cs="Times New Roman"/>
          <w:sz w:val="24"/>
          <w:szCs w:val="24"/>
        </w:rPr>
        <w:t xml:space="preserve">ики в редких распадах В-мезонов на ускорителе </w:t>
      </w:r>
      <w:r w:rsidR="008D7395" w:rsidRPr="00713BE5">
        <w:rPr>
          <w:rFonts w:ascii="Times New Roman" w:hAnsi="Times New Roman" w:cs="Times New Roman"/>
          <w:sz w:val="24"/>
          <w:szCs w:val="24"/>
          <w:lang w:val="en-US"/>
        </w:rPr>
        <w:t>LHC</w:t>
      </w:r>
      <w:r w:rsidR="008D7395" w:rsidRPr="00713BE5">
        <w:rPr>
          <w:rFonts w:ascii="Times New Roman" w:hAnsi="Times New Roman" w:cs="Times New Roman"/>
          <w:sz w:val="24"/>
          <w:szCs w:val="24"/>
        </w:rPr>
        <w:t xml:space="preserve"> в </w:t>
      </w:r>
      <w:r w:rsidR="008D7395" w:rsidRPr="00713BE5">
        <w:rPr>
          <w:rFonts w:ascii="Times New Roman" w:hAnsi="Times New Roman" w:cs="Times New Roman"/>
          <w:sz w:val="24"/>
          <w:szCs w:val="24"/>
          <w:lang w:val="en-US"/>
        </w:rPr>
        <w:t>CERN</w:t>
      </w:r>
      <w:r w:rsidR="008D7395" w:rsidRPr="00713BE5">
        <w:rPr>
          <w:rFonts w:ascii="Times New Roman" w:hAnsi="Times New Roman" w:cs="Times New Roman"/>
          <w:sz w:val="24"/>
          <w:szCs w:val="24"/>
        </w:rPr>
        <w:t xml:space="preserve">. К 2017 году </w:t>
      </w:r>
      <w:r w:rsidRPr="00713BE5">
        <w:rPr>
          <w:rFonts w:ascii="Times New Roman" w:hAnsi="Times New Roman" w:cs="Times New Roman"/>
          <w:sz w:val="24"/>
          <w:szCs w:val="24"/>
        </w:rPr>
        <w:t xml:space="preserve">на ускорителе </w:t>
      </w:r>
      <w:r w:rsidRPr="00713BE5">
        <w:rPr>
          <w:rFonts w:ascii="Times New Roman" w:hAnsi="Times New Roman" w:cs="Times New Roman"/>
          <w:sz w:val="24"/>
          <w:szCs w:val="24"/>
          <w:lang w:val="en-US"/>
        </w:rPr>
        <w:t>LHC</w:t>
      </w:r>
      <w:r w:rsidRPr="00713BE5">
        <w:rPr>
          <w:rFonts w:ascii="Times New Roman" w:hAnsi="Times New Roman" w:cs="Times New Roman"/>
          <w:sz w:val="24"/>
          <w:szCs w:val="24"/>
        </w:rPr>
        <w:t xml:space="preserve"> проведены работы, в результате которых</w:t>
      </w:r>
      <w:r w:rsidR="008D7395" w:rsidRPr="00713BE5">
        <w:rPr>
          <w:rFonts w:ascii="Times New Roman" w:hAnsi="Times New Roman" w:cs="Times New Roman"/>
          <w:sz w:val="24"/>
          <w:szCs w:val="24"/>
        </w:rPr>
        <w:t xml:space="preserve"> энергия пучков увеличена до 13</w:t>
      </w:r>
      <w:r w:rsidRPr="00713BE5">
        <w:rPr>
          <w:rFonts w:ascii="Times New Roman" w:hAnsi="Times New Roman" w:cs="Times New Roman"/>
          <w:sz w:val="24"/>
          <w:szCs w:val="24"/>
        </w:rPr>
        <w:t xml:space="preserve"> ТэВ. Эксперимент </w:t>
      </w:r>
      <w:r w:rsidRPr="00713BE5">
        <w:rPr>
          <w:rFonts w:ascii="Times New Roman" w:hAnsi="Times New Roman" w:cs="Times New Roman"/>
          <w:sz w:val="24"/>
          <w:szCs w:val="24"/>
          <w:lang w:val="en-US"/>
        </w:rPr>
        <w:t>LHCb</w:t>
      </w:r>
      <w:r w:rsidRPr="00713BE5">
        <w:rPr>
          <w:rFonts w:ascii="Times New Roman" w:hAnsi="Times New Roman" w:cs="Times New Roman"/>
          <w:sz w:val="24"/>
          <w:szCs w:val="24"/>
        </w:rPr>
        <w:t xml:space="preserve"> </w:t>
      </w:r>
      <w:r w:rsidR="008D7395" w:rsidRPr="00713BE5">
        <w:rPr>
          <w:rFonts w:ascii="Times New Roman" w:hAnsi="Times New Roman" w:cs="Times New Roman"/>
          <w:sz w:val="24"/>
          <w:szCs w:val="24"/>
        </w:rPr>
        <w:t>в 2017</w:t>
      </w:r>
      <w:r w:rsidRPr="00713BE5">
        <w:rPr>
          <w:rFonts w:ascii="Times New Roman" w:hAnsi="Times New Roman" w:cs="Times New Roman"/>
          <w:sz w:val="24"/>
          <w:szCs w:val="24"/>
        </w:rPr>
        <w:t xml:space="preserve"> г. продолжил </w:t>
      </w:r>
      <w:r w:rsidR="008D7395" w:rsidRPr="00713BE5">
        <w:rPr>
          <w:rFonts w:ascii="Times New Roman" w:hAnsi="Times New Roman" w:cs="Times New Roman"/>
          <w:sz w:val="24"/>
          <w:szCs w:val="24"/>
        </w:rPr>
        <w:t xml:space="preserve">набор статистики и </w:t>
      </w:r>
      <w:r w:rsidRPr="00713BE5">
        <w:rPr>
          <w:rFonts w:ascii="Times New Roman" w:hAnsi="Times New Roman" w:cs="Times New Roman"/>
          <w:sz w:val="24"/>
          <w:szCs w:val="24"/>
        </w:rPr>
        <w:t>обработку набранных данных</w:t>
      </w:r>
      <w:r w:rsidR="008D7395" w:rsidRPr="00713BE5">
        <w:rPr>
          <w:rFonts w:ascii="Times New Roman" w:hAnsi="Times New Roman" w:cs="Times New Roman"/>
          <w:sz w:val="24"/>
          <w:szCs w:val="24"/>
        </w:rPr>
        <w:t>. П</w:t>
      </w:r>
      <w:r w:rsidRPr="00713BE5">
        <w:rPr>
          <w:rFonts w:ascii="Times New Roman" w:hAnsi="Times New Roman" w:cs="Times New Roman"/>
          <w:sz w:val="24"/>
          <w:szCs w:val="24"/>
        </w:rPr>
        <w:t xml:space="preserve">олучен ряд </w:t>
      </w:r>
      <w:r w:rsidR="008D7395" w:rsidRPr="00713BE5">
        <w:rPr>
          <w:rFonts w:ascii="Times New Roman" w:hAnsi="Times New Roman" w:cs="Times New Roman"/>
          <w:sz w:val="24"/>
          <w:szCs w:val="24"/>
        </w:rPr>
        <w:t>новых результатов о СР-нарушении в редких распадах В- и D-мезонов,</w:t>
      </w:r>
      <w:r w:rsidRPr="00713BE5">
        <w:rPr>
          <w:rFonts w:ascii="Times New Roman" w:hAnsi="Times New Roman" w:cs="Times New Roman"/>
          <w:sz w:val="24"/>
          <w:szCs w:val="24"/>
        </w:rPr>
        <w:t xml:space="preserve"> превосходящих по точности лучшие мировые измерения. </w:t>
      </w:r>
    </w:p>
    <w:p w:rsidR="00672DDB" w:rsidRPr="00713BE5" w:rsidRDefault="00672DDB" w:rsidP="00713BE5">
      <w:pPr>
        <w:pStyle w:val="af"/>
        <w:tabs>
          <w:tab w:val="left" w:pos="8070"/>
        </w:tabs>
        <w:suppressAutoHyphens/>
        <w:spacing w:after="0" w:line="240" w:lineRule="auto"/>
        <w:ind w:left="0"/>
        <w:jc w:val="both"/>
        <w:rPr>
          <w:rFonts w:ascii="Times New Roman" w:eastAsia="MS Mincho" w:hAnsi="Times New Roman"/>
          <w:sz w:val="24"/>
          <w:szCs w:val="24"/>
          <w:lang w:val="en-US"/>
        </w:rPr>
      </w:pPr>
      <w:r w:rsidRPr="00713BE5">
        <w:rPr>
          <w:rFonts w:ascii="Times New Roman" w:hAnsi="Times New Roman"/>
          <w:sz w:val="24"/>
          <w:szCs w:val="24"/>
        </w:rPr>
        <w:t>Основные</w:t>
      </w:r>
      <w:r w:rsidRPr="00713BE5">
        <w:rPr>
          <w:rFonts w:ascii="Times New Roman" w:hAnsi="Times New Roman"/>
          <w:sz w:val="24"/>
          <w:szCs w:val="24"/>
          <w:lang w:val="en-US"/>
        </w:rPr>
        <w:t xml:space="preserve"> </w:t>
      </w:r>
      <w:r w:rsidRPr="00713BE5">
        <w:rPr>
          <w:rFonts w:ascii="Times New Roman" w:hAnsi="Times New Roman"/>
          <w:sz w:val="24"/>
          <w:szCs w:val="24"/>
        </w:rPr>
        <w:t>п</w:t>
      </w:r>
      <w:r w:rsidRPr="00713BE5">
        <w:rPr>
          <w:rFonts w:ascii="Times New Roman" w:eastAsia="MS Mincho" w:hAnsi="Times New Roman"/>
          <w:sz w:val="24"/>
          <w:szCs w:val="24"/>
        </w:rPr>
        <w:t>убликации</w:t>
      </w:r>
      <w:r w:rsidRPr="00713BE5">
        <w:rPr>
          <w:rFonts w:ascii="Times New Roman" w:eastAsia="MS Mincho" w:hAnsi="Times New Roman"/>
          <w:sz w:val="24"/>
          <w:szCs w:val="24"/>
          <w:lang w:val="en-US"/>
        </w:rPr>
        <w:t xml:space="preserve"> </w:t>
      </w:r>
      <w:r w:rsidRPr="00713BE5">
        <w:rPr>
          <w:rFonts w:ascii="Times New Roman" w:eastAsia="MS Mincho" w:hAnsi="Times New Roman"/>
          <w:sz w:val="24"/>
          <w:szCs w:val="24"/>
        </w:rPr>
        <w:t>в</w:t>
      </w:r>
      <w:r w:rsidRPr="00713BE5">
        <w:rPr>
          <w:rFonts w:ascii="Times New Roman" w:eastAsia="MS Mincho" w:hAnsi="Times New Roman"/>
          <w:sz w:val="24"/>
          <w:szCs w:val="24"/>
          <w:lang w:val="en-US"/>
        </w:rPr>
        <w:t xml:space="preserve">  2017 </w:t>
      </w:r>
      <w:r w:rsidRPr="00713BE5">
        <w:rPr>
          <w:rFonts w:ascii="Times New Roman" w:eastAsia="MS Mincho" w:hAnsi="Times New Roman"/>
          <w:sz w:val="24"/>
          <w:szCs w:val="24"/>
        </w:rPr>
        <w:t>г</w:t>
      </w:r>
      <w:r w:rsidRPr="00713BE5">
        <w:rPr>
          <w:rFonts w:ascii="Times New Roman" w:eastAsia="MS Mincho" w:hAnsi="Times New Roman"/>
          <w:sz w:val="24"/>
          <w:szCs w:val="24"/>
          <w:lang w:val="en-US"/>
        </w:rPr>
        <w:t>.</w:t>
      </w:r>
    </w:p>
    <w:p w:rsidR="00672DDB" w:rsidRPr="00713BE5" w:rsidRDefault="00772D45" w:rsidP="00713BE5">
      <w:pPr>
        <w:spacing w:after="0" w:line="240" w:lineRule="auto"/>
        <w:rPr>
          <w:rFonts w:ascii="Times New Roman" w:hAnsi="Times New Roman" w:cs="Times New Roman"/>
          <w:b/>
          <w:bCs/>
          <w:color w:val="000000"/>
          <w:sz w:val="24"/>
          <w:szCs w:val="24"/>
          <w:lang w:val="en-US"/>
        </w:rPr>
      </w:pPr>
      <w:hyperlink r:id="rId43" w:history="1">
        <w:r w:rsidR="00672DDB" w:rsidRPr="00713BE5">
          <w:rPr>
            <w:rStyle w:val="aa"/>
            <w:rFonts w:ascii="Times New Roman" w:hAnsi="Times New Roman" w:cs="Times New Roman"/>
            <w:b/>
            <w:bCs/>
            <w:color w:val="000000"/>
            <w:sz w:val="24"/>
            <w:szCs w:val="24"/>
            <w:lang w:val="en-US"/>
          </w:rPr>
          <w:t xml:space="preserve">Observation of five new narrow </w:t>
        </w:r>
        <w:r w:rsidR="00672DDB" w:rsidRPr="00713BE5">
          <w:rPr>
            <w:rStyle w:val="mathjax1"/>
            <w:rFonts w:ascii="Times New Roman" w:hAnsi="Times New Roman" w:cs="Times New Roman"/>
            <w:color w:val="000000"/>
            <w:specVanish w:val="0"/>
          </w:rPr>
          <w:t>Ω</w:t>
        </w:r>
        <w:r w:rsidR="00672DDB" w:rsidRPr="00713BE5">
          <w:rPr>
            <w:rStyle w:val="mathjax1"/>
            <w:rFonts w:ascii="Times New Roman" w:hAnsi="Times New Roman" w:cs="Times New Roman"/>
            <w:color w:val="000000"/>
            <w:vertAlign w:val="superscript"/>
            <w:lang w:val="en-US"/>
            <w:specVanish w:val="0"/>
          </w:rPr>
          <w:t>0</w:t>
        </w:r>
        <w:r w:rsidR="00672DDB" w:rsidRPr="00713BE5">
          <w:rPr>
            <w:rStyle w:val="mathjax1"/>
            <w:rFonts w:ascii="Times New Roman" w:hAnsi="Times New Roman" w:cs="Times New Roman"/>
            <w:i/>
            <w:iCs/>
            <w:color w:val="000000"/>
            <w:lang w:val="en-US"/>
            <w:specVanish w:val="0"/>
          </w:rPr>
          <w:t>c</w:t>
        </w:r>
        <w:r w:rsidR="00672DDB" w:rsidRPr="00713BE5">
          <w:rPr>
            <w:rStyle w:val="mathjax1"/>
            <w:rFonts w:ascii="Times New Roman" w:hAnsi="Times New Roman" w:cs="Times New Roman"/>
            <w:color w:val="000000"/>
            <w:lang w:val="en-US"/>
            <w:specVanish w:val="0"/>
          </w:rPr>
          <w:t> </w:t>
        </w:r>
        <w:r w:rsidR="00672DDB" w:rsidRPr="00713BE5">
          <w:rPr>
            <w:rStyle w:val="aa"/>
            <w:rFonts w:ascii="Times New Roman" w:hAnsi="Times New Roman" w:cs="Times New Roman"/>
            <w:b/>
            <w:bCs/>
            <w:color w:val="000000"/>
            <w:sz w:val="24"/>
            <w:szCs w:val="24"/>
            <w:lang w:val="en-US"/>
          </w:rPr>
          <w:t xml:space="preserve">states decaying to </w:t>
        </w:r>
        <w:r w:rsidR="00672DDB" w:rsidRPr="00713BE5">
          <w:rPr>
            <w:rStyle w:val="mathjax1"/>
            <w:rFonts w:ascii="Times New Roman" w:hAnsi="Times New Roman" w:cs="Times New Roman"/>
            <w:color w:val="000000"/>
            <w:specVanish w:val="0"/>
          </w:rPr>
          <w:t>Ξ</w:t>
        </w:r>
        <w:r w:rsidR="00672DDB" w:rsidRPr="00713BE5">
          <w:rPr>
            <w:rStyle w:val="mathjax1"/>
            <w:rFonts w:ascii="Times New Roman" w:hAnsi="Times New Roman" w:cs="Times New Roman"/>
            <w:color w:val="000000"/>
            <w:vertAlign w:val="superscript"/>
            <w:lang w:val="en-US"/>
            <w:specVanish w:val="0"/>
          </w:rPr>
          <w:t>+</w:t>
        </w:r>
        <w:r w:rsidR="00672DDB" w:rsidRPr="00713BE5">
          <w:rPr>
            <w:rStyle w:val="mathjax1"/>
            <w:rFonts w:ascii="Times New Roman" w:hAnsi="Times New Roman" w:cs="Times New Roman"/>
            <w:i/>
            <w:iCs/>
            <w:color w:val="000000"/>
            <w:lang w:val="en-US"/>
            <w:specVanish w:val="0"/>
          </w:rPr>
          <w:t>c</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i/>
            <w:iCs/>
            <w:color w:val="000000"/>
            <w:lang w:val="en-US"/>
            <w:specVanish w:val="0"/>
          </w:rPr>
          <w:t>K</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color w:val="000000"/>
            <w:vertAlign w:val="superscript"/>
            <w:lang w:val="en-US"/>
            <w:specVanish w:val="0"/>
          </w:rPr>
          <w:t>−</w:t>
        </w:r>
        <w:r w:rsidR="00672DDB" w:rsidRPr="00713BE5">
          <w:rPr>
            <w:rStyle w:val="mathjax1"/>
            <w:rFonts w:ascii="Times New Roman" w:hAnsi="Times New Roman" w:cs="Times New Roman"/>
            <w:color w:val="000000"/>
            <w:lang w:val="en-US"/>
            <w:specVanish w:val="0"/>
          </w:rPr>
          <w:t> </w:t>
        </w:r>
      </w:hyperlink>
      <w:r w:rsidR="00672DDB" w:rsidRPr="00713BE5">
        <w:rPr>
          <w:rFonts w:ascii="Times New Roman" w:hAnsi="Times New Roman" w:cs="Times New Roman"/>
          <w:color w:val="000000"/>
          <w:sz w:val="24"/>
          <w:szCs w:val="24"/>
          <w:lang w:val="en-US"/>
        </w:rPr>
        <w:br/>
      </w:r>
      <w:hyperlink r:id="rId44" w:history="1">
        <w:r w:rsidR="00672DDB" w:rsidRPr="00713BE5">
          <w:rPr>
            <w:rStyle w:val="aa"/>
            <w:rFonts w:ascii="Times New Roman" w:hAnsi="Times New Roman" w:cs="Times New Roman"/>
            <w:sz w:val="24"/>
            <w:szCs w:val="24"/>
            <w:lang w:val="en-US"/>
          </w:rPr>
          <w:t>LHCb</w:t>
        </w:r>
      </w:hyperlink>
      <w:r w:rsidR="00672DDB" w:rsidRPr="00713BE5">
        <w:rPr>
          <w:rFonts w:ascii="Times New Roman" w:hAnsi="Times New Roman" w:cs="Times New Roman"/>
          <w:color w:val="000000"/>
          <w:sz w:val="24"/>
          <w:szCs w:val="24"/>
          <w:lang w:val="en-US"/>
        </w:rPr>
        <w:t xml:space="preserve"> Collaboration (</w:t>
      </w:r>
      <w:hyperlink r:id="rId45" w:history="1">
        <w:r w:rsidR="00672DDB" w:rsidRPr="00713BE5">
          <w:rPr>
            <w:rStyle w:val="aa"/>
            <w:rFonts w:ascii="Times New Roman" w:hAnsi="Times New Roman" w:cs="Times New Roman"/>
            <w:sz w:val="24"/>
            <w:szCs w:val="24"/>
            <w:lang w:val="en-US"/>
          </w:rPr>
          <w:t>Roel Aaij</w:t>
        </w:r>
      </w:hyperlink>
      <w:r w:rsidR="00672DDB" w:rsidRPr="00713BE5">
        <w:rPr>
          <w:rFonts w:ascii="Times New Roman" w:hAnsi="Times New Roman" w:cs="Times New Roman"/>
          <w:color w:val="000000"/>
          <w:sz w:val="24"/>
          <w:szCs w:val="24"/>
          <w:lang w:val="en-US"/>
        </w:rPr>
        <w:t xml:space="preserve"> (</w:t>
      </w:r>
      <w:hyperlink r:id="rId46" w:history="1">
        <w:r w:rsidR="00672DDB" w:rsidRPr="00713BE5">
          <w:rPr>
            <w:rStyle w:val="aa"/>
            <w:rFonts w:ascii="Times New Roman" w:hAnsi="Times New Roman" w:cs="Times New Roman"/>
            <w:sz w:val="24"/>
            <w:szCs w:val="24"/>
            <w:lang w:val="en-US"/>
          </w:rPr>
          <w:t>CERN</w:t>
        </w:r>
      </w:hyperlink>
      <w:r w:rsidR="00672DDB" w:rsidRPr="00713BE5">
        <w:rPr>
          <w:rFonts w:ascii="Times New Roman" w:hAnsi="Times New Roman" w:cs="Times New Roman"/>
          <w:color w:val="000000"/>
          <w:sz w:val="24"/>
          <w:szCs w:val="24"/>
          <w:lang w:val="en-US"/>
        </w:rPr>
        <w:t>)</w:t>
      </w:r>
      <w:hyperlink r:id="rId47" w:history="1">
        <w:r w:rsidR="00672DDB" w:rsidRPr="00713BE5">
          <w:rPr>
            <w:rStyle w:val="aa"/>
            <w:rFonts w:ascii="Times New Roman" w:hAnsi="Times New Roman" w:cs="Times New Roman"/>
            <w:i/>
            <w:iCs/>
            <w:sz w:val="24"/>
            <w:szCs w:val="24"/>
            <w:lang w:val="en-US"/>
          </w:rPr>
          <w:t xml:space="preserve"> et al.</w:t>
        </w:r>
      </w:hyperlink>
      <w:r w:rsidR="00672DDB" w:rsidRPr="00713BE5">
        <w:rPr>
          <w:rFonts w:ascii="Times New Roman" w:hAnsi="Times New Roman" w:cs="Times New Roman"/>
          <w:color w:val="000000"/>
          <w:sz w:val="24"/>
          <w:szCs w:val="24"/>
          <w:lang w:val="en-US"/>
        </w:rPr>
        <w:t xml:space="preserve">). Mar 14, 2017. 10 pp. </w:t>
      </w:r>
      <w:r w:rsidR="00672DDB" w:rsidRPr="00713BE5">
        <w:rPr>
          <w:rFonts w:ascii="Times New Roman" w:hAnsi="Times New Roman" w:cs="Times New Roman"/>
          <w:color w:val="000000"/>
          <w:sz w:val="24"/>
          <w:szCs w:val="24"/>
          <w:lang w:val="en-US"/>
        </w:rPr>
        <w:br/>
        <w:t xml:space="preserve">Published in </w:t>
      </w:r>
      <w:r w:rsidR="00672DDB" w:rsidRPr="00713BE5">
        <w:rPr>
          <w:rFonts w:ascii="Times New Roman" w:hAnsi="Times New Roman" w:cs="Times New Roman"/>
          <w:b/>
          <w:bCs/>
          <w:color w:val="000000"/>
          <w:sz w:val="24"/>
          <w:szCs w:val="24"/>
          <w:lang w:val="en-US"/>
        </w:rPr>
        <w:t>Phys.Rev.Lett. 118 (2017) no.18, 182001</w:t>
      </w:r>
      <w:r w:rsidR="00672DDB" w:rsidRPr="00713BE5">
        <w:rPr>
          <w:rFonts w:ascii="Times New Roman" w:hAnsi="Times New Roman" w:cs="Times New Roman"/>
          <w:color w:val="000000"/>
          <w:sz w:val="24"/>
          <w:szCs w:val="24"/>
          <w:lang w:val="en-US"/>
        </w:rPr>
        <w:t xml:space="preserve"> </w:t>
      </w:r>
      <w:r w:rsidR="00672DDB" w:rsidRPr="00713BE5">
        <w:rPr>
          <w:rFonts w:ascii="Times New Roman" w:hAnsi="Times New Roman" w:cs="Times New Roman"/>
          <w:color w:val="000000"/>
          <w:sz w:val="24"/>
          <w:szCs w:val="24"/>
          <w:lang w:val="en-US"/>
        </w:rPr>
        <w:br/>
        <w:t xml:space="preserve">DOI: </w:t>
      </w:r>
      <w:hyperlink r:id="rId48" w:history="1">
        <w:r w:rsidR="00672DDB" w:rsidRPr="00713BE5">
          <w:rPr>
            <w:rStyle w:val="aa"/>
            <w:rFonts w:ascii="Times New Roman" w:hAnsi="Times New Roman" w:cs="Times New Roman"/>
            <w:sz w:val="24"/>
            <w:szCs w:val="24"/>
            <w:lang w:val="en-US"/>
          </w:rPr>
          <w:t>10.1103/PhysRevLett.118.182001</w:t>
        </w:r>
      </w:hyperlink>
      <w:r w:rsidR="00672DDB" w:rsidRPr="00713BE5">
        <w:rPr>
          <w:rFonts w:ascii="Times New Roman" w:hAnsi="Times New Roman" w:cs="Times New Roman"/>
          <w:color w:val="000000"/>
          <w:sz w:val="24"/>
          <w:szCs w:val="24"/>
          <w:lang w:val="en-US"/>
        </w:rPr>
        <w:t xml:space="preserve"> </w:t>
      </w:r>
      <w:r w:rsidR="00672DDB" w:rsidRPr="00713BE5">
        <w:rPr>
          <w:rFonts w:ascii="Times New Roman" w:hAnsi="Times New Roman" w:cs="Times New Roman"/>
          <w:color w:val="000000"/>
          <w:sz w:val="24"/>
          <w:szCs w:val="24"/>
          <w:lang w:val="en-US"/>
        </w:rPr>
        <w:br/>
        <w:t xml:space="preserve">e-Print: </w:t>
      </w:r>
      <w:hyperlink r:id="rId49" w:history="1">
        <w:r w:rsidR="00672DDB" w:rsidRPr="00713BE5">
          <w:rPr>
            <w:rStyle w:val="aa"/>
            <w:rFonts w:ascii="Times New Roman" w:hAnsi="Times New Roman" w:cs="Times New Roman"/>
            <w:b/>
            <w:bCs/>
            <w:sz w:val="24"/>
            <w:szCs w:val="24"/>
            <w:lang w:val="en-US"/>
          </w:rPr>
          <w:t>arXiv:1703.04639</w:t>
        </w:r>
      </w:hyperlink>
      <w:r w:rsidR="00672DDB" w:rsidRPr="00713BE5">
        <w:rPr>
          <w:rFonts w:ascii="Times New Roman" w:hAnsi="Times New Roman" w:cs="Times New Roman"/>
          <w:b/>
          <w:bCs/>
          <w:color w:val="000000"/>
          <w:sz w:val="24"/>
          <w:szCs w:val="24"/>
          <w:lang w:val="en-US"/>
        </w:rPr>
        <w:t xml:space="preserve"> [hep-ex]</w:t>
      </w:r>
    </w:p>
    <w:p w:rsidR="00672DDB" w:rsidRPr="00713BE5" w:rsidRDefault="00772D45" w:rsidP="00713BE5">
      <w:pPr>
        <w:spacing w:after="0" w:line="240" w:lineRule="auto"/>
        <w:rPr>
          <w:rFonts w:ascii="Times New Roman" w:hAnsi="Times New Roman" w:cs="Times New Roman"/>
          <w:b/>
          <w:bCs/>
          <w:color w:val="000000"/>
          <w:sz w:val="24"/>
          <w:szCs w:val="24"/>
          <w:lang w:val="en-US"/>
        </w:rPr>
      </w:pPr>
      <w:hyperlink r:id="rId50" w:history="1">
        <w:r w:rsidR="00672DDB" w:rsidRPr="00713BE5">
          <w:rPr>
            <w:rStyle w:val="aa"/>
            <w:rFonts w:ascii="Times New Roman" w:hAnsi="Times New Roman" w:cs="Times New Roman"/>
            <w:b/>
            <w:bCs/>
            <w:color w:val="000000"/>
            <w:sz w:val="24"/>
            <w:szCs w:val="24"/>
            <w:lang w:val="en-US"/>
          </w:rPr>
          <w:t xml:space="preserve">Measurement of the </w:t>
        </w:r>
        <w:r w:rsidR="00672DDB" w:rsidRPr="00713BE5">
          <w:rPr>
            <w:rStyle w:val="mathjax1"/>
            <w:rFonts w:ascii="Times New Roman" w:hAnsi="Times New Roman" w:cs="Times New Roman"/>
            <w:i/>
            <w:iCs/>
            <w:color w:val="000000"/>
            <w:lang w:val="en-US"/>
            <w:specVanish w:val="0"/>
          </w:rPr>
          <w:t>B</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color w:val="000000"/>
            <w:vertAlign w:val="superscript"/>
            <w:lang w:val="en-US"/>
            <w:specVanish w:val="0"/>
          </w:rPr>
          <w:t>0</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i/>
            <w:iCs/>
            <w:color w:val="000000"/>
            <w:lang w:val="en-US"/>
            <w:specVanish w:val="0"/>
          </w:rPr>
          <w:t>s</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i/>
            <w:iCs/>
            <w:color w:val="000000"/>
            <w:specVanish w:val="0"/>
          </w:rPr>
          <w:t>μ</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color w:val="000000"/>
            <w:vertAlign w:val="superscript"/>
            <w:lang w:val="en-US"/>
            <w:specVanish w:val="0"/>
          </w:rPr>
          <w:t>+</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i/>
            <w:iCs/>
            <w:color w:val="000000"/>
            <w:specVanish w:val="0"/>
          </w:rPr>
          <w:t>μ</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color w:val="000000"/>
            <w:vertAlign w:val="superscript"/>
            <w:lang w:val="en-US"/>
            <w:specVanish w:val="0"/>
          </w:rPr>
          <w:t>−</w:t>
        </w:r>
        <w:r w:rsidR="00672DDB" w:rsidRPr="00713BE5">
          <w:rPr>
            <w:rStyle w:val="mathjax1"/>
            <w:rFonts w:ascii="Times New Roman" w:hAnsi="Times New Roman" w:cs="Times New Roman"/>
            <w:color w:val="000000"/>
            <w:lang w:val="en-US"/>
            <w:specVanish w:val="0"/>
          </w:rPr>
          <w:t> </w:t>
        </w:r>
        <w:r w:rsidR="00672DDB" w:rsidRPr="00713BE5">
          <w:rPr>
            <w:rStyle w:val="aa"/>
            <w:rFonts w:ascii="Times New Roman" w:hAnsi="Times New Roman" w:cs="Times New Roman"/>
            <w:b/>
            <w:bCs/>
            <w:color w:val="000000"/>
            <w:sz w:val="24"/>
            <w:szCs w:val="24"/>
            <w:lang w:val="en-US"/>
          </w:rPr>
          <w:t xml:space="preserve">branching fraction and effective lifetime and search for </w:t>
        </w:r>
        <w:r w:rsidR="00672DDB" w:rsidRPr="00713BE5">
          <w:rPr>
            <w:rStyle w:val="mathjax1"/>
            <w:rFonts w:ascii="Times New Roman" w:hAnsi="Times New Roman" w:cs="Times New Roman"/>
            <w:i/>
            <w:iCs/>
            <w:color w:val="000000"/>
            <w:lang w:val="en-US"/>
            <w:specVanish w:val="0"/>
          </w:rPr>
          <w:t>B</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color w:val="000000"/>
            <w:vertAlign w:val="superscript"/>
            <w:lang w:val="en-US"/>
            <w:specVanish w:val="0"/>
          </w:rPr>
          <w:t>0</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i/>
            <w:iCs/>
            <w:color w:val="000000"/>
            <w:specVanish w:val="0"/>
          </w:rPr>
          <w:t>μ</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color w:val="000000"/>
            <w:vertAlign w:val="superscript"/>
            <w:lang w:val="en-US"/>
            <w:specVanish w:val="0"/>
          </w:rPr>
          <w:t>+</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i/>
            <w:iCs/>
            <w:color w:val="000000"/>
            <w:specVanish w:val="0"/>
          </w:rPr>
          <w:t>μ</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color w:val="000000"/>
            <w:vertAlign w:val="superscript"/>
            <w:lang w:val="en-US"/>
            <w:specVanish w:val="0"/>
          </w:rPr>
          <w:t>−</w:t>
        </w:r>
        <w:r w:rsidR="00672DDB" w:rsidRPr="00713BE5">
          <w:rPr>
            <w:rStyle w:val="mathjax1"/>
            <w:rFonts w:ascii="Times New Roman" w:hAnsi="Times New Roman" w:cs="Times New Roman"/>
            <w:color w:val="000000"/>
            <w:lang w:val="en-US"/>
            <w:specVanish w:val="0"/>
          </w:rPr>
          <w:t>  </w:t>
        </w:r>
        <w:r w:rsidR="00672DDB" w:rsidRPr="00713BE5">
          <w:rPr>
            <w:rStyle w:val="aa"/>
            <w:rFonts w:ascii="Times New Roman" w:hAnsi="Times New Roman" w:cs="Times New Roman"/>
            <w:b/>
            <w:bCs/>
            <w:color w:val="000000"/>
            <w:sz w:val="24"/>
            <w:szCs w:val="24"/>
            <w:lang w:val="en-US"/>
          </w:rPr>
          <w:t>decays</w:t>
        </w:r>
      </w:hyperlink>
      <w:r w:rsidR="00672DDB" w:rsidRPr="00713BE5">
        <w:rPr>
          <w:rFonts w:ascii="Times New Roman" w:hAnsi="Times New Roman" w:cs="Times New Roman"/>
          <w:color w:val="000000"/>
          <w:sz w:val="24"/>
          <w:szCs w:val="24"/>
          <w:lang w:val="en-US"/>
        </w:rPr>
        <w:t xml:space="preserve"> </w:t>
      </w:r>
      <w:r w:rsidR="00672DDB" w:rsidRPr="00713BE5">
        <w:rPr>
          <w:rFonts w:ascii="Times New Roman" w:hAnsi="Times New Roman" w:cs="Times New Roman"/>
          <w:color w:val="000000"/>
          <w:sz w:val="24"/>
          <w:szCs w:val="24"/>
          <w:lang w:val="en-US"/>
        </w:rPr>
        <w:br/>
      </w:r>
      <w:hyperlink r:id="rId51" w:history="1">
        <w:r w:rsidR="00672DDB" w:rsidRPr="00713BE5">
          <w:rPr>
            <w:rStyle w:val="aa"/>
            <w:rFonts w:ascii="Times New Roman" w:hAnsi="Times New Roman" w:cs="Times New Roman"/>
            <w:sz w:val="24"/>
            <w:szCs w:val="24"/>
            <w:lang w:val="en-US"/>
          </w:rPr>
          <w:t>LHCb</w:t>
        </w:r>
      </w:hyperlink>
      <w:r w:rsidR="00672DDB" w:rsidRPr="00713BE5">
        <w:rPr>
          <w:rFonts w:ascii="Times New Roman" w:hAnsi="Times New Roman" w:cs="Times New Roman"/>
          <w:color w:val="000000"/>
          <w:sz w:val="24"/>
          <w:szCs w:val="24"/>
          <w:lang w:val="en-US"/>
        </w:rPr>
        <w:t xml:space="preserve"> Collaboration (</w:t>
      </w:r>
      <w:hyperlink r:id="rId52" w:history="1">
        <w:r w:rsidR="00672DDB" w:rsidRPr="00713BE5">
          <w:rPr>
            <w:rStyle w:val="aa"/>
            <w:rFonts w:ascii="Times New Roman" w:hAnsi="Times New Roman" w:cs="Times New Roman"/>
            <w:sz w:val="24"/>
            <w:szCs w:val="24"/>
            <w:lang w:val="en-US"/>
          </w:rPr>
          <w:t>Roel Aaij</w:t>
        </w:r>
      </w:hyperlink>
      <w:r w:rsidR="00672DDB" w:rsidRPr="00713BE5">
        <w:rPr>
          <w:rFonts w:ascii="Times New Roman" w:hAnsi="Times New Roman" w:cs="Times New Roman"/>
          <w:color w:val="000000"/>
          <w:sz w:val="24"/>
          <w:szCs w:val="24"/>
          <w:lang w:val="en-US"/>
        </w:rPr>
        <w:t xml:space="preserve"> (</w:t>
      </w:r>
      <w:hyperlink r:id="rId53" w:history="1">
        <w:r w:rsidR="00672DDB" w:rsidRPr="00713BE5">
          <w:rPr>
            <w:rStyle w:val="aa"/>
            <w:rFonts w:ascii="Times New Roman" w:hAnsi="Times New Roman" w:cs="Times New Roman"/>
            <w:sz w:val="24"/>
            <w:szCs w:val="24"/>
            <w:lang w:val="en-US"/>
          </w:rPr>
          <w:t>CERN</w:t>
        </w:r>
      </w:hyperlink>
      <w:r w:rsidR="00672DDB" w:rsidRPr="00713BE5">
        <w:rPr>
          <w:rFonts w:ascii="Times New Roman" w:hAnsi="Times New Roman" w:cs="Times New Roman"/>
          <w:color w:val="000000"/>
          <w:sz w:val="24"/>
          <w:szCs w:val="24"/>
          <w:lang w:val="en-US"/>
        </w:rPr>
        <w:t>)</w:t>
      </w:r>
      <w:hyperlink r:id="rId54" w:history="1">
        <w:r w:rsidR="00672DDB" w:rsidRPr="00713BE5">
          <w:rPr>
            <w:rStyle w:val="aa"/>
            <w:rFonts w:ascii="Times New Roman" w:hAnsi="Times New Roman" w:cs="Times New Roman"/>
            <w:i/>
            <w:iCs/>
            <w:sz w:val="24"/>
            <w:szCs w:val="24"/>
            <w:lang w:val="en-US"/>
          </w:rPr>
          <w:t xml:space="preserve"> et al.</w:t>
        </w:r>
      </w:hyperlink>
      <w:r w:rsidR="00672DDB" w:rsidRPr="00713BE5">
        <w:rPr>
          <w:rFonts w:ascii="Times New Roman" w:hAnsi="Times New Roman" w:cs="Times New Roman"/>
          <w:color w:val="000000"/>
          <w:sz w:val="24"/>
          <w:szCs w:val="24"/>
          <w:lang w:val="en-US"/>
        </w:rPr>
        <w:t xml:space="preserve">). Mar 16, 2017. 11 pp. </w:t>
      </w:r>
      <w:r w:rsidR="00672DDB" w:rsidRPr="00713BE5">
        <w:rPr>
          <w:rFonts w:ascii="Times New Roman" w:hAnsi="Times New Roman" w:cs="Times New Roman"/>
          <w:color w:val="000000"/>
          <w:sz w:val="24"/>
          <w:szCs w:val="24"/>
          <w:lang w:val="en-US"/>
        </w:rPr>
        <w:br/>
        <w:t xml:space="preserve">Published in </w:t>
      </w:r>
      <w:r w:rsidR="00672DDB" w:rsidRPr="00713BE5">
        <w:rPr>
          <w:rFonts w:ascii="Times New Roman" w:hAnsi="Times New Roman" w:cs="Times New Roman"/>
          <w:b/>
          <w:bCs/>
          <w:color w:val="000000"/>
          <w:sz w:val="24"/>
          <w:szCs w:val="24"/>
          <w:lang w:val="en-US"/>
        </w:rPr>
        <w:t>Phys.Rev.Lett. 118 (2017) no.19, 191801</w:t>
      </w:r>
      <w:r w:rsidR="00672DDB" w:rsidRPr="00713BE5">
        <w:rPr>
          <w:rFonts w:ascii="Times New Roman" w:hAnsi="Times New Roman" w:cs="Times New Roman"/>
          <w:color w:val="000000"/>
          <w:sz w:val="24"/>
          <w:szCs w:val="24"/>
          <w:lang w:val="en-US"/>
        </w:rPr>
        <w:t xml:space="preserve"> </w:t>
      </w:r>
      <w:r w:rsidR="00672DDB" w:rsidRPr="00713BE5">
        <w:rPr>
          <w:rFonts w:ascii="Times New Roman" w:hAnsi="Times New Roman" w:cs="Times New Roman"/>
          <w:color w:val="000000"/>
          <w:sz w:val="24"/>
          <w:szCs w:val="24"/>
          <w:lang w:val="en-US"/>
        </w:rPr>
        <w:br/>
        <w:t xml:space="preserve">DOI: </w:t>
      </w:r>
      <w:hyperlink r:id="rId55" w:history="1">
        <w:r w:rsidR="00672DDB" w:rsidRPr="00713BE5">
          <w:rPr>
            <w:rStyle w:val="aa"/>
            <w:rFonts w:ascii="Times New Roman" w:hAnsi="Times New Roman" w:cs="Times New Roman"/>
            <w:sz w:val="24"/>
            <w:szCs w:val="24"/>
            <w:lang w:val="en-US"/>
          </w:rPr>
          <w:t>10.1103/PhysRevLett.118.191801</w:t>
        </w:r>
      </w:hyperlink>
      <w:r w:rsidR="00672DDB" w:rsidRPr="00713BE5">
        <w:rPr>
          <w:rFonts w:ascii="Times New Roman" w:hAnsi="Times New Roman" w:cs="Times New Roman"/>
          <w:color w:val="000000"/>
          <w:sz w:val="24"/>
          <w:szCs w:val="24"/>
          <w:lang w:val="en-US"/>
        </w:rPr>
        <w:t xml:space="preserve"> </w:t>
      </w:r>
      <w:r w:rsidR="00672DDB" w:rsidRPr="00713BE5">
        <w:rPr>
          <w:rFonts w:ascii="Times New Roman" w:hAnsi="Times New Roman" w:cs="Times New Roman"/>
          <w:color w:val="000000"/>
          <w:sz w:val="24"/>
          <w:szCs w:val="24"/>
          <w:lang w:val="en-US"/>
        </w:rPr>
        <w:br/>
        <w:t xml:space="preserve">e-Print: </w:t>
      </w:r>
      <w:hyperlink r:id="rId56" w:history="1">
        <w:r w:rsidR="00672DDB" w:rsidRPr="00713BE5">
          <w:rPr>
            <w:rStyle w:val="aa"/>
            <w:rFonts w:ascii="Times New Roman" w:hAnsi="Times New Roman" w:cs="Times New Roman"/>
            <w:b/>
            <w:bCs/>
            <w:sz w:val="24"/>
            <w:szCs w:val="24"/>
            <w:lang w:val="en-US"/>
          </w:rPr>
          <w:t>arXiv:1703.05747</w:t>
        </w:r>
      </w:hyperlink>
      <w:r w:rsidR="00672DDB" w:rsidRPr="00713BE5">
        <w:rPr>
          <w:rFonts w:ascii="Times New Roman" w:hAnsi="Times New Roman" w:cs="Times New Roman"/>
          <w:b/>
          <w:bCs/>
          <w:color w:val="000000"/>
          <w:sz w:val="24"/>
          <w:szCs w:val="24"/>
          <w:lang w:val="en-US"/>
        </w:rPr>
        <w:t xml:space="preserve"> [hep-ex]</w:t>
      </w:r>
    </w:p>
    <w:p w:rsidR="00672DDB" w:rsidRPr="00713BE5" w:rsidRDefault="00772D45" w:rsidP="00713BE5">
      <w:pPr>
        <w:spacing w:after="0" w:line="240" w:lineRule="auto"/>
        <w:rPr>
          <w:rFonts w:ascii="Times New Roman" w:hAnsi="Times New Roman" w:cs="Times New Roman"/>
          <w:sz w:val="24"/>
          <w:szCs w:val="24"/>
          <w:lang w:val="en-US"/>
        </w:rPr>
      </w:pPr>
      <w:hyperlink r:id="rId57" w:history="1">
        <w:r w:rsidR="00672DDB" w:rsidRPr="00713BE5">
          <w:rPr>
            <w:rStyle w:val="aa"/>
            <w:rFonts w:ascii="Times New Roman" w:hAnsi="Times New Roman" w:cs="Times New Roman"/>
            <w:b/>
            <w:bCs/>
            <w:color w:val="000000"/>
            <w:sz w:val="24"/>
            <w:szCs w:val="24"/>
            <w:lang w:val="en-US"/>
          </w:rPr>
          <w:t xml:space="preserve">Test of lepton universality with </w:t>
        </w:r>
        <w:r w:rsidR="00672DDB" w:rsidRPr="00713BE5">
          <w:rPr>
            <w:rStyle w:val="mathjax1"/>
            <w:rFonts w:ascii="Times New Roman" w:hAnsi="Times New Roman" w:cs="Times New Roman"/>
            <w:i/>
            <w:iCs/>
            <w:color w:val="000000"/>
            <w:lang w:val="en-US"/>
            <w:specVanish w:val="0"/>
          </w:rPr>
          <w:t>B</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color w:val="000000"/>
            <w:vertAlign w:val="superscript"/>
            <w:lang w:val="en-US"/>
            <w:specVanish w:val="0"/>
          </w:rPr>
          <w:t>0</w:t>
        </w:r>
        <w:r w:rsidR="00672DDB" w:rsidRPr="00713BE5">
          <w:rPr>
            <w:rStyle w:val="mathjax1"/>
            <w:rFonts w:ascii="Times New Roman" w:hAnsi="Times New Roman" w:cs="Times New Roman"/>
            <w:color w:val="000000"/>
            <w:lang w:val="en-US"/>
            <w:specVanish w:val="0"/>
          </w:rPr>
          <w:t> →</w:t>
        </w:r>
        <w:r w:rsidR="00672DDB" w:rsidRPr="00713BE5">
          <w:rPr>
            <w:rStyle w:val="mathjax1"/>
            <w:rFonts w:ascii="Times New Roman" w:hAnsi="Times New Roman" w:cs="Times New Roman"/>
            <w:i/>
            <w:iCs/>
            <w:color w:val="000000"/>
            <w:lang w:val="en-US"/>
            <w:specVanish w:val="0"/>
          </w:rPr>
          <w:t>K</w:t>
        </w:r>
        <w:r w:rsidR="00672DDB" w:rsidRPr="00713BE5">
          <w:rPr>
            <w:rStyle w:val="mathjax1"/>
            <w:rFonts w:ascii="Times New Roman" w:hAnsi="Times New Roman" w:cs="Times New Roman"/>
            <w:color w:val="000000"/>
            <w:vertAlign w:val="superscript"/>
            <w:lang w:val="en-US"/>
            <w:specVanish w:val="0"/>
          </w:rPr>
          <w:t> </w:t>
        </w:r>
        <w:r w:rsidR="00672DDB" w:rsidRPr="00713BE5">
          <w:rPr>
            <w:rStyle w:val="mathjax1"/>
            <w:rFonts w:ascii="Cambria Math" w:hAnsi="Cambria Math" w:cs="Cambria Math"/>
            <w:color w:val="000000"/>
            <w:vertAlign w:val="superscript"/>
            <w:lang w:val="en-US"/>
            <w:specVanish w:val="0"/>
          </w:rPr>
          <w:t>∗</w:t>
        </w:r>
        <w:r w:rsidR="00672DDB" w:rsidRPr="00713BE5">
          <w:rPr>
            <w:rStyle w:val="mathjax1"/>
            <w:rFonts w:ascii="Times New Roman" w:hAnsi="Times New Roman" w:cs="Times New Roman"/>
            <w:color w:val="000000"/>
            <w:vertAlign w:val="superscript"/>
            <w:lang w:val="en-US"/>
            <w:specVanish w:val="0"/>
          </w:rPr>
          <w:t>0</w:t>
        </w:r>
        <w:r w:rsidR="00672DDB" w:rsidRPr="00713BE5">
          <w:rPr>
            <w:rStyle w:val="mathjax1"/>
            <w:rFonts w:ascii="Times New Roman" w:hAnsi="Times New Roman" w:cs="Times New Roman"/>
            <w:color w:val="000000"/>
            <w:lang w:val="en-US"/>
            <w:specVanish w:val="0"/>
          </w:rPr>
          <w:t> ℓ</w:t>
        </w:r>
        <w:r w:rsidR="00672DDB" w:rsidRPr="00713BE5">
          <w:rPr>
            <w:rStyle w:val="mathjax1"/>
            <w:rFonts w:ascii="Times New Roman" w:hAnsi="Times New Roman" w:cs="Times New Roman"/>
            <w:color w:val="000000"/>
            <w:vertAlign w:val="superscript"/>
            <w:lang w:val="en-US"/>
            <w:specVanish w:val="0"/>
          </w:rPr>
          <w:t> +</w:t>
        </w:r>
        <w:r w:rsidR="00672DDB" w:rsidRPr="00713BE5">
          <w:rPr>
            <w:rStyle w:val="mathjax1"/>
            <w:rFonts w:ascii="Times New Roman" w:hAnsi="Times New Roman" w:cs="Times New Roman"/>
            <w:color w:val="000000"/>
            <w:lang w:val="en-US"/>
            <w:specVanish w:val="0"/>
          </w:rPr>
          <w:t> ℓ </w:t>
        </w:r>
        <w:r w:rsidR="00672DDB" w:rsidRPr="00713BE5">
          <w:rPr>
            <w:rStyle w:val="mathjax1"/>
            <w:rFonts w:ascii="Times New Roman" w:hAnsi="Times New Roman" w:cs="Times New Roman"/>
            <w:color w:val="000000"/>
            <w:vertAlign w:val="superscript"/>
            <w:lang w:val="en-US"/>
            <w:specVanish w:val="0"/>
          </w:rPr>
          <w:t>−</w:t>
        </w:r>
        <w:r w:rsidR="00672DDB" w:rsidRPr="00713BE5">
          <w:rPr>
            <w:rStyle w:val="mathjax1"/>
            <w:rFonts w:ascii="Times New Roman" w:hAnsi="Times New Roman" w:cs="Times New Roman"/>
            <w:color w:val="000000"/>
            <w:lang w:val="en-US"/>
            <w:specVanish w:val="0"/>
          </w:rPr>
          <w:t>  </w:t>
        </w:r>
        <w:r w:rsidR="00672DDB" w:rsidRPr="00713BE5">
          <w:rPr>
            <w:rStyle w:val="aa"/>
            <w:rFonts w:ascii="Times New Roman" w:hAnsi="Times New Roman" w:cs="Times New Roman"/>
            <w:b/>
            <w:bCs/>
            <w:color w:val="000000"/>
            <w:sz w:val="24"/>
            <w:szCs w:val="24"/>
            <w:lang w:val="en-US"/>
          </w:rPr>
          <w:t>decays</w:t>
        </w:r>
      </w:hyperlink>
      <w:r w:rsidR="00672DDB" w:rsidRPr="00713BE5">
        <w:rPr>
          <w:rFonts w:ascii="Times New Roman" w:hAnsi="Times New Roman" w:cs="Times New Roman"/>
          <w:color w:val="000000"/>
          <w:sz w:val="24"/>
          <w:szCs w:val="24"/>
          <w:lang w:val="en-US"/>
        </w:rPr>
        <w:t xml:space="preserve"> </w:t>
      </w:r>
      <w:r w:rsidR="00672DDB" w:rsidRPr="00713BE5">
        <w:rPr>
          <w:rFonts w:ascii="Times New Roman" w:hAnsi="Times New Roman" w:cs="Times New Roman"/>
          <w:color w:val="000000"/>
          <w:sz w:val="24"/>
          <w:szCs w:val="24"/>
          <w:lang w:val="en-US"/>
        </w:rPr>
        <w:br/>
      </w:r>
      <w:hyperlink r:id="rId58" w:history="1">
        <w:r w:rsidR="00672DDB" w:rsidRPr="00713BE5">
          <w:rPr>
            <w:rStyle w:val="aa"/>
            <w:rFonts w:ascii="Times New Roman" w:hAnsi="Times New Roman" w:cs="Times New Roman"/>
            <w:sz w:val="24"/>
            <w:szCs w:val="24"/>
            <w:lang w:val="en-US"/>
          </w:rPr>
          <w:t>LHCb</w:t>
        </w:r>
      </w:hyperlink>
      <w:r w:rsidR="00672DDB" w:rsidRPr="00713BE5">
        <w:rPr>
          <w:rFonts w:ascii="Times New Roman" w:hAnsi="Times New Roman" w:cs="Times New Roman"/>
          <w:color w:val="000000"/>
          <w:sz w:val="24"/>
          <w:szCs w:val="24"/>
          <w:lang w:val="en-US"/>
        </w:rPr>
        <w:t xml:space="preserve"> Collaboration (</w:t>
      </w:r>
      <w:hyperlink r:id="rId59" w:history="1">
        <w:r w:rsidR="00672DDB" w:rsidRPr="00713BE5">
          <w:rPr>
            <w:rStyle w:val="aa"/>
            <w:rFonts w:ascii="Times New Roman" w:hAnsi="Times New Roman" w:cs="Times New Roman"/>
            <w:sz w:val="24"/>
            <w:szCs w:val="24"/>
            <w:lang w:val="en-US"/>
          </w:rPr>
          <w:t>R. Aaij</w:t>
        </w:r>
      </w:hyperlink>
      <w:r w:rsidR="00672DDB" w:rsidRPr="00713BE5">
        <w:rPr>
          <w:rFonts w:ascii="Times New Roman" w:hAnsi="Times New Roman" w:cs="Times New Roman"/>
          <w:color w:val="000000"/>
          <w:sz w:val="24"/>
          <w:szCs w:val="24"/>
          <w:lang w:val="en-US"/>
        </w:rPr>
        <w:t xml:space="preserve"> (</w:t>
      </w:r>
      <w:hyperlink r:id="rId60" w:history="1">
        <w:r w:rsidR="00672DDB" w:rsidRPr="00713BE5">
          <w:rPr>
            <w:rStyle w:val="aa"/>
            <w:rFonts w:ascii="Times New Roman" w:hAnsi="Times New Roman" w:cs="Times New Roman"/>
            <w:sz w:val="24"/>
            <w:szCs w:val="24"/>
            <w:lang w:val="en-US"/>
          </w:rPr>
          <w:t>CERN</w:t>
        </w:r>
      </w:hyperlink>
      <w:r w:rsidR="00672DDB" w:rsidRPr="00713BE5">
        <w:rPr>
          <w:rFonts w:ascii="Times New Roman" w:hAnsi="Times New Roman" w:cs="Times New Roman"/>
          <w:color w:val="000000"/>
          <w:sz w:val="24"/>
          <w:szCs w:val="24"/>
          <w:lang w:val="en-US"/>
        </w:rPr>
        <w:t>)</w:t>
      </w:r>
      <w:hyperlink r:id="rId61" w:history="1">
        <w:r w:rsidR="00672DDB" w:rsidRPr="00713BE5">
          <w:rPr>
            <w:rStyle w:val="aa"/>
            <w:rFonts w:ascii="Times New Roman" w:hAnsi="Times New Roman" w:cs="Times New Roman"/>
            <w:i/>
            <w:iCs/>
            <w:sz w:val="24"/>
            <w:szCs w:val="24"/>
            <w:lang w:val="en-US"/>
          </w:rPr>
          <w:t xml:space="preserve"> et al.</w:t>
        </w:r>
      </w:hyperlink>
      <w:r w:rsidR="00672DDB" w:rsidRPr="00713BE5">
        <w:rPr>
          <w:rFonts w:ascii="Times New Roman" w:hAnsi="Times New Roman" w:cs="Times New Roman"/>
          <w:color w:val="000000"/>
          <w:sz w:val="24"/>
          <w:szCs w:val="24"/>
          <w:lang w:val="en-US"/>
        </w:rPr>
        <w:t xml:space="preserve">). May 16, 2017. </w:t>
      </w:r>
      <w:r w:rsidR="00672DDB" w:rsidRPr="00713BE5">
        <w:rPr>
          <w:rFonts w:ascii="Times New Roman" w:hAnsi="Times New Roman" w:cs="Times New Roman"/>
          <w:color w:val="000000"/>
          <w:sz w:val="24"/>
          <w:szCs w:val="24"/>
          <w:lang w:val="en-US"/>
        </w:rPr>
        <w:br/>
        <w:t xml:space="preserve">Published in </w:t>
      </w:r>
      <w:r w:rsidR="00672DDB" w:rsidRPr="00713BE5">
        <w:rPr>
          <w:rFonts w:ascii="Times New Roman" w:hAnsi="Times New Roman" w:cs="Times New Roman"/>
          <w:b/>
          <w:bCs/>
          <w:color w:val="000000"/>
          <w:sz w:val="24"/>
          <w:szCs w:val="24"/>
          <w:lang w:val="en-US"/>
        </w:rPr>
        <w:t>JHEP 1708 (2017) 055</w:t>
      </w:r>
      <w:r w:rsidR="00672DDB" w:rsidRPr="00713BE5">
        <w:rPr>
          <w:rFonts w:ascii="Times New Roman" w:hAnsi="Times New Roman" w:cs="Times New Roman"/>
          <w:color w:val="000000"/>
          <w:sz w:val="24"/>
          <w:szCs w:val="24"/>
          <w:lang w:val="en-US"/>
        </w:rPr>
        <w:t xml:space="preserve"> </w:t>
      </w:r>
      <w:r w:rsidR="00672DDB" w:rsidRPr="00713BE5">
        <w:rPr>
          <w:rFonts w:ascii="Times New Roman" w:hAnsi="Times New Roman" w:cs="Times New Roman"/>
          <w:color w:val="000000"/>
          <w:sz w:val="24"/>
          <w:szCs w:val="24"/>
          <w:lang w:val="en-US"/>
        </w:rPr>
        <w:br/>
        <w:t xml:space="preserve">DOI: </w:t>
      </w:r>
      <w:hyperlink r:id="rId62" w:history="1">
        <w:r w:rsidR="00672DDB" w:rsidRPr="00713BE5">
          <w:rPr>
            <w:rStyle w:val="aa"/>
            <w:rFonts w:ascii="Times New Roman" w:hAnsi="Times New Roman" w:cs="Times New Roman"/>
            <w:sz w:val="24"/>
            <w:szCs w:val="24"/>
            <w:lang w:val="en-US"/>
          </w:rPr>
          <w:t>10.1007/JHEP08(2017)055</w:t>
        </w:r>
      </w:hyperlink>
      <w:r w:rsidR="00672DDB" w:rsidRPr="00713BE5">
        <w:rPr>
          <w:rFonts w:ascii="Times New Roman" w:hAnsi="Times New Roman" w:cs="Times New Roman"/>
          <w:color w:val="000000"/>
          <w:sz w:val="24"/>
          <w:szCs w:val="24"/>
          <w:lang w:val="en-US"/>
        </w:rPr>
        <w:t xml:space="preserve"> </w:t>
      </w:r>
      <w:r w:rsidR="00672DDB" w:rsidRPr="00713BE5">
        <w:rPr>
          <w:rFonts w:ascii="Times New Roman" w:hAnsi="Times New Roman" w:cs="Times New Roman"/>
          <w:color w:val="000000"/>
          <w:sz w:val="24"/>
          <w:szCs w:val="24"/>
          <w:lang w:val="en-US"/>
        </w:rPr>
        <w:br/>
        <w:t xml:space="preserve">e-Print: </w:t>
      </w:r>
      <w:hyperlink r:id="rId63" w:history="1">
        <w:r w:rsidR="00672DDB" w:rsidRPr="00713BE5">
          <w:rPr>
            <w:rStyle w:val="aa"/>
            <w:rFonts w:ascii="Times New Roman" w:hAnsi="Times New Roman" w:cs="Times New Roman"/>
            <w:b/>
            <w:bCs/>
            <w:sz w:val="24"/>
            <w:szCs w:val="24"/>
            <w:lang w:val="en-US"/>
          </w:rPr>
          <w:t>arXiv:1705.05802</w:t>
        </w:r>
      </w:hyperlink>
      <w:r w:rsidR="00672DDB" w:rsidRPr="00713BE5">
        <w:rPr>
          <w:rFonts w:ascii="Times New Roman" w:hAnsi="Times New Roman" w:cs="Times New Roman"/>
          <w:b/>
          <w:bCs/>
          <w:color w:val="000000"/>
          <w:sz w:val="24"/>
          <w:szCs w:val="24"/>
          <w:lang w:val="en-US"/>
        </w:rPr>
        <w:t xml:space="preserve"> [hep-ex]</w:t>
      </w:r>
    </w:p>
    <w:p w:rsidR="003451D3" w:rsidRPr="00087F9F" w:rsidRDefault="003451D3" w:rsidP="00713BE5">
      <w:pPr>
        <w:spacing w:after="0" w:line="240" w:lineRule="auto"/>
        <w:rPr>
          <w:rFonts w:ascii="Times New Roman" w:hAnsi="Times New Roman" w:cs="Times New Roman"/>
          <w:sz w:val="24"/>
          <w:szCs w:val="24"/>
          <w:lang w:val="en-US"/>
        </w:rPr>
      </w:pPr>
    </w:p>
    <w:p w:rsidR="003451D3" w:rsidRPr="000341A3" w:rsidRDefault="00470698" w:rsidP="003451D3">
      <w:pPr>
        <w:pStyle w:val="a5"/>
        <w:jc w:val="both"/>
        <w:rPr>
          <w:sz w:val="24"/>
          <w:szCs w:val="24"/>
        </w:rPr>
      </w:pPr>
      <w:r w:rsidRPr="000341A3">
        <w:rPr>
          <w:sz w:val="24"/>
          <w:szCs w:val="24"/>
        </w:rPr>
        <w:t>Проект</w:t>
      </w:r>
      <w:r w:rsidR="00D5035D" w:rsidRPr="000341A3">
        <w:rPr>
          <w:sz w:val="24"/>
          <w:szCs w:val="24"/>
        </w:rPr>
        <w:t xml:space="preserve"> 11</w:t>
      </w:r>
      <w:r w:rsidRPr="000341A3">
        <w:rPr>
          <w:sz w:val="24"/>
          <w:szCs w:val="24"/>
        </w:rPr>
        <w:t xml:space="preserve">: </w:t>
      </w:r>
      <w:r w:rsidR="003451D3" w:rsidRPr="000341A3">
        <w:rPr>
          <w:sz w:val="24"/>
          <w:szCs w:val="24"/>
        </w:rPr>
        <w:t xml:space="preserve">Исследование энергетической зависимости множественности частиц и плотности их распределения по псевдобыстроте от энергии в pp, p-Pb и в  Pb+Pb  столкновениях на установке ALICE </w:t>
      </w:r>
    </w:p>
    <w:p w:rsidR="00E85F5B" w:rsidRPr="000341A3" w:rsidRDefault="00D5035D" w:rsidP="00E85F5B">
      <w:pPr>
        <w:rPr>
          <w:rFonts w:ascii="Times New Roman" w:hAnsi="Times New Roman" w:cs="Times New Roman"/>
          <w:b/>
          <w:sz w:val="24"/>
          <w:szCs w:val="24"/>
        </w:rPr>
      </w:pPr>
      <w:r w:rsidRPr="000341A3">
        <w:rPr>
          <w:rFonts w:ascii="Times New Roman" w:hAnsi="Times New Roman" w:cs="Times New Roman"/>
          <w:b/>
          <w:sz w:val="24"/>
          <w:szCs w:val="24"/>
        </w:rPr>
        <w:t xml:space="preserve">Рук.: </w:t>
      </w:r>
      <w:r w:rsidR="003451D3" w:rsidRPr="000341A3">
        <w:rPr>
          <w:rFonts w:ascii="Times New Roman" w:hAnsi="Times New Roman" w:cs="Times New Roman"/>
          <w:b/>
          <w:sz w:val="24"/>
          <w:szCs w:val="24"/>
        </w:rPr>
        <w:t xml:space="preserve">ИЯИ </w:t>
      </w:r>
      <w:r w:rsidRPr="000341A3">
        <w:rPr>
          <w:rFonts w:ascii="Times New Roman" w:hAnsi="Times New Roman" w:cs="Times New Roman"/>
          <w:b/>
          <w:sz w:val="24"/>
          <w:szCs w:val="24"/>
        </w:rPr>
        <w:t>РАН</w:t>
      </w:r>
      <w:r w:rsidR="002D017A" w:rsidRPr="000341A3">
        <w:rPr>
          <w:rFonts w:ascii="Times New Roman" w:hAnsi="Times New Roman" w:cs="Times New Roman"/>
          <w:b/>
          <w:sz w:val="24"/>
          <w:szCs w:val="24"/>
        </w:rPr>
        <w:t xml:space="preserve">  </w:t>
      </w:r>
      <w:r w:rsidR="003451D3" w:rsidRPr="000341A3">
        <w:rPr>
          <w:rFonts w:ascii="Times New Roman" w:hAnsi="Times New Roman" w:cs="Times New Roman"/>
          <w:b/>
          <w:sz w:val="24"/>
          <w:szCs w:val="24"/>
        </w:rPr>
        <w:t>А.Б.Курепин</w:t>
      </w:r>
    </w:p>
    <w:p w:rsidR="000341A3" w:rsidRPr="000341A3" w:rsidRDefault="000341A3" w:rsidP="000341A3">
      <w:pPr>
        <w:pStyle w:val="af"/>
        <w:spacing w:after="0" w:line="240" w:lineRule="auto"/>
        <w:ind w:left="-56"/>
        <w:jc w:val="both"/>
        <w:rPr>
          <w:rFonts w:ascii="Times New Roman" w:hAnsi="Times New Roman"/>
          <w:sz w:val="24"/>
          <w:szCs w:val="24"/>
        </w:rPr>
      </w:pPr>
      <w:r w:rsidRPr="000341A3">
        <w:rPr>
          <w:rFonts w:ascii="Times New Roman" w:hAnsi="Times New Roman"/>
          <w:sz w:val="24"/>
          <w:szCs w:val="24"/>
        </w:rPr>
        <w:t>Общее количество научных сотрудников — исполнителей: 17</w:t>
      </w:r>
    </w:p>
    <w:p w:rsidR="000341A3" w:rsidRDefault="000341A3" w:rsidP="000341A3">
      <w:pPr>
        <w:pStyle w:val="af"/>
        <w:spacing w:after="0" w:line="240" w:lineRule="auto"/>
        <w:ind w:left="-56"/>
        <w:jc w:val="both"/>
        <w:rPr>
          <w:rFonts w:ascii="Times New Roman" w:hAnsi="Times New Roman"/>
          <w:sz w:val="24"/>
          <w:szCs w:val="24"/>
        </w:rPr>
      </w:pPr>
      <w:r w:rsidRPr="000341A3">
        <w:rPr>
          <w:rFonts w:ascii="Times New Roman" w:hAnsi="Times New Roman"/>
          <w:sz w:val="24"/>
          <w:szCs w:val="24"/>
        </w:rPr>
        <w:t>докторов наук: 2</w:t>
      </w:r>
      <w:r>
        <w:rPr>
          <w:rFonts w:ascii="Times New Roman" w:hAnsi="Times New Roman"/>
          <w:sz w:val="24"/>
          <w:szCs w:val="24"/>
        </w:rPr>
        <w:t xml:space="preserve">, </w:t>
      </w:r>
      <w:r w:rsidRPr="000341A3">
        <w:rPr>
          <w:rFonts w:ascii="Times New Roman" w:hAnsi="Times New Roman"/>
          <w:sz w:val="24"/>
          <w:szCs w:val="24"/>
        </w:rPr>
        <w:t>кандидатов наук: 4</w:t>
      </w:r>
      <w:r>
        <w:rPr>
          <w:rFonts w:ascii="Times New Roman" w:hAnsi="Times New Roman"/>
          <w:sz w:val="24"/>
          <w:szCs w:val="24"/>
        </w:rPr>
        <w:t xml:space="preserve">, </w:t>
      </w:r>
      <w:r w:rsidRPr="000341A3">
        <w:rPr>
          <w:rFonts w:ascii="Times New Roman" w:hAnsi="Times New Roman"/>
          <w:sz w:val="24"/>
          <w:szCs w:val="24"/>
        </w:rPr>
        <w:t>молодых ученых (до 29 лет включительно): 5</w:t>
      </w:r>
    </w:p>
    <w:p w:rsidR="000341A3" w:rsidRPr="000341A3" w:rsidRDefault="000341A3" w:rsidP="000341A3">
      <w:pPr>
        <w:pStyle w:val="af"/>
        <w:spacing w:after="0" w:line="240" w:lineRule="auto"/>
        <w:ind w:left="-56"/>
        <w:jc w:val="both"/>
        <w:rPr>
          <w:rFonts w:ascii="Times New Roman" w:hAnsi="Times New Roman"/>
          <w:b/>
          <w:bCs/>
          <w:sz w:val="24"/>
          <w:szCs w:val="24"/>
        </w:rPr>
      </w:pPr>
      <w:r w:rsidRPr="000341A3">
        <w:rPr>
          <w:rFonts w:ascii="Times New Roman" w:hAnsi="Times New Roman"/>
          <w:b/>
          <w:bCs/>
          <w:sz w:val="24"/>
          <w:szCs w:val="24"/>
        </w:rPr>
        <w:t>Перечень организаций-исполнителей: ИЯИ РАН</w:t>
      </w:r>
    </w:p>
    <w:p w:rsidR="000341A3" w:rsidRPr="000341A3" w:rsidRDefault="000341A3" w:rsidP="000341A3">
      <w:pPr>
        <w:pStyle w:val="af"/>
        <w:spacing w:after="0" w:line="240" w:lineRule="auto"/>
        <w:ind w:left="-56"/>
        <w:jc w:val="both"/>
        <w:rPr>
          <w:rFonts w:ascii="Times New Roman" w:hAnsi="Times New Roman"/>
          <w:sz w:val="24"/>
          <w:szCs w:val="24"/>
        </w:rPr>
      </w:pPr>
      <w:r w:rsidRPr="000341A3">
        <w:rPr>
          <w:rFonts w:ascii="Times New Roman" w:hAnsi="Times New Roman"/>
          <w:b/>
          <w:bCs/>
          <w:sz w:val="24"/>
          <w:szCs w:val="24"/>
        </w:rPr>
        <w:t xml:space="preserve">Исполнители проекта, члены коллаборации ALICE: </w:t>
      </w:r>
      <w:r w:rsidRPr="000341A3">
        <w:rPr>
          <w:rFonts w:ascii="Times New Roman" w:hAnsi="Times New Roman"/>
          <w:sz w:val="24"/>
          <w:szCs w:val="24"/>
        </w:rPr>
        <w:t>А.Б. Курепин, Т.Л. Каравичева, О.В. Каравичев, И.А. Пшеничнов, Н.С. Топильская, Д.В. Серебряков, А.И. Маевская, А.Н. Курепин, Д.А. Финогеев, А.А. Тихонов, И.В. Морозов, Н.А. Курепин, К.А. Сказыткин, А.С. Коневских, А.А. Фурс, А.И. Шабанов, У.А. Дмитриева</w:t>
      </w:r>
    </w:p>
    <w:p w:rsidR="000341A3" w:rsidRPr="000341A3" w:rsidRDefault="000341A3" w:rsidP="000341A3">
      <w:pPr>
        <w:pStyle w:val="af"/>
        <w:spacing w:after="0" w:line="240" w:lineRule="auto"/>
        <w:ind w:left="-56"/>
        <w:jc w:val="both"/>
        <w:rPr>
          <w:rFonts w:ascii="Times New Roman" w:hAnsi="Times New Roman"/>
          <w:sz w:val="24"/>
          <w:szCs w:val="24"/>
        </w:rPr>
      </w:pPr>
    </w:p>
    <w:p w:rsidR="000341A3" w:rsidRPr="000341A3" w:rsidRDefault="000341A3" w:rsidP="000341A3">
      <w:pPr>
        <w:spacing w:after="0" w:line="240" w:lineRule="auto"/>
        <w:ind w:left="-56"/>
        <w:rPr>
          <w:rFonts w:ascii="Times New Roman" w:hAnsi="Times New Roman" w:cs="Times New Roman"/>
          <w:sz w:val="24"/>
          <w:szCs w:val="24"/>
        </w:rPr>
      </w:pPr>
      <w:r w:rsidRPr="000341A3">
        <w:rPr>
          <w:rFonts w:ascii="Times New Roman" w:hAnsi="Times New Roman" w:cs="Times New Roman"/>
          <w:b/>
          <w:bCs/>
          <w:sz w:val="24"/>
          <w:szCs w:val="24"/>
        </w:rPr>
        <w:t xml:space="preserve">Цели и задачи проекта </w:t>
      </w:r>
      <w:r w:rsidRPr="000341A3">
        <w:rPr>
          <w:rFonts w:ascii="Times New Roman" w:hAnsi="Times New Roman" w:cs="Times New Roman"/>
          <w:sz w:val="24"/>
          <w:szCs w:val="24"/>
        </w:rPr>
        <w:t xml:space="preserve">Полная множественность заряженных частиц </w:t>
      </w:r>
      <w:r w:rsidRPr="000341A3">
        <w:rPr>
          <w:rFonts w:ascii="Times New Roman" w:hAnsi="Times New Roman" w:cs="Times New Roman"/>
          <w:i/>
          <w:iCs/>
          <w:sz w:val="24"/>
          <w:szCs w:val="24"/>
        </w:rPr>
        <w:t>N</w:t>
      </w:r>
      <w:r w:rsidRPr="000341A3">
        <w:rPr>
          <w:rFonts w:ascii="Times New Roman" w:hAnsi="Times New Roman" w:cs="Times New Roman"/>
          <w:sz w:val="24"/>
          <w:szCs w:val="24"/>
          <w:vertAlign w:val="subscript"/>
        </w:rPr>
        <w:t>ch</w:t>
      </w:r>
      <w:r w:rsidRPr="000341A3">
        <w:rPr>
          <w:rFonts w:ascii="Times New Roman" w:hAnsi="Times New Roman" w:cs="Times New Roman"/>
          <w:sz w:val="24"/>
          <w:szCs w:val="24"/>
        </w:rPr>
        <w:t>, образующихся в результате высокоэнергетических pp, p-Pb и Pb-Pb взаимодействий, и её распределение d</w:t>
      </w:r>
      <w:r w:rsidRPr="000341A3">
        <w:rPr>
          <w:rFonts w:ascii="Times New Roman" w:hAnsi="Times New Roman" w:cs="Times New Roman"/>
          <w:i/>
          <w:iCs/>
          <w:sz w:val="24"/>
          <w:szCs w:val="24"/>
        </w:rPr>
        <w:t>N</w:t>
      </w:r>
      <w:r w:rsidRPr="000341A3">
        <w:rPr>
          <w:rFonts w:ascii="Times New Roman" w:hAnsi="Times New Roman" w:cs="Times New Roman"/>
          <w:sz w:val="24"/>
          <w:szCs w:val="24"/>
          <w:vertAlign w:val="subscript"/>
        </w:rPr>
        <w:t>ch</w:t>
      </w:r>
      <w:r w:rsidRPr="000341A3">
        <w:rPr>
          <w:rFonts w:ascii="Times New Roman" w:hAnsi="Times New Roman" w:cs="Times New Roman"/>
          <w:sz w:val="24"/>
          <w:szCs w:val="24"/>
        </w:rPr>
        <w:t xml:space="preserve">/dη по псевдобыстроте являются одними из ключевых наблюдаемых, применяемых для описания глобальных свойств этих взаимодействий. Несмотря на то, что сами по себе величины </w:t>
      </w:r>
      <w:r w:rsidRPr="000341A3">
        <w:rPr>
          <w:rFonts w:ascii="Times New Roman" w:hAnsi="Times New Roman" w:cs="Times New Roman"/>
          <w:i/>
          <w:iCs/>
          <w:sz w:val="24"/>
          <w:szCs w:val="24"/>
        </w:rPr>
        <w:t>N</w:t>
      </w:r>
      <w:r w:rsidRPr="000341A3">
        <w:rPr>
          <w:rFonts w:ascii="Times New Roman" w:hAnsi="Times New Roman" w:cs="Times New Roman"/>
          <w:sz w:val="24"/>
          <w:szCs w:val="24"/>
          <w:vertAlign w:val="subscript"/>
        </w:rPr>
        <w:t>ch</w:t>
      </w:r>
      <w:r w:rsidRPr="000341A3">
        <w:rPr>
          <w:rFonts w:ascii="Times New Roman" w:hAnsi="Times New Roman" w:cs="Times New Roman"/>
          <w:sz w:val="24"/>
          <w:szCs w:val="24"/>
        </w:rPr>
        <w:t xml:space="preserve"> и d</w:t>
      </w:r>
      <w:r w:rsidRPr="000341A3">
        <w:rPr>
          <w:rFonts w:ascii="Times New Roman" w:hAnsi="Times New Roman" w:cs="Times New Roman"/>
          <w:i/>
          <w:iCs/>
          <w:sz w:val="24"/>
          <w:szCs w:val="24"/>
        </w:rPr>
        <w:t>N</w:t>
      </w:r>
      <w:r w:rsidRPr="000341A3">
        <w:rPr>
          <w:rFonts w:ascii="Times New Roman" w:hAnsi="Times New Roman" w:cs="Times New Roman"/>
          <w:sz w:val="24"/>
          <w:szCs w:val="24"/>
          <w:vertAlign w:val="subscript"/>
        </w:rPr>
        <w:t>ch</w:t>
      </w:r>
      <w:r w:rsidRPr="000341A3">
        <w:rPr>
          <w:rFonts w:ascii="Times New Roman" w:hAnsi="Times New Roman" w:cs="Times New Roman"/>
          <w:sz w:val="24"/>
          <w:szCs w:val="24"/>
        </w:rPr>
        <w:t>/dη, взятые отдельно от других характеристик не дают напрямую информации о механизме рождения частиц в каждом типе взаимодействий, их сравнение для pp, p-Pb и Pb-Pb при одинаковых энергиях столкновений √s</w:t>
      </w:r>
      <w:r w:rsidRPr="000341A3">
        <w:rPr>
          <w:rFonts w:ascii="Times New Roman" w:hAnsi="Times New Roman" w:cs="Times New Roman"/>
          <w:sz w:val="24"/>
          <w:szCs w:val="24"/>
          <w:vertAlign w:val="subscript"/>
        </w:rPr>
        <w:t>NN</w:t>
      </w:r>
      <w:r w:rsidRPr="000341A3">
        <w:rPr>
          <w:rFonts w:ascii="Times New Roman" w:hAnsi="Times New Roman" w:cs="Times New Roman"/>
          <w:sz w:val="24"/>
          <w:szCs w:val="24"/>
        </w:rPr>
        <w:t xml:space="preserve"> с поправкой на количество взаимодействующих нуклонов для разных систем помогает понять механизм Pb-Pb взаимодействий.  </w:t>
      </w:r>
      <w:r w:rsidRPr="000341A3">
        <w:rPr>
          <w:rFonts w:ascii="Times New Roman" w:hAnsi="Times New Roman" w:cs="Times New Roman"/>
          <w:i/>
          <w:iCs/>
          <w:sz w:val="24"/>
          <w:szCs w:val="24"/>
        </w:rPr>
        <w:t>N</w:t>
      </w:r>
      <w:r w:rsidRPr="000341A3">
        <w:rPr>
          <w:rFonts w:ascii="Times New Roman" w:hAnsi="Times New Roman" w:cs="Times New Roman"/>
          <w:sz w:val="24"/>
          <w:szCs w:val="24"/>
          <w:vertAlign w:val="subscript"/>
        </w:rPr>
        <w:t>ch</w:t>
      </w:r>
      <w:r w:rsidRPr="000341A3">
        <w:rPr>
          <w:rFonts w:ascii="Times New Roman" w:hAnsi="Times New Roman" w:cs="Times New Roman"/>
          <w:sz w:val="24"/>
          <w:szCs w:val="24"/>
        </w:rPr>
        <w:t xml:space="preserve"> и</w:t>
      </w:r>
      <w:r w:rsidRPr="000341A3">
        <w:rPr>
          <w:rFonts w:ascii="Times New Roman" w:hAnsi="Times New Roman" w:cs="Times New Roman"/>
          <w:sz w:val="24"/>
          <w:szCs w:val="24"/>
          <w:vertAlign w:val="subscript"/>
        </w:rPr>
        <w:t xml:space="preserve"> </w:t>
      </w:r>
      <w:r w:rsidRPr="000341A3">
        <w:rPr>
          <w:rFonts w:ascii="Times New Roman" w:hAnsi="Times New Roman" w:cs="Times New Roman"/>
          <w:sz w:val="24"/>
          <w:szCs w:val="24"/>
        </w:rPr>
        <w:t>d</w:t>
      </w:r>
      <w:r w:rsidRPr="000341A3">
        <w:rPr>
          <w:rFonts w:ascii="Times New Roman" w:hAnsi="Times New Roman" w:cs="Times New Roman"/>
          <w:i/>
          <w:iCs/>
          <w:sz w:val="24"/>
          <w:szCs w:val="24"/>
        </w:rPr>
        <w:t>N</w:t>
      </w:r>
      <w:r w:rsidRPr="000341A3">
        <w:rPr>
          <w:rFonts w:ascii="Times New Roman" w:hAnsi="Times New Roman" w:cs="Times New Roman"/>
          <w:sz w:val="24"/>
          <w:szCs w:val="24"/>
          <w:vertAlign w:val="subscript"/>
        </w:rPr>
        <w:t>ch</w:t>
      </w:r>
      <w:r w:rsidRPr="000341A3">
        <w:rPr>
          <w:rFonts w:ascii="Times New Roman" w:hAnsi="Times New Roman" w:cs="Times New Roman"/>
          <w:sz w:val="24"/>
          <w:szCs w:val="24"/>
        </w:rPr>
        <w:t>/dη</w:t>
      </w:r>
      <w:r w:rsidRPr="000341A3">
        <w:rPr>
          <w:rFonts w:ascii="Times New Roman" w:hAnsi="Times New Roman" w:cs="Times New Roman"/>
          <w:sz w:val="24"/>
          <w:szCs w:val="24"/>
          <w:vertAlign w:val="subscript"/>
        </w:rPr>
        <w:t xml:space="preserve"> </w:t>
      </w:r>
      <w:r w:rsidRPr="000341A3">
        <w:rPr>
          <w:rFonts w:ascii="Times New Roman" w:hAnsi="Times New Roman" w:cs="Times New Roman"/>
          <w:sz w:val="24"/>
          <w:szCs w:val="24"/>
        </w:rPr>
        <w:t xml:space="preserve">были и остаются предметом экспериментальных исследований, выполняемых сотрудниками ИЯИ РАН в рамках коллаборации ALICE на Большом адронном коллайдере (БАК). Получение информации о событии в режиме реального времени, также как и информация о параметрах столкновения пучков и фоновых условиях, являются необходимыми условиями для работы БАК в целом и установки ALICE в частности, и позволяют эффективно собирать физические данные. Быстрые триггерные передние детекторы T0, V0 и FMD являются в настоящее время важнейшей частью детекторной системы ALICE.  T0, V0 и FMD используются для формирования триггеров, идентификации частиц, измерения множественности в </w:t>
      </w:r>
      <w:bookmarkStart w:id="0" w:name="__DdeLink__175_108432017"/>
      <w:r w:rsidRPr="000341A3">
        <w:rPr>
          <w:rFonts w:ascii="Times New Roman" w:hAnsi="Times New Roman" w:cs="Times New Roman"/>
          <w:sz w:val="24"/>
          <w:szCs w:val="24"/>
        </w:rPr>
        <w:t>pp, p-Pb и Pb-Pb</w:t>
      </w:r>
      <w:bookmarkEnd w:id="0"/>
      <w:r w:rsidRPr="000341A3">
        <w:rPr>
          <w:rFonts w:ascii="Times New Roman" w:hAnsi="Times New Roman" w:cs="Times New Roman"/>
          <w:sz w:val="24"/>
          <w:szCs w:val="24"/>
        </w:rPr>
        <w:t xml:space="preserve"> столкновениях и центральности в p-Pb и Pb-Pb взаимодействиях. </w:t>
      </w:r>
    </w:p>
    <w:p w:rsidR="000341A3" w:rsidRPr="000341A3" w:rsidRDefault="000341A3" w:rsidP="000341A3">
      <w:pPr>
        <w:pStyle w:val="PreformattedText"/>
        <w:ind w:left="-56"/>
        <w:contextualSpacing/>
        <w:jc w:val="both"/>
        <w:rPr>
          <w:rFonts w:ascii="Times New Roman" w:eastAsia="Times New Roman" w:hAnsi="Times New Roman" w:cs="Times New Roman"/>
        </w:rPr>
      </w:pPr>
      <w:r w:rsidRPr="000341A3">
        <w:rPr>
          <w:rFonts w:ascii="Times New Roman" w:eastAsia="Lucida Sans Unicode" w:hAnsi="Times New Roman" w:cs="Times New Roman"/>
          <w:color w:val="000000"/>
        </w:rPr>
        <w:t xml:space="preserve">Сотрудники ИЯИ, МИФИ, совместно с сотрудниками </w:t>
      </w:r>
      <w:r w:rsidRPr="000341A3">
        <w:rPr>
          <w:rFonts w:ascii="Times New Roman" w:hAnsi="Times New Roman" w:cs="Times New Roman"/>
          <w:color w:val="000000"/>
        </w:rPr>
        <w:t>University of Jyvaskyla (Финляндия)</w:t>
      </w:r>
      <w:r w:rsidRPr="000341A3">
        <w:rPr>
          <w:rFonts w:ascii="Times New Roman" w:eastAsia="Lucida Sans Unicode" w:hAnsi="Times New Roman" w:cs="Times New Roman"/>
          <w:color w:val="000000"/>
        </w:rPr>
        <w:t xml:space="preserve"> в рамках коллаборации ALICE-T0 приняли участие </w:t>
      </w:r>
      <w:r w:rsidRPr="000341A3">
        <w:rPr>
          <w:rFonts w:ascii="Times New Roman" w:hAnsi="Times New Roman" w:cs="Times New Roman"/>
          <w:color w:val="000000"/>
        </w:rPr>
        <w:t xml:space="preserve">в круглосуточных дежурствах в сменах, где обеспечили непрерывное, круглосуточное экспертное сопровождение детектора Т0 </w:t>
      </w:r>
      <w:r w:rsidRPr="000341A3">
        <w:rPr>
          <w:rFonts w:ascii="Times New Roman" w:eastAsia="Lucida Sans Unicode" w:hAnsi="Times New Roman" w:cs="Times New Roman"/>
          <w:color w:val="000000"/>
        </w:rPr>
        <w:t xml:space="preserve">в ходе сеансов по набору физических данных. В отдельных сеансах в качестве триггера использовался детектор ALICE Diffraction (AD). Настройка AD и интерпретация получаемых с него данных также выполнялись при непосредственном участии сотрудников ИЯИ РАН. Режим работы триггерных детекторов в Run II (работа БАК с 2015 года) был весьма напряженным и в отдельные периоды требовал предельно допустимых параметров детекторных систем. </w:t>
      </w:r>
      <w:r w:rsidRPr="000341A3">
        <w:rPr>
          <w:rFonts w:ascii="Times New Roman" w:eastAsia="Times New Roman" w:hAnsi="Times New Roman" w:cs="Times New Roman"/>
        </w:rPr>
        <w:t xml:space="preserve">Научная программа ЦЕРН предусматривает значительное усовершенствование БАК в 2019-2020 гг., что позволит увеличить его светимость более чем в 10 раз. </w:t>
      </w:r>
      <w:r w:rsidRPr="000341A3">
        <w:rPr>
          <w:rFonts w:ascii="Times New Roman" w:hAnsi="Times New Roman" w:cs="Times New Roman"/>
        </w:rPr>
        <w:t>Существующие передние T0, V0 и FMD детекторы не способны эффективно работать в новых условиях и</w:t>
      </w:r>
      <w:r w:rsidRPr="000341A3">
        <w:rPr>
          <w:rFonts w:ascii="Times New Roman" w:eastAsia="Times New Roman" w:hAnsi="Times New Roman" w:cs="Times New Roman"/>
        </w:rPr>
        <w:t xml:space="preserve"> будут заменены на детектор нового поколения ФИТ (</w:t>
      </w:r>
      <w:r w:rsidRPr="000341A3">
        <w:rPr>
          <w:rFonts w:ascii="Times New Roman" w:eastAsia="Times New Roman" w:hAnsi="Times New Roman" w:cs="Times New Roman"/>
          <w:lang w:val="en-US"/>
        </w:rPr>
        <w:t>FIT</w:t>
      </w:r>
      <w:r w:rsidRPr="000341A3">
        <w:rPr>
          <w:rFonts w:ascii="Times New Roman" w:eastAsia="Times New Roman" w:hAnsi="Times New Roman" w:cs="Times New Roman"/>
        </w:rPr>
        <w:t xml:space="preserve">- </w:t>
      </w:r>
      <w:r w:rsidRPr="000341A3">
        <w:rPr>
          <w:rFonts w:ascii="Times New Roman" w:eastAsia="Times New Roman" w:hAnsi="Times New Roman" w:cs="Times New Roman"/>
          <w:lang w:val="en-US"/>
        </w:rPr>
        <w:t>Fast</w:t>
      </w:r>
      <w:r w:rsidRPr="000341A3">
        <w:rPr>
          <w:rFonts w:ascii="Times New Roman" w:eastAsia="Times New Roman" w:hAnsi="Times New Roman" w:cs="Times New Roman"/>
        </w:rPr>
        <w:t xml:space="preserve"> </w:t>
      </w:r>
      <w:r w:rsidRPr="000341A3">
        <w:rPr>
          <w:rFonts w:ascii="Times New Roman" w:eastAsia="Times New Roman" w:hAnsi="Times New Roman" w:cs="Times New Roman"/>
          <w:lang w:val="en-US"/>
        </w:rPr>
        <w:t>Interaction</w:t>
      </w:r>
      <w:r w:rsidRPr="000341A3">
        <w:rPr>
          <w:rFonts w:ascii="Times New Roman" w:eastAsia="Times New Roman" w:hAnsi="Times New Roman" w:cs="Times New Roman"/>
        </w:rPr>
        <w:t xml:space="preserve"> </w:t>
      </w:r>
      <w:r w:rsidRPr="000341A3">
        <w:rPr>
          <w:rFonts w:ascii="Times New Roman" w:eastAsia="Times New Roman" w:hAnsi="Times New Roman" w:cs="Times New Roman"/>
          <w:lang w:val="en-US"/>
        </w:rPr>
        <w:t>Trigger</w:t>
      </w:r>
      <w:r w:rsidRPr="000341A3">
        <w:rPr>
          <w:rFonts w:ascii="Times New Roman" w:eastAsia="Times New Roman" w:hAnsi="Times New Roman" w:cs="Times New Roman"/>
        </w:rPr>
        <w:t>),  разрабатываемый при активном участии ИЯИ РАН.</w:t>
      </w:r>
    </w:p>
    <w:p w:rsidR="000341A3" w:rsidRPr="000341A3" w:rsidRDefault="000341A3" w:rsidP="000341A3">
      <w:pPr>
        <w:pStyle w:val="PreformattedText"/>
        <w:ind w:left="-56"/>
        <w:contextualSpacing/>
        <w:jc w:val="both"/>
        <w:rPr>
          <w:rFonts w:ascii="Times New Roman" w:eastAsia="Lucida Sans Unicode" w:hAnsi="Times New Roman" w:cs="Times New Roman"/>
          <w:color w:val="000000"/>
        </w:rPr>
      </w:pPr>
      <w:r w:rsidRPr="000341A3">
        <w:rPr>
          <w:rFonts w:ascii="Times New Roman" w:hAnsi="Times New Roman" w:cs="Times New Roman"/>
        </w:rPr>
        <w:t xml:space="preserve">В упомянутых ниже работах, выполненных по тематике проекта, основное внимание уделено (1) систематизации и уточнению полученных ранее данных по множественности заряженных частиц </w:t>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 xml:space="preserve"> в центральной области быстрот; (2) изучению корреляции между </w:t>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 xml:space="preserve"> образующихся в p-Pb взаимодействиях частиц и энергией испущенных ядром Pb нуклонов вперед; (3) изучению зависимости </w:t>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 xml:space="preserve"> от энергии pp, p-Pb и Pb-Pb столкновений во всем интервале таких энергий, доступном на БАК. В частности в 2015-2017 годах обрабатывались как данные по Pb-Pb столкновениям при  √s</w:t>
      </w:r>
      <w:r w:rsidRPr="000341A3">
        <w:rPr>
          <w:rFonts w:ascii="Times New Roman" w:hAnsi="Times New Roman" w:cs="Times New Roman"/>
          <w:vertAlign w:val="subscript"/>
        </w:rPr>
        <w:t>NN</w:t>
      </w:r>
      <w:r w:rsidRPr="000341A3">
        <w:rPr>
          <w:rFonts w:ascii="Times New Roman" w:hAnsi="Times New Roman" w:cs="Times New Roman"/>
        </w:rPr>
        <w:t xml:space="preserve"> = 2.76 ТэВ, собранные ранее во время Run I (2009-2013),  так и данные </w:t>
      </w:r>
      <w:r w:rsidRPr="000341A3">
        <w:rPr>
          <w:rFonts w:ascii="Times New Roman" w:eastAsia="Lucida Sans Unicode" w:hAnsi="Times New Roman" w:cs="Times New Roman"/>
          <w:color w:val="000000"/>
        </w:rPr>
        <w:t>Run II по Pb-Pb, полученные при √s</w:t>
      </w:r>
      <w:r w:rsidRPr="000341A3">
        <w:rPr>
          <w:rFonts w:ascii="Times New Roman" w:eastAsia="Lucida Sans Unicode" w:hAnsi="Times New Roman" w:cs="Times New Roman"/>
          <w:color w:val="000000"/>
          <w:vertAlign w:val="subscript"/>
        </w:rPr>
        <w:t>NN</w:t>
      </w:r>
      <w:r w:rsidRPr="000341A3">
        <w:rPr>
          <w:rFonts w:ascii="Times New Roman" w:eastAsia="Lucida Sans Unicode" w:hAnsi="Times New Roman" w:cs="Times New Roman"/>
          <w:color w:val="000000"/>
        </w:rPr>
        <w:t xml:space="preserve"> = 5.02 ТэВ.</w:t>
      </w:r>
    </w:p>
    <w:p w:rsidR="000341A3" w:rsidRPr="000341A3" w:rsidRDefault="000341A3" w:rsidP="000341A3">
      <w:pPr>
        <w:pStyle w:val="PreformattedText"/>
        <w:ind w:left="-56"/>
        <w:contextualSpacing/>
        <w:jc w:val="both"/>
        <w:rPr>
          <w:rFonts w:ascii="Times New Roman" w:eastAsia="Lucida Sans Unicode" w:hAnsi="Times New Roman" w:cs="Times New Roman"/>
          <w:color w:val="000000"/>
        </w:rPr>
      </w:pPr>
      <w:r w:rsidRPr="000341A3">
        <w:rPr>
          <w:rFonts w:ascii="Times New Roman" w:hAnsi="Times New Roman" w:cs="Times New Roman"/>
          <w:color w:val="000000"/>
        </w:rPr>
        <w:t xml:space="preserve">Предложение эксперимента </w:t>
      </w:r>
      <w:r w:rsidRPr="000341A3">
        <w:rPr>
          <w:rFonts w:ascii="Times New Roman" w:hAnsi="Times New Roman" w:cs="Times New Roman"/>
        </w:rPr>
        <w:t xml:space="preserve">с фиксированной мишенью на пучках БАК </w:t>
      </w:r>
      <w:r w:rsidRPr="000341A3">
        <w:rPr>
          <w:rFonts w:ascii="Times New Roman" w:hAnsi="Times New Roman" w:cs="Times New Roman"/>
          <w:lang w:val="en-US"/>
        </w:rPr>
        <w:t>AFTER</w:t>
      </w:r>
      <w:r w:rsidRPr="000341A3">
        <w:rPr>
          <w:rFonts w:ascii="Times New Roman" w:hAnsi="Times New Roman" w:cs="Times New Roman"/>
        </w:rPr>
        <w:t xml:space="preserve"> активно разрабатывается в ИЯИ РАН</w:t>
      </w:r>
      <w:r w:rsidRPr="000341A3">
        <w:rPr>
          <w:rFonts w:ascii="Times New Roman" w:hAnsi="Times New Roman" w:cs="Times New Roman"/>
          <w:color w:val="000000"/>
        </w:rPr>
        <w:t xml:space="preserve"> совместно с Институтом </w:t>
      </w:r>
      <w:r w:rsidRPr="000341A3">
        <w:rPr>
          <w:rFonts w:ascii="Times New Roman" w:hAnsi="Times New Roman" w:cs="Times New Roman"/>
          <w:color w:val="000000"/>
          <w:lang w:val="en-US"/>
        </w:rPr>
        <w:t>CNRS</w:t>
      </w:r>
      <w:r w:rsidRPr="000341A3">
        <w:rPr>
          <w:rFonts w:ascii="Times New Roman" w:hAnsi="Times New Roman" w:cs="Times New Roman"/>
          <w:color w:val="000000"/>
        </w:rPr>
        <w:t xml:space="preserve"> в Орсэ, Франция. Эксперимент с мишенью в форме тонкого кольца, помешенной в гало пучка, предложенный в ИЯИ РАН, может быть проведен на существующих на БАК установках (например, </w:t>
      </w:r>
      <w:r w:rsidRPr="000341A3">
        <w:rPr>
          <w:rFonts w:ascii="Times New Roman" w:hAnsi="Times New Roman" w:cs="Times New Roman"/>
          <w:color w:val="000000"/>
          <w:lang w:val="en-GB"/>
        </w:rPr>
        <w:t>ALICE</w:t>
      </w:r>
      <w:r w:rsidRPr="000341A3">
        <w:rPr>
          <w:rFonts w:ascii="Times New Roman" w:hAnsi="Times New Roman" w:cs="Times New Roman"/>
          <w:color w:val="000000"/>
        </w:rPr>
        <w:t xml:space="preserve">). Эксперимент позволяет изучать множественности частиц и плотность их распределения по псевдобыстроте в новом кинематическом диапазоне и при энергии в нуклон-нуклонной системе центра масс </w:t>
      </w:r>
      <m:oMath>
        <m:rad>
          <m:radPr>
            <m:degHide m:val="1"/>
            <m:ctrlPr>
              <w:rPr>
                <w:rFonts w:ascii="Cambria Math" w:hAnsi="Cambria Math" w:cs="Times New Roman"/>
              </w:rPr>
            </m:ctrlPr>
          </m:radPr>
          <m:deg/>
          <m:e>
            <m:sSub>
              <m:sSubPr>
                <m:ctrlPr>
                  <w:rPr>
                    <w:rFonts w:ascii="Cambria Math" w:hAnsi="Cambria Math" w:cs="Times New Roman"/>
                  </w:rPr>
                </m:ctrlPr>
              </m:sSubPr>
              <m:e>
                <m:r>
                  <w:rPr>
                    <w:rFonts w:ascii="Cambria Math" w:hAnsi="Cambria Math" w:cs="Times New Roman"/>
                  </w:rPr>
                  <m:t>s</m:t>
                </m:r>
              </m:e>
              <m:sub>
                <m:r>
                  <w:rPr>
                    <w:rFonts w:ascii="Cambria Math" w:hAnsi="Cambria Math" w:cs="Times New Roman"/>
                  </w:rPr>
                  <m:t>NN</m:t>
                </m:r>
              </m:sub>
            </m:sSub>
          </m:e>
        </m:rad>
      </m:oMath>
      <w:r w:rsidRPr="000341A3">
        <w:rPr>
          <w:rFonts w:ascii="Times New Roman" w:hAnsi="Times New Roman" w:cs="Times New Roman"/>
          <w:color w:val="000000"/>
        </w:rPr>
        <w:t xml:space="preserve"> в диапазоне 30-115 ГэВ.</w:t>
      </w:r>
    </w:p>
    <w:p w:rsidR="000341A3" w:rsidRPr="000341A3" w:rsidRDefault="000341A3" w:rsidP="000341A3">
      <w:pPr>
        <w:pStyle w:val="af"/>
        <w:spacing w:after="0" w:line="240" w:lineRule="auto"/>
        <w:ind w:left="-56"/>
        <w:jc w:val="both"/>
        <w:rPr>
          <w:rFonts w:ascii="Times New Roman" w:hAnsi="Times New Roman"/>
          <w:color w:val="000000"/>
          <w:sz w:val="24"/>
          <w:szCs w:val="24"/>
        </w:rPr>
      </w:pPr>
    </w:p>
    <w:p w:rsidR="000341A3" w:rsidRPr="000341A3" w:rsidRDefault="000341A3" w:rsidP="000341A3">
      <w:pPr>
        <w:pStyle w:val="af"/>
        <w:spacing w:after="0" w:line="240" w:lineRule="auto"/>
        <w:ind w:left="-56"/>
        <w:jc w:val="both"/>
        <w:rPr>
          <w:rFonts w:ascii="Times New Roman" w:hAnsi="Times New Roman"/>
          <w:b/>
          <w:bCs/>
          <w:sz w:val="24"/>
          <w:szCs w:val="24"/>
        </w:rPr>
      </w:pPr>
      <w:r w:rsidRPr="000341A3">
        <w:rPr>
          <w:rFonts w:ascii="Times New Roman" w:hAnsi="Times New Roman"/>
          <w:b/>
          <w:bCs/>
          <w:sz w:val="24"/>
          <w:szCs w:val="24"/>
        </w:rPr>
        <w:t>Результаты выполнения проекта</w:t>
      </w:r>
    </w:p>
    <w:p w:rsidR="000341A3" w:rsidRPr="000341A3" w:rsidRDefault="000341A3" w:rsidP="000341A3">
      <w:pPr>
        <w:pStyle w:val="af"/>
        <w:spacing w:after="0" w:line="240" w:lineRule="auto"/>
        <w:ind w:left="-56"/>
        <w:jc w:val="both"/>
        <w:rPr>
          <w:rFonts w:ascii="Times New Roman" w:hAnsi="Times New Roman"/>
          <w:b/>
          <w:bCs/>
          <w:sz w:val="24"/>
          <w:szCs w:val="24"/>
        </w:rPr>
      </w:pPr>
      <w:r w:rsidRPr="000341A3">
        <w:rPr>
          <w:rFonts w:ascii="Times New Roman" w:hAnsi="Times New Roman"/>
          <w:b/>
          <w:bCs/>
          <w:sz w:val="24"/>
          <w:szCs w:val="24"/>
        </w:rPr>
        <w:t xml:space="preserve">2015 г. </w:t>
      </w:r>
      <w:r w:rsidRPr="000341A3">
        <w:rPr>
          <w:rFonts w:ascii="Times New Roman" w:hAnsi="Times New Roman"/>
          <w:sz w:val="24"/>
          <w:szCs w:val="24"/>
        </w:rPr>
        <w:t xml:space="preserve">В работе [1] коллаборацией ALICE представлены результаты измерений распределения множественности первичных заряженных частиц по псевдобыстроте η и поперечному импульсу </w:t>
      </w:r>
      <w:r w:rsidRPr="000341A3">
        <w:rPr>
          <w:rFonts w:ascii="Times New Roman" w:hAnsi="Times New Roman"/>
          <w:i/>
          <w:iCs/>
          <w:sz w:val="24"/>
          <w:szCs w:val="24"/>
        </w:rPr>
        <w:t>p</w:t>
      </w:r>
      <w:r w:rsidRPr="000341A3">
        <w:rPr>
          <w:rFonts w:ascii="Times New Roman" w:hAnsi="Times New Roman"/>
          <w:sz w:val="24"/>
          <w:szCs w:val="24"/>
          <w:vertAlign w:val="subscript"/>
        </w:rPr>
        <w:t>T</w:t>
      </w:r>
      <w:r w:rsidRPr="000341A3">
        <w:rPr>
          <w:rFonts w:ascii="Times New Roman" w:hAnsi="Times New Roman"/>
          <w:sz w:val="24"/>
          <w:szCs w:val="24"/>
        </w:rPr>
        <w:t>, которые образуются в p-Pb столкновениях при энергии столкновений √</w:t>
      </w:r>
      <w:r w:rsidRPr="000341A3">
        <w:rPr>
          <w:rFonts w:ascii="Times New Roman" w:hAnsi="Times New Roman"/>
          <w:i/>
          <w:iCs/>
          <w:sz w:val="24"/>
          <w:szCs w:val="24"/>
        </w:rPr>
        <w:t>s</w:t>
      </w:r>
      <w:r w:rsidRPr="000341A3">
        <w:rPr>
          <w:rFonts w:ascii="Times New Roman" w:hAnsi="Times New Roman"/>
          <w:sz w:val="24"/>
          <w:szCs w:val="24"/>
          <w:vertAlign w:val="subscript"/>
        </w:rPr>
        <w:t>NN</w:t>
      </w:r>
      <w:r w:rsidRPr="000341A3">
        <w:rPr>
          <w:rFonts w:ascii="Times New Roman" w:hAnsi="Times New Roman"/>
          <w:sz w:val="24"/>
          <w:szCs w:val="24"/>
        </w:rPr>
        <w:t xml:space="preserve"> = 5.02 ТэВ. Изучены корреляции этих величин с экспериментальными наблюдаемыми, чувствительными к центральности столкновения, которая связана с величиной прицельного параметра в событии p-Pb взаимодействия.  Разделение событий по классам центральности выполнялось с использованием различных величин, таких как множественности заряженных частиц, измеренные в трех различных диапазонах псевдобыстроты, а также энергии вылетающих из ядра Pb вперёд (на нулевой угол) нуклонов, имеющих быстроту пучка. Исследована эффективность процедур определения центральности на основе количества нуклонов-участников (</w:t>
      </w:r>
      <w:r w:rsidRPr="000341A3">
        <w:rPr>
          <w:rFonts w:ascii="Times New Roman" w:hAnsi="Times New Roman"/>
          <w:i/>
          <w:iCs/>
          <w:sz w:val="24"/>
          <w:szCs w:val="24"/>
        </w:rPr>
        <w:t>N</w:t>
      </w:r>
      <w:r w:rsidRPr="000341A3">
        <w:rPr>
          <w:rFonts w:ascii="Times New Roman" w:hAnsi="Times New Roman"/>
          <w:sz w:val="24"/>
          <w:szCs w:val="24"/>
          <w:vertAlign w:val="subscript"/>
        </w:rPr>
        <w:t>part</w:t>
      </w:r>
      <w:r w:rsidRPr="000341A3">
        <w:rPr>
          <w:rFonts w:ascii="Times New Roman" w:hAnsi="Times New Roman"/>
          <w:sz w:val="24"/>
          <w:szCs w:val="24"/>
        </w:rPr>
        <w:t>) или количества нуклон-нуклонных бинарных столкновений (</w:t>
      </w:r>
      <w:r w:rsidRPr="000341A3">
        <w:rPr>
          <w:rFonts w:ascii="Times New Roman" w:hAnsi="Times New Roman"/>
          <w:i/>
          <w:iCs/>
          <w:sz w:val="24"/>
          <w:szCs w:val="24"/>
        </w:rPr>
        <w:t>N</w:t>
      </w:r>
      <w:r w:rsidRPr="000341A3">
        <w:rPr>
          <w:rFonts w:ascii="Times New Roman" w:hAnsi="Times New Roman"/>
          <w:sz w:val="24"/>
          <w:szCs w:val="24"/>
          <w:vertAlign w:val="subscript"/>
        </w:rPr>
        <w:t>coll</w:t>
      </w:r>
      <w:r w:rsidRPr="000341A3">
        <w:rPr>
          <w:rFonts w:ascii="Times New Roman" w:hAnsi="Times New Roman"/>
          <w:sz w:val="24"/>
          <w:szCs w:val="24"/>
        </w:rPr>
        <w:t xml:space="preserve">). Было, найдено, что в противоположность Pb-Pb столкновениям p-Pb взаимодействия характеризуются значительными флуктуациями множественности рождающихся частиц при относительно небольшом </w:t>
      </w:r>
      <w:r w:rsidRPr="000341A3">
        <w:rPr>
          <w:rFonts w:ascii="Times New Roman" w:hAnsi="Times New Roman"/>
          <w:i/>
          <w:iCs/>
          <w:sz w:val="24"/>
          <w:szCs w:val="24"/>
        </w:rPr>
        <w:t>N</w:t>
      </w:r>
      <w:r w:rsidRPr="000341A3">
        <w:rPr>
          <w:rFonts w:ascii="Times New Roman" w:hAnsi="Times New Roman"/>
          <w:sz w:val="24"/>
          <w:szCs w:val="24"/>
          <w:vertAlign w:val="subscript"/>
        </w:rPr>
        <w:t>part</w:t>
      </w:r>
      <w:r w:rsidRPr="000341A3">
        <w:rPr>
          <w:rFonts w:ascii="Times New Roman" w:hAnsi="Times New Roman"/>
          <w:sz w:val="24"/>
          <w:szCs w:val="24"/>
        </w:rPr>
        <w:t xml:space="preserve">. Это создает трудности в определении центральности р-Pb по величине множественности частиц, которые образуются в центральной области быстрот, так как события могут перемещаться из одного класса в другой в результате специфической динамики (флуктуаций) отдельных событий. Поэтому было предложено использовать энергию испускаемых вперёд нуклонов в качестве альтернативного способа измерения центральности. Таким образом, в работе [1] была исследована зависимость множественности рождённых частиц от </w:t>
      </w:r>
      <w:r w:rsidRPr="000341A3">
        <w:rPr>
          <w:rFonts w:ascii="Times New Roman" w:hAnsi="Times New Roman"/>
          <w:i/>
          <w:iCs/>
          <w:sz w:val="24"/>
          <w:szCs w:val="24"/>
        </w:rPr>
        <w:t>N</w:t>
      </w:r>
      <w:r w:rsidRPr="000341A3">
        <w:rPr>
          <w:rFonts w:ascii="Times New Roman" w:hAnsi="Times New Roman"/>
          <w:sz w:val="24"/>
          <w:szCs w:val="24"/>
          <w:vertAlign w:val="subscript"/>
        </w:rPr>
        <w:t>part</w:t>
      </w:r>
      <w:r w:rsidRPr="000341A3">
        <w:rPr>
          <w:rFonts w:ascii="Times New Roman" w:hAnsi="Times New Roman"/>
          <w:sz w:val="24"/>
          <w:szCs w:val="24"/>
        </w:rPr>
        <w:t xml:space="preserve"> для различных диапазонов центральности. Оказалось, что если предположить, что множественность заряженных частиц, измеренная в области быстрот, соответствующей ядру Pb, пропорциональна </w:t>
      </w:r>
      <w:r w:rsidRPr="000341A3">
        <w:rPr>
          <w:rFonts w:ascii="Times New Roman" w:hAnsi="Times New Roman"/>
          <w:i/>
          <w:iCs/>
          <w:sz w:val="24"/>
          <w:szCs w:val="24"/>
        </w:rPr>
        <w:t>N</w:t>
      </w:r>
      <w:r w:rsidRPr="000341A3">
        <w:rPr>
          <w:rFonts w:ascii="Times New Roman" w:hAnsi="Times New Roman"/>
          <w:sz w:val="24"/>
          <w:szCs w:val="24"/>
          <w:vertAlign w:val="subscript"/>
        </w:rPr>
        <w:t>part</w:t>
      </w:r>
      <w:r w:rsidRPr="000341A3">
        <w:rPr>
          <w:rFonts w:ascii="Times New Roman" w:hAnsi="Times New Roman"/>
          <w:sz w:val="24"/>
          <w:szCs w:val="24"/>
        </w:rPr>
        <w:t xml:space="preserve">, то множественность частиц, рождающихся в центральных областях быстрот, отнесенная к </w:t>
      </w:r>
      <w:r w:rsidRPr="000341A3">
        <w:rPr>
          <w:rFonts w:ascii="Times New Roman" w:hAnsi="Times New Roman"/>
          <w:i/>
          <w:iCs/>
          <w:sz w:val="24"/>
          <w:szCs w:val="24"/>
        </w:rPr>
        <w:t>N</w:t>
      </w:r>
      <w:r w:rsidRPr="000341A3">
        <w:rPr>
          <w:rFonts w:ascii="Times New Roman" w:hAnsi="Times New Roman"/>
          <w:sz w:val="24"/>
          <w:szCs w:val="24"/>
          <w:vertAlign w:val="subscript"/>
        </w:rPr>
        <w:t>part</w:t>
      </w:r>
      <w:r w:rsidRPr="000341A3">
        <w:rPr>
          <w:rFonts w:ascii="Times New Roman" w:hAnsi="Times New Roman"/>
          <w:sz w:val="24"/>
          <w:szCs w:val="24"/>
        </w:rPr>
        <w:t xml:space="preserve">, оказывается примерно постоянной. Кроме этого найдено, что </w:t>
      </w:r>
      <w:r w:rsidRPr="000341A3">
        <w:rPr>
          <w:rFonts w:ascii="Times New Roman" w:hAnsi="Times New Roman"/>
          <w:i/>
          <w:iCs/>
          <w:sz w:val="24"/>
          <w:szCs w:val="24"/>
        </w:rPr>
        <w:t>p</w:t>
      </w:r>
      <w:r w:rsidRPr="000341A3">
        <w:rPr>
          <w:rFonts w:ascii="Times New Roman" w:hAnsi="Times New Roman"/>
          <w:sz w:val="24"/>
          <w:szCs w:val="24"/>
          <w:vertAlign w:val="subscript"/>
        </w:rPr>
        <w:t>T</w:t>
      </w:r>
      <w:r w:rsidRPr="000341A3">
        <w:rPr>
          <w:rFonts w:ascii="Times New Roman" w:hAnsi="Times New Roman"/>
          <w:sz w:val="24"/>
          <w:szCs w:val="24"/>
        </w:rPr>
        <w:t xml:space="preserve">-спектры частиц от p-Pb взаимодействий при больших значениях </w:t>
      </w:r>
      <w:r w:rsidRPr="000341A3">
        <w:rPr>
          <w:rFonts w:ascii="Times New Roman" w:hAnsi="Times New Roman"/>
          <w:i/>
          <w:iCs/>
          <w:sz w:val="24"/>
          <w:szCs w:val="24"/>
        </w:rPr>
        <w:t>p</w:t>
      </w:r>
      <w:r w:rsidRPr="000341A3">
        <w:rPr>
          <w:rFonts w:ascii="Times New Roman" w:hAnsi="Times New Roman"/>
          <w:sz w:val="24"/>
          <w:szCs w:val="24"/>
          <w:vertAlign w:val="subscript"/>
        </w:rPr>
        <w:t>T</w:t>
      </w:r>
      <w:r w:rsidRPr="000341A3">
        <w:rPr>
          <w:rFonts w:ascii="Times New Roman" w:hAnsi="Times New Roman"/>
          <w:sz w:val="24"/>
          <w:szCs w:val="24"/>
        </w:rPr>
        <w:t xml:space="preserve"> согласуются с аналогичными спектрами от pp взаимодействия, умноженными на </w:t>
      </w:r>
      <w:r w:rsidRPr="000341A3">
        <w:rPr>
          <w:rFonts w:ascii="Times New Roman" w:hAnsi="Times New Roman"/>
          <w:i/>
          <w:iCs/>
          <w:sz w:val="24"/>
          <w:szCs w:val="24"/>
        </w:rPr>
        <w:t>N</w:t>
      </w:r>
      <w:r w:rsidRPr="000341A3">
        <w:rPr>
          <w:rFonts w:ascii="Times New Roman" w:hAnsi="Times New Roman"/>
          <w:sz w:val="24"/>
          <w:szCs w:val="24"/>
          <w:vertAlign w:val="subscript"/>
        </w:rPr>
        <w:t>coll</w:t>
      </w:r>
      <w:r w:rsidRPr="000341A3">
        <w:rPr>
          <w:rFonts w:ascii="Times New Roman" w:hAnsi="Times New Roman"/>
          <w:sz w:val="24"/>
          <w:szCs w:val="24"/>
        </w:rPr>
        <w:t xml:space="preserve">.  Полученные результаты имеют большое значение для интерпретации данных по Pb-Pb столкновениям на основе их сравнения с данными по p-Pb, в которых установлена зависимость между  </w:t>
      </w:r>
      <w:r w:rsidRPr="000341A3">
        <w:rPr>
          <w:rFonts w:ascii="Times New Roman" w:hAnsi="Times New Roman"/>
          <w:i/>
          <w:iCs/>
          <w:sz w:val="24"/>
          <w:szCs w:val="24"/>
        </w:rPr>
        <w:t>N</w:t>
      </w:r>
      <w:r w:rsidRPr="000341A3">
        <w:rPr>
          <w:rFonts w:ascii="Times New Roman" w:hAnsi="Times New Roman"/>
          <w:sz w:val="24"/>
          <w:szCs w:val="24"/>
          <w:vertAlign w:val="subscript"/>
        </w:rPr>
        <w:t>part</w:t>
      </w:r>
      <w:r w:rsidRPr="000341A3">
        <w:rPr>
          <w:rFonts w:ascii="Times New Roman" w:hAnsi="Times New Roman"/>
          <w:sz w:val="24"/>
          <w:szCs w:val="24"/>
        </w:rPr>
        <w:t xml:space="preserve">, </w:t>
      </w:r>
      <w:r w:rsidRPr="000341A3">
        <w:rPr>
          <w:rFonts w:ascii="Times New Roman" w:hAnsi="Times New Roman"/>
          <w:i/>
          <w:iCs/>
          <w:sz w:val="24"/>
          <w:szCs w:val="24"/>
        </w:rPr>
        <w:t>N</w:t>
      </w:r>
      <w:r w:rsidRPr="000341A3">
        <w:rPr>
          <w:rFonts w:ascii="Times New Roman" w:hAnsi="Times New Roman"/>
          <w:sz w:val="24"/>
          <w:szCs w:val="24"/>
          <w:vertAlign w:val="subscript"/>
        </w:rPr>
        <w:t>coll</w:t>
      </w:r>
      <w:r w:rsidRPr="000341A3">
        <w:rPr>
          <w:rFonts w:ascii="Times New Roman" w:hAnsi="Times New Roman"/>
          <w:sz w:val="24"/>
          <w:szCs w:val="24"/>
        </w:rPr>
        <w:t xml:space="preserve"> и  центральностью взаимодействия.</w:t>
      </w:r>
    </w:p>
    <w:p w:rsidR="000341A3" w:rsidRPr="000341A3" w:rsidRDefault="000341A3" w:rsidP="000341A3">
      <w:pPr>
        <w:spacing w:after="0" w:line="240" w:lineRule="auto"/>
        <w:jc w:val="both"/>
        <w:rPr>
          <w:rFonts w:ascii="Times New Roman" w:hAnsi="Times New Roman" w:cs="Times New Roman"/>
          <w:sz w:val="24"/>
          <w:szCs w:val="24"/>
        </w:rPr>
      </w:pPr>
      <w:r w:rsidRPr="000341A3">
        <w:rPr>
          <w:rFonts w:ascii="Times New Roman" w:hAnsi="Times New Roman" w:cs="Times New Roman"/>
          <w:sz w:val="24"/>
          <w:szCs w:val="24"/>
        </w:rPr>
        <w:t>Эксперименты с фиксированной мишенью обеспечивают большую светимость по сравнению с экспериментами на коллайдерах. Разрабатывается проект нового эксперимента AFTER (A Fixed Target ExpeRiment) на пучках LHC, который использует выведенный в сильном кристаллическом поле пучок. Эксперимент AFTER позволяет использовать мишени большой толщины и получать предельно высокую светимость. Эксперимент с мишенью в форме тонкого кольца мог бы являться первым шагом в эксперименте AFTER. Основным параметром для определения возможности рождения чармония в эксперименте с фиксированной мишенью является аксептанс. Проведены расчеты геометрического аксептанса и выходов J/</w:t>
      </w:r>
      <w:r w:rsidRPr="000341A3">
        <w:rPr>
          <w:rFonts w:ascii="Times New Roman" w:hAnsi="Times New Roman" w:cs="Times New Roman"/>
          <w:i/>
          <w:sz w:val="24"/>
          <w:szCs w:val="24"/>
        </w:rPr>
        <w:t>ψ</w:t>
      </w:r>
      <w:r w:rsidRPr="000341A3">
        <w:rPr>
          <w:rFonts w:ascii="Times New Roman" w:hAnsi="Times New Roman" w:cs="Times New Roman"/>
          <w:sz w:val="24"/>
          <w:szCs w:val="24"/>
        </w:rPr>
        <w:t>-мезонов на фиксированной мишени на пучках БАК [2].</w:t>
      </w:r>
    </w:p>
    <w:p w:rsidR="000341A3" w:rsidRPr="000341A3" w:rsidRDefault="000341A3" w:rsidP="000341A3">
      <w:pPr>
        <w:pStyle w:val="af"/>
        <w:spacing w:after="0" w:line="240" w:lineRule="auto"/>
        <w:ind w:left="-56"/>
        <w:jc w:val="both"/>
        <w:rPr>
          <w:rFonts w:ascii="Times New Roman" w:hAnsi="Times New Roman"/>
          <w:b/>
          <w:bCs/>
          <w:sz w:val="24"/>
          <w:szCs w:val="24"/>
        </w:rPr>
      </w:pPr>
      <w:r w:rsidRPr="000341A3">
        <w:rPr>
          <w:rFonts w:ascii="Times New Roman" w:hAnsi="Times New Roman"/>
          <w:b/>
          <w:bCs/>
          <w:sz w:val="24"/>
          <w:szCs w:val="24"/>
        </w:rPr>
        <w:t>2016 г.</w:t>
      </w:r>
    </w:p>
    <w:p w:rsidR="000341A3" w:rsidRPr="000341A3" w:rsidRDefault="000341A3" w:rsidP="000341A3">
      <w:pPr>
        <w:pStyle w:val="af"/>
        <w:spacing w:after="0" w:line="240" w:lineRule="auto"/>
        <w:ind w:left="-56"/>
        <w:jc w:val="both"/>
        <w:rPr>
          <w:rFonts w:ascii="Times New Roman" w:hAnsi="Times New Roman"/>
          <w:b/>
          <w:bCs/>
          <w:sz w:val="24"/>
          <w:szCs w:val="24"/>
        </w:rPr>
      </w:pPr>
      <w:r w:rsidRPr="000341A3">
        <w:rPr>
          <w:rFonts w:ascii="Times New Roman" w:hAnsi="Times New Roman"/>
          <w:sz w:val="24"/>
          <w:szCs w:val="24"/>
        </w:rPr>
        <w:t>В работе [3] на установке ALICE была измерена зависимость плотности распределения заряженных частиц по псевдобыстроте d</w:t>
      </w:r>
      <w:r w:rsidRPr="000341A3">
        <w:rPr>
          <w:rFonts w:ascii="Times New Roman" w:hAnsi="Times New Roman"/>
          <w:i/>
          <w:iCs/>
          <w:sz w:val="24"/>
          <w:szCs w:val="24"/>
        </w:rPr>
        <w:t>N</w:t>
      </w:r>
      <w:r w:rsidRPr="000341A3">
        <w:rPr>
          <w:rFonts w:ascii="Times New Roman" w:hAnsi="Times New Roman"/>
          <w:sz w:val="24"/>
          <w:szCs w:val="24"/>
          <w:vertAlign w:val="subscript"/>
        </w:rPr>
        <w:t>ch</w:t>
      </w:r>
      <w:r w:rsidRPr="000341A3">
        <w:rPr>
          <w:rFonts w:ascii="Times New Roman" w:hAnsi="Times New Roman"/>
          <w:sz w:val="24"/>
          <w:szCs w:val="24"/>
        </w:rPr>
        <w:t>/dη в столкновениях Pb-Pb при энергии √</w:t>
      </w:r>
      <w:r w:rsidRPr="000341A3">
        <w:rPr>
          <w:rFonts w:ascii="Times New Roman" w:hAnsi="Times New Roman"/>
          <w:i/>
          <w:iCs/>
          <w:sz w:val="24"/>
          <w:szCs w:val="24"/>
        </w:rPr>
        <w:t>s</w:t>
      </w:r>
      <w:r w:rsidRPr="000341A3">
        <w:rPr>
          <w:rFonts w:ascii="Times New Roman" w:hAnsi="Times New Roman"/>
          <w:sz w:val="24"/>
          <w:szCs w:val="24"/>
          <w:vertAlign w:val="subscript"/>
        </w:rPr>
        <w:t>NN </w:t>
      </w:r>
      <w:r w:rsidRPr="000341A3">
        <w:rPr>
          <w:rFonts w:ascii="Times New Roman" w:hAnsi="Times New Roman"/>
          <w:sz w:val="24"/>
          <w:szCs w:val="24"/>
        </w:rPr>
        <w:t>= 2.76 ТэВ от центральности в широком диапазоне η. Предыдущие результаты ALICE дополнены измерениями для более периферических событий. Отмечено, что общая форма распределения d</w:t>
      </w:r>
      <w:bookmarkStart w:id="1" w:name="__DdeLink__269_1171564878"/>
      <w:r w:rsidRPr="000341A3">
        <w:rPr>
          <w:rFonts w:ascii="Times New Roman" w:hAnsi="Times New Roman"/>
          <w:i/>
          <w:iCs/>
          <w:sz w:val="24"/>
          <w:szCs w:val="24"/>
        </w:rPr>
        <w:t>N</w:t>
      </w:r>
      <w:r w:rsidRPr="000341A3">
        <w:rPr>
          <w:rFonts w:ascii="Times New Roman" w:hAnsi="Times New Roman"/>
          <w:sz w:val="24"/>
          <w:szCs w:val="24"/>
          <w:vertAlign w:val="subscript"/>
        </w:rPr>
        <w:t>ch</w:t>
      </w:r>
      <w:bookmarkEnd w:id="1"/>
      <w:r w:rsidRPr="000341A3">
        <w:rPr>
          <w:rFonts w:ascii="Times New Roman" w:hAnsi="Times New Roman"/>
          <w:sz w:val="24"/>
          <w:szCs w:val="24"/>
        </w:rPr>
        <w:t>/dη незначительно меняется с изменением центральности. При нормировании на среднее количество нуклонов-партисипантов в событии эволюция d</w:t>
      </w:r>
      <w:r w:rsidRPr="000341A3">
        <w:rPr>
          <w:rFonts w:ascii="Times New Roman" w:hAnsi="Times New Roman"/>
          <w:i/>
          <w:iCs/>
          <w:sz w:val="24"/>
          <w:szCs w:val="24"/>
        </w:rPr>
        <w:t>N</w:t>
      </w:r>
      <w:r w:rsidRPr="000341A3">
        <w:rPr>
          <w:rFonts w:ascii="Times New Roman" w:hAnsi="Times New Roman"/>
          <w:sz w:val="24"/>
          <w:szCs w:val="24"/>
          <w:vertAlign w:val="subscript"/>
        </w:rPr>
        <w:t>ch</w:t>
      </w:r>
      <w:r w:rsidRPr="000341A3">
        <w:rPr>
          <w:rFonts w:ascii="Times New Roman" w:hAnsi="Times New Roman"/>
          <w:sz w:val="24"/>
          <w:szCs w:val="24"/>
        </w:rPr>
        <w:t xml:space="preserve">/dη с центральностью также оказывается маловыраженной. Широкий диапазон η (-3.5 &lt;η &lt;5) позволяет получить точные оценки общего числа заряженных частиц в событии, которые, как было найдено, составляют от 162 ± 22 (сист.) до 17170 ± 770 (сист.) в 80-90% и 0-5% диапазонах центральности, соответственно. Получено, что суммарная </w:t>
      </w:r>
      <w:r w:rsidRPr="000341A3">
        <w:rPr>
          <w:rFonts w:ascii="Times New Roman" w:hAnsi="Times New Roman"/>
          <w:i/>
          <w:iCs/>
          <w:sz w:val="24"/>
          <w:szCs w:val="24"/>
        </w:rPr>
        <w:t>N</w:t>
      </w:r>
      <w:r w:rsidRPr="000341A3">
        <w:rPr>
          <w:rFonts w:ascii="Times New Roman" w:hAnsi="Times New Roman"/>
          <w:sz w:val="24"/>
          <w:szCs w:val="24"/>
          <w:vertAlign w:val="subscript"/>
        </w:rPr>
        <w:t>ch</w:t>
      </w:r>
      <w:r w:rsidRPr="000341A3">
        <w:rPr>
          <w:rFonts w:ascii="Times New Roman" w:hAnsi="Times New Roman"/>
          <w:sz w:val="24"/>
          <w:szCs w:val="24"/>
        </w:rPr>
        <w:t xml:space="preserve"> заряженных частиц растет пропорционально количеству нуклонов-партисипантов в столкновении. Это говорит о том, что вклады жестких процессов (с большими передачами импульса) в полную множественность заряженных частиц относительно невелики. Результаты сравниваются с моделями, которые предсказывают d</w:t>
      </w:r>
      <w:r w:rsidRPr="000341A3">
        <w:rPr>
          <w:rFonts w:ascii="Times New Roman" w:hAnsi="Times New Roman"/>
          <w:i/>
          <w:iCs/>
          <w:sz w:val="24"/>
          <w:szCs w:val="24"/>
        </w:rPr>
        <w:t>N</w:t>
      </w:r>
      <w:r w:rsidRPr="000341A3">
        <w:rPr>
          <w:rFonts w:ascii="Times New Roman" w:hAnsi="Times New Roman"/>
          <w:sz w:val="24"/>
          <w:szCs w:val="24"/>
          <w:vertAlign w:val="subscript"/>
        </w:rPr>
        <w:t>ch</w:t>
      </w:r>
      <w:r w:rsidRPr="000341A3">
        <w:rPr>
          <w:rFonts w:ascii="Times New Roman" w:hAnsi="Times New Roman"/>
          <w:sz w:val="24"/>
          <w:szCs w:val="24"/>
        </w:rPr>
        <w:t>/dη  в наиболее центральных столкновениях Pb-Pb. Найдено, что эти модели не передают все особенности измеренных распределений d</w:t>
      </w:r>
      <w:r w:rsidRPr="000341A3">
        <w:rPr>
          <w:rFonts w:ascii="Times New Roman" w:hAnsi="Times New Roman"/>
          <w:i/>
          <w:iCs/>
          <w:sz w:val="24"/>
          <w:szCs w:val="24"/>
        </w:rPr>
        <w:t>N</w:t>
      </w:r>
      <w:r w:rsidRPr="000341A3">
        <w:rPr>
          <w:rFonts w:ascii="Times New Roman" w:hAnsi="Times New Roman"/>
          <w:sz w:val="24"/>
          <w:szCs w:val="24"/>
          <w:vertAlign w:val="subscript"/>
        </w:rPr>
        <w:t>ch</w:t>
      </w:r>
      <w:r w:rsidRPr="000341A3">
        <w:rPr>
          <w:rFonts w:ascii="Times New Roman" w:hAnsi="Times New Roman"/>
          <w:sz w:val="24"/>
          <w:szCs w:val="24"/>
        </w:rPr>
        <w:t>/dη.</w:t>
      </w:r>
    </w:p>
    <w:p w:rsidR="000341A3" w:rsidRPr="000341A3" w:rsidRDefault="000341A3" w:rsidP="000341A3">
      <w:pPr>
        <w:pStyle w:val="PreformattedText"/>
        <w:ind w:left="-56"/>
        <w:contextualSpacing/>
        <w:jc w:val="both"/>
        <w:rPr>
          <w:rFonts w:ascii="Times New Roman" w:hAnsi="Times New Roman" w:cs="Times New Roman"/>
        </w:rPr>
      </w:pPr>
      <w:r w:rsidRPr="000341A3">
        <w:rPr>
          <w:rFonts w:ascii="Times New Roman" w:hAnsi="Times New Roman" w:cs="Times New Roman"/>
        </w:rPr>
        <w:t>В работе [4] коллаборацией ALICE измерено распределение заряженных частиц, образующихся в протон-протонных столкновениях при энергии центра масс √</w:t>
      </w:r>
      <w:r w:rsidRPr="000341A3">
        <w:rPr>
          <w:rFonts w:ascii="Times New Roman" w:hAnsi="Times New Roman" w:cs="Times New Roman"/>
          <w:i/>
          <w:iCs/>
        </w:rPr>
        <w:t>s</w:t>
      </w:r>
      <w:r w:rsidRPr="000341A3">
        <w:rPr>
          <w:rFonts w:ascii="Times New Roman" w:hAnsi="Times New Roman" w:cs="Times New Roman"/>
        </w:rPr>
        <w:t xml:space="preserve"> = 13 ТэВ, по псевдобыстроте η и поперечному импульсу </w:t>
      </w:r>
      <w:r w:rsidRPr="000341A3">
        <w:rPr>
          <w:rFonts w:ascii="Times New Roman" w:hAnsi="Times New Roman" w:cs="Times New Roman"/>
          <w:i/>
          <w:iCs/>
        </w:rPr>
        <w:t>p</w:t>
      </w:r>
      <w:r w:rsidRPr="000341A3">
        <w:rPr>
          <w:rFonts w:ascii="Times New Roman" w:hAnsi="Times New Roman" w:cs="Times New Roman"/>
          <w:vertAlign w:val="subscript"/>
        </w:rPr>
        <w:t>T</w:t>
      </w:r>
      <w:r w:rsidRPr="000341A3">
        <w:rPr>
          <w:rFonts w:ascii="Times New Roman" w:hAnsi="Times New Roman" w:cs="Times New Roman"/>
        </w:rPr>
        <w:t>. Распределение по η в диапазоне |η| &lt;1.8 получено для неупругих событий и событий, в которых образуется по крайней мере одна заряженная частица в диапазоне |η| &lt; 1. Величина d</w:t>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/dη для заряженных частиц, образующихся в области |η| &lt; 0.5, составляет 5.31 ± 0.18 и 6.46 ± 0.19 для двух вышеуказанных классов событий, соответственно. Распределение заряженных частиц по поперечному импульсу было измерено в диапазоне 0.15 &lt;</w:t>
      </w:r>
      <w:r w:rsidRPr="000341A3">
        <w:rPr>
          <w:rFonts w:ascii="Times New Roman" w:hAnsi="Times New Roman" w:cs="Times New Roman"/>
          <w:i/>
          <w:iCs/>
        </w:rPr>
        <w:t>p</w:t>
      </w:r>
      <w:r w:rsidRPr="000341A3">
        <w:rPr>
          <w:rFonts w:ascii="Times New Roman" w:hAnsi="Times New Roman" w:cs="Times New Roman"/>
          <w:vertAlign w:val="subscript"/>
        </w:rPr>
        <w:t>T </w:t>
      </w:r>
      <w:r w:rsidRPr="000341A3">
        <w:rPr>
          <w:rFonts w:ascii="Times New Roman" w:hAnsi="Times New Roman" w:cs="Times New Roman"/>
        </w:rPr>
        <w:t xml:space="preserve">&lt;20 ГэВ/c и для |η| &lt; 0.8 для событий имеющих по меньшей мере одну заряженную частицу в |η| &lt; 1. Изучена также эволюция распределений поперечных импульсов заряженных частиц в зависимости от множественности частиц в событии. Полученные экспериментальные результаты сопоставлены с расчетами на основе генераторов Monte Carlo PYTHIA и EPOS. Продолжена работа по предложению эксперимента с фиксированной мишенью. Эксперимент </w:t>
      </w:r>
      <w:r w:rsidRPr="000341A3">
        <w:rPr>
          <w:rFonts w:ascii="Times New Roman" w:hAnsi="Times New Roman" w:cs="Times New Roman"/>
          <w:lang w:val="en-US"/>
        </w:rPr>
        <w:t>AFTER</w:t>
      </w:r>
      <w:r w:rsidRPr="000341A3">
        <w:rPr>
          <w:rFonts w:ascii="Times New Roman" w:hAnsi="Times New Roman" w:cs="Times New Roman"/>
        </w:rPr>
        <w:t xml:space="preserve"> имеет обширную физическую программу, дает возможность использовать различные мишени большой толщины, а также использовать поляризованные мишени. Физическая программа включает</w:t>
      </w:r>
      <w:r w:rsidRPr="000341A3">
        <w:rPr>
          <w:rFonts w:ascii="Times New Roman" w:hAnsi="Times New Roman" w:cs="Times New Roman"/>
          <w:color w:val="000000"/>
        </w:rPr>
        <w:t xml:space="preserve"> измерение множественности частиц и плотности их распределения по псевдобыстроте, </w:t>
      </w:r>
      <w:r w:rsidRPr="000341A3">
        <w:rPr>
          <w:rFonts w:ascii="Times New Roman" w:hAnsi="Times New Roman" w:cs="Times New Roman"/>
        </w:rPr>
        <w:t xml:space="preserve">рождение чармония, </w:t>
      </w:r>
      <w:r w:rsidRPr="000341A3">
        <w:rPr>
          <w:rFonts w:ascii="Times New Roman" w:hAnsi="Times New Roman" w:cs="Times New Roman"/>
          <w:lang w:val="en-US"/>
        </w:rPr>
        <w:t>J</w:t>
      </w:r>
      <w:r w:rsidRPr="000341A3">
        <w:rPr>
          <w:rFonts w:ascii="Times New Roman" w:hAnsi="Times New Roman" w:cs="Times New Roman"/>
        </w:rPr>
        <w:t>/</w:t>
      </w:r>
      <w:r w:rsidRPr="000341A3">
        <w:rPr>
          <w:rFonts w:ascii="Times New Roman" w:hAnsi="Times New Roman" w:cs="Times New Roman"/>
          <w:i/>
          <w:lang w:val="en-US"/>
        </w:rPr>
        <w:t>ψ</w:t>
      </w:r>
      <w:r w:rsidRPr="000341A3">
        <w:rPr>
          <w:rFonts w:ascii="Times New Roman" w:hAnsi="Times New Roman" w:cs="Times New Roman"/>
        </w:rPr>
        <w:t xml:space="preserve">, </w:t>
      </w:r>
      <w:r w:rsidRPr="000341A3">
        <w:rPr>
          <w:rFonts w:ascii="Times New Roman" w:hAnsi="Times New Roman" w:cs="Times New Roman"/>
          <w:i/>
          <w:lang w:val="en-US"/>
        </w:rPr>
        <w:t>ψ</w:t>
      </w:r>
      <w:r w:rsidRPr="000341A3">
        <w:rPr>
          <w:rFonts w:ascii="Times New Roman" w:hAnsi="Times New Roman" w:cs="Times New Roman"/>
        </w:rPr>
        <w:t>(2</w:t>
      </w:r>
      <w:r w:rsidRPr="000341A3">
        <w:rPr>
          <w:rFonts w:ascii="Times New Roman" w:hAnsi="Times New Roman" w:cs="Times New Roman"/>
          <w:lang w:val="en-US"/>
        </w:rPr>
        <w:t>S</w:t>
      </w:r>
      <w:r w:rsidRPr="000341A3">
        <w:rPr>
          <w:rFonts w:ascii="Times New Roman" w:hAnsi="Times New Roman" w:cs="Times New Roman"/>
        </w:rPr>
        <w:t xml:space="preserve">) и χ, изучение процесса Дрелла-Яна, измерение рождения </w:t>
      </w:r>
      <w:r w:rsidRPr="000341A3">
        <w:rPr>
          <w:rFonts w:ascii="Times New Roman" w:hAnsi="Times New Roman" w:cs="Times New Roman"/>
          <w:lang w:val="en-US"/>
        </w:rPr>
        <w:t>D</w:t>
      </w:r>
      <w:r w:rsidRPr="000341A3">
        <w:rPr>
          <w:rFonts w:ascii="Times New Roman" w:hAnsi="Times New Roman" w:cs="Times New Roman"/>
        </w:rPr>
        <w:t>- мезонов, измерение потоков частиц (</w:t>
      </w:r>
      <w:r w:rsidRPr="000341A3">
        <w:rPr>
          <w:rFonts w:ascii="Times New Roman" w:hAnsi="Times New Roman" w:cs="Times New Roman"/>
          <w:lang w:val="en-US"/>
        </w:rPr>
        <w:t>flow</w:t>
      </w:r>
      <w:r w:rsidRPr="000341A3">
        <w:rPr>
          <w:rFonts w:ascii="Times New Roman" w:hAnsi="Times New Roman" w:cs="Times New Roman"/>
        </w:rPr>
        <w:t>), спиновую физику, сканирование по энергии для поиска критической точки перехода в Кварк-Глюонную плазму.</w:t>
      </w:r>
    </w:p>
    <w:p w:rsidR="000341A3" w:rsidRPr="00713BE5" w:rsidRDefault="00713BE5" w:rsidP="00713BE5">
      <w:pPr>
        <w:pStyle w:val="af"/>
        <w:spacing w:after="0" w:line="240" w:lineRule="auto"/>
        <w:ind w:left="-56"/>
        <w:jc w:val="both"/>
        <w:rPr>
          <w:rFonts w:ascii="Times New Roman" w:hAnsi="Times New Roman"/>
          <w:b/>
          <w:bCs/>
          <w:sz w:val="24"/>
          <w:szCs w:val="24"/>
        </w:rPr>
      </w:pPr>
      <w:r>
        <w:rPr>
          <w:rFonts w:ascii="Times New Roman" w:hAnsi="Times New Roman"/>
          <w:b/>
          <w:bCs/>
          <w:sz w:val="24"/>
          <w:szCs w:val="24"/>
        </w:rPr>
        <w:t>2017 г.</w:t>
      </w:r>
    </w:p>
    <w:p w:rsidR="000341A3" w:rsidRPr="000341A3" w:rsidRDefault="000341A3" w:rsidP="000341A3">
      <w:pPr>
        <w:pStyle w:val="af"/>
        <w:spacing w:after="0" w:line="240" w:lineRule="auto"/>
        <w:ind w:left="-56"/>
        <w:jc w:val="both"/>
        <w:rPr>
          <w:rFonts w:ascii="Times New Roman" w:hAnsi="Times New Roman"/>
          <w:sz w:val="24"/>
          <w:szCs w:val="24"/>
        </w:rPr>
      </w:pPr>
      <w:r w:rsidRPr="000341A3">
        <w:rPr>
          <w:rFonts w:ascii="Times New Roman" w:hAnsi="Times New Roman"/>
          <w:sz w:val="24"/>
          <w:szCs w:val="24"/>
        </w:rPr>
        <w:t>Было проведено детальное исследование [5] распределения первичных заряженных частиц по псевдобыстроте и распределения множественности заряженных частиц в протон-протонных столкновениях при √</w:t>
      </w:r>
      <w:r w:rsidRPr="000341A3">
        <w:rPr>
          <w:rFonts w:ascii="Times New Roman" w:hAnsi="Times New Roman"/>
          <w:i/>
          <w:iCs/>
          <w:sz w:val="24"/>
          <w:szCs w:val="24"/>
        </w:rPr>
        <w:t>s</w:t>
      </w:r>
      <w:r w:rsidRPr="000341A3">
        <w:rPr>
          <w:rFonts w:ascii="Times New Roman" w:hAnsi="Times New Roman"/>
          <w:sz w:val="24"/>
          <w:szCs w:val="24"/>
        </w:rPr>
        <w:t xml:space="preserve"> = 0.9, 2.36, 2.76, 7 и 8 ТэВ. Измерения были выполнены в области псевдобыстроты |</w:t>
      </w:r>
      <w:r w:rsidRPr="000341A3">
        <w:rPr>
          <w:rFonts w:ascii="Times New Roman" w:hAnsi="Times New Roman"/>
          <w:i/>
          <w:iCs/>
          <w:sz w:val="24"/>
          <w:szCs w:val="24"/>
        </w:rPr>
        <w:t>η</w:t>
      </w:r>
      <w:r w:rsidRPr="000341A3">
        <w:rPr>
          <w:rFonts w:ascii="Times New Roman" w:hAnsi="Times New Roman"/>
          <w:sz w:val="24"/>
          <w:szCs w:val="24"/>
        </w:rPr>
        <w:t>|&lt;2 с использованием детектора ALICE для трех классов событий: неупругие, неодиночные дифракционные и события хотя бы с одной заряженной частицей в интервале псевдобыстроты |</w:t>
      </w:r>
      <w:r w:rsidRPr="000341A3">
        <w:rPr>
          <w:rFonts w:ascii="Times New Roman" w:hAnsi="Times New Roman"/>
          <w:i/>
          <w:iCs/>
          <w:sz w:val="24"/>
          <w:szCs w:val="24"/>
        </w:rPr>
        <w:t>η</w:t>
      </w:r>
      <w:r w:rsidRPr="000341A3">
        <w:rPr>
          <w:rFonts w:ascii="Times New Roman" w:hAnsi="Times New Roman"/>
          <w:sz w:val="24"/>
          <w:szCs w:val="24"/>
        </w:rPr>
        <w:t xml:space="preserve">|&lt;1. </w:t>
      </w:r>
      <w:bookmarkStart w:id="2" w:name="tw-target-text1"/>
      <w:bookmarkEnd w:id="2"/>
      <w:r w:rsidRPr="000341A3">
        <w:rPr>
          <w:rFonts w:ascii="Times New Roman" w:hAnsi="Times New Roman"/>
          <w:sz w:val="24"/>
          <w:szCs w:val="24"/>
        </w:rPr>
        <w:t>Дифракционные события регистрировались посредством включения детектора AD в триггер. Значительное увеличение количества проанализированных событий, по сравнению с предыдущими публикациями ALICE, в сочетании с усовершенствованными методами измерения позволили изучить эволюцию множественности заряженных частиц по всему диапазону энергий столкновений, который был доступен до сих пор на БАК. Повышенную точность результатов по сравнению с предыдущими результатами ALICE обеспечил улучшенный алгоритм определения треков частиц в совокупности с оценками вклада дифракционных процессов. Исследование KNO-скейлинга проводилось в интервалах псевдобыстроты |</w:t>
      </w:r>
      <w:r w:rsidRPr="000341A3">
        <w:rPr>
          <w:rFonts w:ascii="Times New Roman" w:hAnsi="Times New Roman"/>
          <w:i/>
          <w:iCs/>
          <w:sz w:val="24"/>
          <w:szCs w:val="24"/>
        </w:rPr>
        <w:t>η</w:t>
      </w:r>
      <w:r w:rsidRPr="000341A3">
        <w:rPr>
          <w:rFonts w:ascii="Times New Roman" w:hAnsi="Times New Roman"/>
          <w:sz w:val="24"/>
          <w:szCs w:val="24"/>
        </w:rPr>
        <w:t>|&lt;0.5,  |</w:t>
      </w:r>
      <w:r w:rsidRPr="000341A3">
        <w:rPr>
          <w:rFonts w:ascii="Times New Roman" w:hAnsi="Times New Roman"/>
          <w:i/>
          <w:iCs/>
          <w:sz w:val="24"/>
          <w:szCs w:val="24"/>
        </w:rPr>
        <w:t>η</w:t>
      </w:r>
      <w:r w:rsidRPr="000341A3">
        <w:rPr>
          <w:rFonts w:ascii="Times New Roman" w:hAnsi="Times New Roman"/>
          <w:sz w:val="24"/>
          <w:szCs w:val="24"/>
        </w:rPr>
        <w:t>|&lt;1.0 и  |</w:t>
      </w:r>
      <w:r w:rsidRPr="000341A3">
        <w:rPr>
          <w:rFonts w:ascii="Times New Roman" w:hAnsi="Times New Roman"/>
          <w:i/>
          <w:iCs/>
          <w:sz w:val="24"/>
          <w:szCs w:val="24"/>
        </w:rPr>
        <w:t>η</w:t>
      </w:r>
      <w:r w:rsidRPr="000341A3">
        <w:rPr>
          <w:rFonts w:ascii="Times New Roman" w:hAnsi="Times New Roman"/>
          <w:sz w:val="24"/>
          <w:szCs w:val="24"/>
        </w:rPr>
        <w:t xml:space="preserve">|&lt;1.5. </w:t>
      </w:r>
    </w:p>
    <w:p w:rsidR="000341A3" w:rsidRPr="000341A3" w:rsidRDefault="000341A3" w:rsidP="000341A3">
      <w:pPr>
        <w:pStyle w:val="PreformattedText"/>
        <w:ind w:left="-56"/>
        <w:jc w:val="both"/>
        <w:rPr>
          <w:rFonts w:ascii="Times New Roman" w:hAnsi="Times New Roman" w:cs="Times New Roman"/>
        </w:rPr>
      </w:pPr>
      <w:r w:rsidRPr="000341A3">
        <w:rPr>
          <w:rFonts w:ascii="Times New Roman" w:hAnsi="Times New Roman" w:cs="Times New Roman"/>
        </w:rPr>
        <w:t>В работе [6] измерены плотности распределения множественности заряженных частиц d</w:t>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/d</w:t>
      </w:r>
      <w:r w:rsidRPr="000341A3">
        <w:rPr>
          <w:rFonts w:ascii="Times New Roman" w:hAnsi="Times New Roman" w:cs="Times New Roman"/>
          <w:i/>
          <w:iCs/>
        </w:rPr>
        <w:t>η</w:t>
      </w:r>
      <w:r w:rsidRPr="000341A3">
        <w:rPr>
          <w:rFonts w:ascii="Times New Roman" w:hAnsi="Times New Roman" w:cs="Times New Roman"/>
        </w:rPr>
        <w:t xml:space="preserve"> в широком диапазоне псевдбыстроты (-3.4 &lt; </w:t>
      </w:r>
      <w:r w:rsidRPr="000341A3">
        <w:rPr>
          <w:rFonts w:ascii="Times New Roman" w:hAnsi="Times New Roman" w:cs="Times New Roman"/>
          <w:i/>
          <w:iCs/>
        </w:rPr>
        <w:t xml:space="preserve">η </w:t>
      </w:r>
      <w:r w:rsidRPr="000341A3">
        <w:rPr>
          <w:rFonts w:ascii="Times New Roman" w:hAnsi="Times New Roman" w:cs="Times New Roman"/>
        </w:rPr>
        <w:t xml:space="preserve">&lt; 5) для pp столкновений при энергиях √s = 0.9, 7 и 8 ТэВ на БАК.  Эти результаты получены в расширенном по сравнению с более ранними работами ALICE интервале </w:t>
      </w:r>
      <w:r w:rsidRPr="000341A3">
        <w:rPr>
          <w:rFonts w:ascii="Times New Roman" w:hAnsi="Times New Roman" w:cs="Times New Roman"/>
          <w:i/>
          <w:iCs/>
        </w:rPr>
        <w:t>η</w:t>
      </w:r>
      <w:r w:rsidRPr="000341A3">
        <w:rPr>
          <w:rFonts w:ascii="Times New Roman" w:hAnsi="Times New Roman" w:cs="Times New Roman"/>
        </w:rPr>
        <w:t xml:space="preserve"> благодаря использованию как Silicon Pixel Detector, так и Forward Multiplicity Detector установки ALICE. Полученные в работах [5,6] данные сравниваются с другими экспериментальными результатами, в частности, с результатами эксперимента CMS на БАК и с теоретическими моделями, реализованными в Монте-Карло генераторе событий PHOJET и в генераторах PYTHIA6, PYTHIA8 и EPOS с актуальными наборами параметров соответствующих физических моделей.</w:t>
      </w:r>
    </w:p>
    <w:p w:rsidR="000341A3" w:rsidRPr="000341A3" w:rsidRDefault="000341A3" w:rsidP="000341A3">
      <w:pPr>
        <w:pStyle w:val="PreformattedText"/>
        <w:ind w:left="-56"/>
        <w:contextualSpacing/>
        <w:jc w:val="both"/>
        <w:rPr>
          <w:rFonts w:ascii="Times New Roman" w:hAnsi="Times New Roman" w:cs="Times New Roman"/>
        </w:rPr>
      </w:pPr>
      <w:r w:rsidRPr="000341A3">
        <w:rPr>
          <w:rFonts w:ascii="Times New Roman" w:hAnsi="Times New Roman" w:cs="Times New Roman"/>
        </w:rPr>
        <w:t>В работе [7] даны результаты измерений на установке ALICE плотности распределения множественности заряженных частиц по псевдобыстроте d</w:t>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/d</w:t>
      </w:r>
      <w:r w:rsidRPr="000341A3">
        <w:rPr>
          <w:rFonts w:ascii="Times New Roman" w:hAnsi="Times New Roman" w:cs="Times New Roman"/>
          <w:i/>
          <w:iCs/>
        </w:rPr>
        <w:t>η</w:t>
      </w:r>
      <w:r w:rsidRPr="000341A3">
        <w:rPr>
          <w:rFonts w:ascii="Times New Roman" w:hAnsi="Times New Roman" w:cs="Times New Roman"/>
        </w:rPr>
        <w:t xml:space="preserve"> в Pb-Pb столкновениях при √</w:t>
      </w:r>
      <w:r w:rsidRPr="000341A3">
        <w:rPr>
          <w:rFonts w:ascii="Times New Roman" w:hAnsi="Times New Roman" w:cs="Times New Roman"/>
          <w:i/>
          <w:iCs/>
        </w:rPr>
        <w:t>s</w:t>
      </w:r>
      <w:r w:rsidRPr="000341A3">
        <w:rPr>
          <w:rFonts w:ascii="Times New Roman" w:hAnsi="Times New Roman" w:cs="Times New Roman"/>
          <w:vertAlign w:val="subscript"/>
        </w:rPr>
        <w:t>NN</w:t>
      </w:r>
      <w:r w:rsidRPr="000341A3">
        <w:rPr>
          <w:rFonts w:ascii="Times New Roman" w:hAnsi="Times New Roman" w:cs="Times New Roman"/>
        </w:rPr>
        <w:t xml:space="preserve"> = 5.02 ТэВ. Результаты даны отдельно для каждого из диапазонов центральности, от 0-5% до 80-90%. d</w:t>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/d</w:t>
      </w:r>
      <w:r w:rsidRPr="000341A3">
        <w:rPr>
          <w:rFonts w:ascii="Times New Roman" w:hAnsi="Times New Roman" w:cs="Times New Roman"/>
          <w:i/>
          <w:iCs/>
        </w:rPr>
        <w:t>η</w:t>
      </w:r>
      <w:r w:rsidRPr="000341A3">
        <w:rPr>
          <w:rFonts w:ascii="Times New Roman" w:hAnsi="Times New Roman" w:cs="Times New Roman"/>
        </w:rPr>
        <w:t xml:space="preserve"> для 0-5% наиболее центральных событий показаны на Рис. 1 в сравнении с различными моделями. Поскольку измерения охватывают широкий диапазон </w:t>
      </w:r>
      <w:r w:rsidRPr="000341A3">
        <w:rPr>
          <w:rFonts w:ascii="Times New Roman" w:hAnsi="Times New Roman" w:cs="Times New Roman"/>
          <w:i/>
          <w:iCs/>
        </w:rPr>
        <w:t>η</w:t>
      </w:r>
      <w:r w:rsidRPr="000341A3">
        <w:rPr>
          <w:rFonts w:ascii="Times New Roman" w:hAnsi="Times New Roman" w:cs="Times New Roman"/>
        </w:rPr>
        <w:t xml:space="preserve"> от -3.5 до 5., это позволяет достоверно оценить общую среднюю множественность заряженных частиц, образующихся в Pb-Pb столкновениях. Для самых центральных (0-5%) столкновений она составила рекордные 21400 ± 1300, тогда как для наиболее периферических (80-90%) только 230 ± 38. Эти значения множественности соответствует увеличению на 27 ± 4% по сравнению с результатами полученными ранее на установке ALICE при вдвое меньшей энергии √s</w:t>
      </w:r>
      <w:r w:rsidRPr="000341A3">
        <w:rPr>
          <w:rFonts w:ascii="Times New Roman" w:hAnsi="Times New Roman" w:cs="Times New Roman"/>
          <w:vertAlign w:val="subscript"/>
        </w:rPr>
        <w:t>NN </w:t>
      </w:r>
      <w:r w:rsidRPr="000341A3">
        <w:rPr>
          <w:rFonts w:ascii="Times New Roman" w:hAnsi="Times New Roman" w:cs="Times New Roman"/>
        </w:rPr>
        <w:t>= 2.76 ТэВ. Обнаружено, что энергетическая зависимость общего числа заряженных частиц, образующихся при столкновениях тяжелых ионов, подчиняется модифицированному степенному закону. Для наиболее центральных событий d</w:t>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/d</w:t>
      </w:r>
      <w:r w:rsidRPr="000341A3">
        <w:rPr>
          <w:rFonts w:ascii="Times New Roman" w:hAnsi="Times New Roman" w:cs="Times New Roman"/>
          <w:i/>
          <w:iCs/>
        </w:rPr>
        <w:t>η</w:t>
      </w:r>
      <w:r w:rsidRPr="000341A3">
        <w:rPr>
          <w:rFonts w:ascii="Times New Roman" w:hAnsi="Times New Roman" w:cs="Times New Roman"/>
        </w:rPr>
        <w:t xml:space="preserve"> сравнивается с расчетами по гидродинамической модели Ландау в предположении полного стопинга партнеров по столкновению и последующего термодинамического разлета. Однако обнаружено, что экспериментальные данные демонстрируют более широкое в сравнении с модельным распределение по быстроте. </w:t>
      </w:r>
    </w:p>
    <w:p w:rsidR="000341A3" w:rsidRPr="000341A3" w:rsidRDefault="000341A3" w:rsidP="000341A3">
      <w:pPr>
        <w:pStyle w:val="PreformattedText"/>
        <w:ind w:left="-56"/>
        <w:contextualSpacing/>
        <w:jc w:val="both"/>
        <w:rPr>
          <w:rFonts w:ascii="Times New Roman" w:hAnsi="Times New Roman" w:cs="Times New Roman"/>
        </w:rPr>
      </w:pPr>
    </w:p>
    <w:p w:rsidR="000341A3" w:rsidRPr="000341A3" w:rsidRDefault="000341A3" w:rsidP="000341A3">
      <w:pPr>
        <w:pStyle w:val="PreformattedText"/>
        <w:ind w:left="-56"/>
        <w:contextualSpacing/>
        <w:jc w:val="both"/>
        <w:rPr>
          <w:rFonts w:ascii="Times New Roman" w:hAnsi="Times New Roman" w:cs="Times New Roman"/>
        </w:rPr>
      </w:pPr>
      <w:r w:rsidRPr="000341A3">
        <w:rPr>
          <w:rFonts w:ascii="Times New Roman" w:hAnsi="Times New Roman" w:cs="Times New Roman"/>
        </w:rPr>
        <w:t>Рисунок 1 -  Сравнение измеренных d</w:t>
      </w:r>
      <w:r w:rsidRPr="000341A3">
        <w:rPr>
          <w:rFonts w:ascii="Times New Roman" w:hAnsi="Times New Roman" w:cs="Times New Roman"/>
          <w:noProof/>
          <w:lang w:eastAsia="ru-RU" w:bidi="ar-SA"/>
        </w:rPr>
        <w:drawing>
          <wp:anchor distT="0" distB="0" distL="0" distR="0" simplePos="0" relativeHeight="251710464" behindDoc="0" locked="0" layoutInCell="1" allowOverlap="1" wp14:anchorId="5185B387" wp14:editId="11452806">
            <wp:simplePos x="0" y="0"/>
            <wp:positionH relativeFrom="column">
              <wp:posOffset>550545</wp:posOffset>
            </wp:positionH>
            <wp:positionV relativeFrom="paragraph">
              <wp:posOffset>0</wp:posOffset>
            </wp:positionV>
            <wp:extent cx="5100955" cy="3070860"/>
            <wp:effectExtent l="0" t="0" r="0" b="0"/>
            <wp:wrapTopAndBottom/>
            <wp:docPr id="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64"/>
                    <a:stretch>
                      <a:fillRect/>
                    </a:stretch>
                  </pic:blipFill>
                  <pic:spPr bwMode="auto">
                    <a:xfrm>
                      <a:off x="0" y="0"/>
                      <a:ext cx="5100955" cy="3070860"/>
                    </a:xfrm>
                    <a:prstGeom prst="rect">
                      <a:avLst/>
                    </a:prstGeom>
                    <a:noFill/>
                    <a:ln w="9525">
                      <a:noFill/>
                      <a:miter lim="800000"/>
                      <a:headEnd/>
                      <a:tailEnd/>
                    </a:ln>
                  </pic:spPr>
                </pic:pic>
              </a:graphicData>
            </a:graphic>
          </wp:anchor>
        </w:drawing>
      </w:r>
      <w:r w:rsidRPr="000341A3">
        <w:rPr>
          <w:rFonts w:ascii="Times New Roman" w:hAnsi="Times New Roman" w:cs="Times New Roman"/>
          <w:i/>
          <w:iCs/>
        </w:rPr>
        <w:t>N</w:t>
      </w:r>
      <w:r w:rsidRPr="000341A3">
        <w:rPr>
          <w:rFonts w:ascii="Times New Roman" w:hAnsi="Times New Roman" w:cs="Times New Roman"/>
          <w:vertAlign w:val="subscript"/>
        </w:rPr>
        <w:t>ch</w:t>
      </w:r>
      <w:r w:rsidRPr="000341A3">
        <w:rPr>
          <w:rFonts w:ascii="Times New Roman" w:hAnsi="Times New Roman" w:cs="Times New Roman"/>
        </w:rPr>
        <w:t>/dη для 0–5% (0–6% для модели KLN) наиболее центральных событий Pb-Pb столкновений при √</w:t>
      </w:r>
      <w:r w:rsidRPr="000341A3">
        <w:rPr>
          <w:rFonts w:ascii="Times New Roman" w:hAnsi="Times New Roman" w:cs="Times New Roman"/>
          <w:i/>
          <w:iCs/>
        </w:rPr>
        <w:t>s</w:t>
      </w:r>
      <w:r w:rsidRPr="000341A3">
        <w:rPr>
          <w:rFonts w:ascii="Times New Roman" w:hAnsi="Times New Roman" w:cs="Times New Roman"/>
          <w:vertAlign w:val="subscript"/>
        </w:rPr>
        <w:t>NN</w:t>
      </w:r>
      <w:r w:rsidRPr="000341A3">
        <w:rPr>
          <w:rFonts w:ascii="Times New Roman" w:hAnsi="Times New Roman" w:cs="Times New Roman"/>
        </w:rPr>
        <w:t xml:space="preserve"> = 5.02 ТэВ с результатами двух версий  модели HIJING, моделями KLN и EPOS–LHC.</w:t>
      </w:r>
    </w:p>
    <w:p w:rsidR="000341A3" w:rsidRPr="000341A3" w:rsidRDefault="000341A3" w:rsidP="000341A3">
      <w:pPr>
        <w:pStyle w:val="PreformattedText"/>
        <w:ind w:left="-56"/>
        <w:contextualSpacing/>
        <w:jc w:val="both"/>
        <w:rPr>
          <w:rFonts w:ascii="Times New Roman" w:hAnsi="Times New Roman" w:cs="Times New Roman"/>
        </w:rPr>
      </w:pPr>
      <w:r w:rsidRPr="000341A3">
        <w:rPr>
          <w:rFonts w:ascii="Times New Roman" w:hAnsi="Times New Roman" w:cs="Times New Roman"/>
        </w:rPr>
        <w:t xml:space="preserve">В 2017 году прототип детектора ФИТ успешно прошел испытания в тестовых измерениях, проведенных на ускорителе </w:t>
      </w:r>
      <w:r w:rsidRPr="000341A3">
        <w:rPr>
          <w:rFonts w:ascii="Times New Roman" w:hAnsi="Times New Roman" w:cs="Times New Roman"/>
          <w:lang w:val="en-US"/>
        </w:rPr>
        <w:t>PS</w:t>
      </w:r>
      <w:r w:rsidRPr="000341A3">
        <w:rPr>
          <w:rFonts w:ascii="Times New Roman" w:hAnsi="Times New Roman" w:cs="Times New Roman"/>
        </w:rPr>
        <w:t xml:space="preserve">, и в условиях реального эксперимента в составе супердетектора </w:t>
      </w:r>
      <w:r w:rsidRPr="000341A3">
        <w:rPr>
          <w:rFonts w:ascii="Times New Roman" w:hAnsi="Times New Roman" w:cs="Times New Roman"/>
          <w:lang w:val="en-US"/>
        </w:rPr>
        <w:t>ALICE</w:t>
      </w:r>
      <w:r w:rsidRPr="000341A3">
        <w:rPr>
          <w:rFonts w:ascii="Times New Roman" w:hAnsi="Times New Roman" w:cs="Times New Roman"/>
        </w:rPr>
        <w:t>. Исследования показали, что прототип детектора обладает широким динамическим диапазоном (до 1:300 на один канал), что необходимо для измерения множественности заряженных частиц и оценки центральности взаимодействий.</w:t>
      </w:r>
    </w:p>
    <w:p w:rsidR="000341A3" w:rsidRPr="000341A3" w:rsidRDefault="000341A3" w:rsidP="000341A3">
      <w:pPr>
        <w:pStyle w:val="PreformattedText"/>
        <w:ind w:left="-56"/>
        <w:contextualSpacing/>
        <w:jc w:val="both"/>
        <w:rPr>
          <w:rFonts w:ascii="Times New Roman" w:hAnsi="Times New Roman" w:cs="Times New Roman"/>
          <w:color w:val="000000"/>
        </w:rPr>
      </w:pPr>
      <w:r w:rsidRPr="000341A3">
        <w:rPr>
          <w:rFonts w:ascii="Times New Roman" w:hAnsi="Times New Roman" w:cs="Times New Roman"/>
          <w:color w:val="000000"/>
        </w:rPr>
        <w:t xml:space="preserve">В 2017 году было продолжено изучение возможности использовать фиксированную мишень на установке </w:t>
      </w:r>
      <w:r w:rsidRPr="000341A3">
        <w:rPr>
          <w:rFonts w:ascii="Times New Roman" w:hAnsi="Times New Roman" w:cs="Times New Roman"/>
          <w:color w:val="000000"/>
          <w:lang w:val="en-US"/>
        </w:rPr>
        <w:t>ALICE</w:t>
      </w:r>
      <w:r w:rsidRPr="000341A3">
        <w:rPr>
          <w:rFonts w:ascii="Times New Roman" w:hAnsi="Times New Roman" w:cs="Times New Roman"/>
          <w:color w:val="000000"/>
        </w:rPr>
        <w:t xml:space="preserve">. Проведен расчет светимости для различных мишеней толщиной 500 мкм. Например, интегральная светимость для  пучка ядер свинца на мишени из вольфрама при энергии </w:t>
      </w:r>
      <m:oMath>
        <m:rad>
          <m:radPr>
            <m:degHide m:val="1"/>
            <m:ctrlPr>
              <w:rPr>
                <w:rFonts w:ascii="Cambria Math" w:hAnsi="Cambria Math" w:cs="Times New Roman"/>
              </w:rPr>
            </m:ctrlPr>
          </m:radPr>
          <m:deg/>
          <m:e>
            <m:sSub>
              <m:sSubPr>
                <m:ctrlPr>
                  <w:rPr>
                    <w:rFonts w:ascii="Cambria Math" w:hAnsi="Cambria Math" w:cs="Times New Roman"/>
                  </w:rPr>
                </m:ctrlPr>
              </m:sSubPr>
              <m:e>
                <m:r>
                  <w:rPr>
                    <w:rFonts w:ascii="Cambria Math" w:hAnsi="Cambria Math" w:cs="Times New Roman"/>
                  </w:rPr>
                  <m:t>s</m:t>
                </m:r>
              </m:e>
              <m:sub>
                <m:r>
                  <w:rPr>
                    <w:rFonts w:ascii="Cambria Math" w:hAnsi="Cambria Math" w:cs="Times New Roman"/>
                  </w:rPr>
                  <m:t>NN</m:t>
                </m:r>
              </m:sub>
            </m:sSub>
          </m:e>
        </m:rad>
      </m:oMath>
      <w:r w:rsidRPr="000341A3">
        <w:rPr>
          <w:rFonts w:ascii="Times New Roman" w:hAnsi="Times New Roman" w:cs="Times New Roman"/>
          <w:color w:val="000000"/>
        </w:rPr>
        <w:t xml:space="preserve"> = 72 ГэВ составит 0.3/нбарн для измерений в течение месяца. Рассчитаны множественности заряженных частиц как для протонного пучка, так и для пучка ядер свинца. Показано, что при быстротах </w:t>
      </w:r>
      <w:r w:rsidRPr="000341A3">
        <w:rPr>
          <w:rFonts w:ascii="Times New Roman" w:hAnsi="Times New Roman" w:cs="Times New Roman"/>
          <w:color w:val="000000"/>
          <w:lang w:val="el-GR"/>
        </w:rPr>
        <w:t>η</w:t>
      </w:r>
      <w:r w:rsidRPr="000341A3">
        <w:rPr>
          <w:rFonts w:ascii="Times New Roman" w:hAnsi="Times New Roman" w:cs="Times New Roman"/>
          <w:color w:val="000000"/>
          <w:vertAlign w:val="subscript"/>
          <w:lang w:val="en-US"/>
        </w:rPr>
        <w:t>lab</w:t>
      </w:r>
      <w:r w:rsidRPr="000341A3">
        <w:rPr>
          <w:rFonts w:ascii="Times New Roman" w:hAnsi="Times New Roman" w:cs="Times New Roman"/>
          <w:color w:val="000000"/>
        </w:rPr>
        <w:t xml:space="preserve">&lt;6 множественность, полученная на фиксированных мишенях, оказывается меньше, чем полученная на БАК на встречных пучках. Показано, что образующиеся после взаимодействия с фиксированной мишенью частицы могут быть зарегистрированы существующей установкой </w:t>
      </w:r>
      <w:r w:rsidRPr="000341A3">
        <w:rPr>
          <w:rFonts w:ascii="Times New Roman" w:hAnsi="Times New Roman" w:cs="Times New Roman"/>
          <w:color w:val="000000"/>
          <w:lang w:val="en-US"/>
        </w:rPr>
        <w:t>ALICE</w:t>
      </w:r>
      <w:r w:rsidRPr="000341A3">
        <w:rPr>
          <w:rFonts w:ascii="Times New Roman" w:hAnsi="Times New Roman" w:cs="Times New Roman"/>
          <w:color w:val="000000"/>
        </w:rPr>
        <w:t xml:space="preserve">. Ожидается также большой выход чармония в эксперименте с фиксированной мишенью. </w:t>
      </w:r>
    </w:p>
    <w:p w:rsidR="000341A3" w:rsidRPr="000341A3" w:rsidRDefault="000341A3" w:rsidP="000341A3">
      <w:pPr>
        <w:pStyle w:val="PreformattedText"/>
        <w:contextualSpacing/>
        <w:jc w:val="both"/>
        <w:rPr>
          <w:rFonts w:ascii="Times New Roman" w:hAnsi="Times New Roman" w:cs="Times New Roman"/>
          <w:b/>
          <w:bCs/>
        </w:rPr>
      </w:pPr>
    </w:p>
    <w:p w:rsidR="000341A3" w:rsidRPr="000341A3" w:rsidRDefault="000341A3" w:rsidP="000341A3">
      <w:pPr>
        <w:pStyle w:val="af"/>
        <w:spacing w:after="0" w:line="240" w:lineRule="auto"/>
        <w:ind w:left="-56"/>
        <w:jc w:val="both"/>
        <w:rPr>
          <w:rFonts w:ascii="Times New Roman" w:hAnsi="Times New Roman"/>
          <w:b/>
          <w:bCs/>
          <w:sz w:val="24"/>
          <w:szCs w:val="24"/>
        </w:rPr>
      </w:pPr>
      <w:r w:rsidRPr="000341A3">
        <w:rPr>
          <w:rFonts w:ascii="Times New Roman" w:hAnsi="Times New Roman"/>
          <w:b/>
          <w:bCs/>
          <w:sz w:val="24"/>
          <w:szCs w:val="24"/>
        </w:rPr>
        <w:t>Научная и практическая значимость. Дальнейшие перспективы проекта</w:t>
      </w:r>
    </w:p>
    <w:p w:rsidR="000341A3" w:rsidRPr="000341A3" w:rsidRDefault="000341A3" w:rsidP="000341A3">
      <w:pPr>
        <w:spacing w:after="0" w:line="240" w:lineRule="auto"/>
        <w:ind w:left="-56"/>
        <w:contextualSpacing/>
        <w:jc w:val="both"/>
        <w:rPr>
          <w:rFonts w:ascii="Times New Roman" w:hAnsi="Times New Roman" w:cs="Times New Roman"/>
          <w:sz w:val="24"/>
          <w:szCs w:val="24"/>
        </w:rPr>
      </w:pPr>
      <w:r w:rsidRPr="000341A3">
        <w:rPr>
          <w:rFonts w:ascii="Times New Roman" w:hAnsi="Times New Roman" w:cs="Times New Roman"/>
          <w:sz w:val="24"/>
          <w:szCs w:val="24"/>
          <w:lang w:eastAsia="ru-RU"/>
        </w:rPr>
        <w:t xml:space="preserve">Теоретические исследования и расчетные оценки для </w:t>
      </w:r>
      <w:r w:rsidRPr="000341A3">
        <w:rPr>
          <w:rFonts w:ascii="Times New Roman" w:hAnsi="Times New Roman" w:cs="Times New Roman"/>
          <w:sz w:val="24"/>
          <w:szCs w:val="24"/>
        </w:rPr>
        <w:t>усовершенствованного детекторного устройства ФИТ супердетектора АЛИСА проведены для исследования возможности использования детекторного устройства ФИТ для формирования триггерных сигналов нулевого уровня, измерений множественности рожденных заряженных частиц, плоскости реакции, мониторирования и определения светимости, измерения времени-пролета рожденных заряженных частиц, диагностики пучка</w:t>
      </w:r>
    </w:p>
    <w:p w:rsidR="000341A3" w:rsidRPr="00ED08DD" w:rsidRDefault="000341A3" w:rsidP="00ED08DD">
      <w:pPr>
        <w:pStyle w:val="PreformattedText"/>
        <w:ind w:left="-56"/>
        <w:contextualSpacing/>
        <w:jc w:val="both"/>
        <w:rPr>
          <w:rFonts w:ascii="Times New Roman" w:hAnsi="Times New Roman" w:cs="Times New Roman"/>
          <w:color w:val="000000"/>
        </w:rPr>
      </w:pPr>
      <w:r w:rsidRPr="000341A3">
        <w:rPr>
          <w:rFonts w:ascii="Times New Roman" w:hAnsi="Times New Roman" w:cs="Times New Roman"/>
          <w:color w:val="000000"/>
        </w:rPr>
        <w:t xml:space="preserve">Полученные результаты позволяют планировать дальнейшие исследования множественности рождающихся частиц при других энергиях столкновений и исследования плотности распределения заряженных частиц по псевдобыстроте в новых кинематических диапазонах. Эксперимент </w:t>
      </w:r>
      <w:r w:rsidRPr="000341A3">
        <w:rPr>
          <w:rFonts w:ascii="Times New Roman" w:hAnsi="Times New Roman" w:cs="Times New Roman"/>
          <w:color w:val="000000"/>
          <w:lang w:val="en-US"/>
        </w:rPr>
        <w:t>AFTER</w:t>
      </w:r>
      <w:r w:rsidRPr="000341A3">
        <w:rPr>
          <w:rFonts w:ascii="Times New Roman" w:hAnsi="Times New Roman" w:cs="Times New Roman"/>
          <w:color w:val="000000"/>
        </w:rPr>
        <w:t xml:space="preserve"> на пучках БАК </w:t>
      </w:r>
      <w:r w:rsidRPr="000341A3">
        <w:rPr>
          <w:rFonts w:ascii="Times New Roman" w:hAnsi="Times New Roman" w:cs="Times New Roman"/>
        </w:rPr>
        <w:t>с фиксированной мишенью м</w:t>
      </w:r>
      <w:r w:rsidRPr="000341A3">
        <w:rPr>
          <w:rFonts w:ascii="Times New Roman" w:hAnsi="Times New Roman" w:cs="Times New Roman"/>
          <w:color w:val="000000"/>
        </w:rPr>
        <w:t xml:space="preserve">ожет быть выполнен на существующих на LHC установках, например, на установке </w:t>
      </w:r>
      <w:r w:rsidRPr="000341A3">
        <w:rPr>
          <w:rFonts w:ascii="Times New Roman" w:hAnsi="Times New Roman" w:cs="Times New Roman"/>
          <w:color w:val="000000"/>
          <w:lang w:val="en-GB"/>
        </w:rPr>
        <w:t>ALICE</w:t>
      </w:r>
      <w:r w:rsidRPr="000341A3">
        <w:rPr>
          <w:rFonts w:ascii="Times New Roman" w:hAnsi="Times New Roman" w:cs="Times New Roman"/>
          <w:color w:val="000000"/>
        </w:rPr>
        <w:t xml:space="preserve">. Он позволит изучать протон-протонные, протон-ядерные и ядро-ядерные столкновения при энергии в нуклон-нуклонной системе центра масс </w:t>
      </w:r>
      <m:oMath>
        <m:rad>
          <m:radPr>
            <m:degHide m:val="1"/>
            <m:ctrlPr>
              <w:rPr>
                <w:rFonts w:ascii="Cambria Math" w:hAnsi="Cambria Math" w:cs="Times New Roman"/>
              </w:rPr>
            </m:ctrlPr>
          </m:radPr>
          <m:deg/>
          <m:e>
            <m:sSub>
              <m:sSubPr>
                <m:ctrlPr>
                  <w:rPr>
                    <w:rFonts w:ascii="Cambria Math" w:hAnsi="Cambria Math" w:cs="Times New Roman"/>
                  </w:rPr>
                </m:ctrlPr>
              </m:sSubPr>
              <m:e>
                <m:r>
                  <w:rPr>
                    <w:rFonts w:ascii="Cambria Math" w:hAnsi="Cambria Math" w:cs="Times New Roman"/>
                  </w:rPr>
                  <m:t>s</m:t>
                </m:r>
              </m:e>
              <m:sub>
                <m:r>
                  <w:rPr>
                    <w:rFonts w:ascii="Cambria Math" w:hAnsi="Cambria Math" w:cs="Times New Roman"/>
                  </w:rPr>
                  <m:t>NN</m:t>
                </m:r>
              </m:sub>
            </m:sSub>
          </m:e>
        </m:rad>
      </m:oMath>
      <w:r w:rsidRPr="000341A3">
        <w:rPr>
          <w:rFonts w:ascii="Times New Roman" w:hAnsi="Times New Roman" w:cs="Times New Roman"/>
          <w:color w:val="000000"/>
        </w:rPr>
        <w:t xml:space="preserve">  от 30 до 115 ГэВ.</w:t>
      </w:r>
      <w:r w:rsidR="00ED08DD">
        <w:rPr>
          <w:rFonts w:ascii="Times New Roman" w:hAnsi="Times New Roman" w:cs="Times New Roman"/>
          <w:color w:val="000000"/>
        </w:rPr>
        <w:t xml:space="preserve">   </w:t>
      </w:r>
    </w:p>
    <w:p w:rsidR="000341A3" w:rsidRPr="000341A3" w:rsidRDefault="000341A3" w:rsidP="000341A3">
      <w:pPr>
        <w:pStyle w:val="af"/>
        <w:spacing w:after="0" w:line="240" w:lineRule="auto"/>
        <w:ind w:left="-56"/>
        <w:jc w:val="both"/>
        <w:rPr>
          <w:rFonts w:ascii="Times New Roman" w:hAnsi="Times New Roman"/>
          <w:b/>
          <w:bCs/>
          <w:sz w:val="24"/>
          <w:szCs w:val="24"/>
        </w:rPr>
      </w:pPr>
      <w:r w:rsidRPr="000341A3">
        <w:rPr>
          <w:rFonts w:ascii="Times New Roman" w:hAnsi="Times New Roman"/>
          <w:b/>
          <w:bCs/>
          <w:sz w:val="24"/>
          <w:szCs w:val="24"/>
        </w:rPr>
        <w:t>Степень выполнения поставленных задач:</w:t>
      </w:r>
    </w:p>
    <w:p w:rsidR="000341A3" w:rsidRPr="000341A3" w:rsidRDefault="000341A3" w:rsidP="000341A3">
      <w:pPr>
        <w:pStyle w:val="af"/>
        <w:spacing w:after="0" w:line="240" w:lineRule="auto"/>
        <w:ind w:left="-56"/>
        <w:jc w:val="both"/>
        <w:rPr>
          <w:rFonts w:ascii="Times New Roman" w:hAnsi="Times New Roman"/>
          <w:sz w:val="24"/>
          <w:szCs w:val="24"/>
        </w:rPr>
      </w:pPr>
      <w:r w:rsidRPr="000341A3">
        <w:rPr>
          <w:rFonts w:ascii="Times New Roman" w:hAnsi="Times New Roman"/>
          <w:sz w:val="24"/>
          <w:szCs w:val="24"/>
        </w:rPr>
        <w:t>Все поставленные в проекте задачи выполнены.</w:t>
      </w:r>
    </w:p>
    <w:p w:rsidR="000341A3" w:rsidRPr="000341A3" w:rsidRDefault="000341A3" w:rsidP="000341A3">
      <w:pPr>
        <w:spacing w:after="0" w:line="240" w:lineRule="auto"/>
        <w:jc w:val="both"/>
        <w:rPr>
          <w:rFonts w:ascii="Times New Roman" w:hAnsi="Times New Roman"/>
          <w:sz w:val="24"/>
          <w:szCs w:val="24"/>
        </w:rPr>
      </w:pPr>
    </w:p>
    <w:p w:rsidR="000341A3" w:rsidRPr="000341A3" w:rsidRDefault="000341A3" w:rsidP="000341A3">
      <w:pPr>
        <w:pStyle w:val="af"/>
        <w:spacing w:after="0" w:line="240" w:lineRule="auto"/>
        <w:ind w:left="-56"/>
        <w:jc w:val="both"/>
        <w:rPr>
          <w:rFonts w:ascii="Times New Roman" w:hAnsi="Times New Roman"/>
          <w:b/>
          <w:bCs/>
          <w:sz w:val="24"/>
          <w:szCs w:val="24"/>
          <w:lang w:val="en-US"/>
        </w:rPr>
      </w:pPr>
      <w:r w:rsidRPr="000341A3">
        <w:rPr>
          <w:rFonts w:ascii="Times New Roman" w:hAnsi="Times New Roman"/>
          <w:b/>
          <w:bCs/>
          <w:sz w:val="24"/>
          <w:szCs w:val="24"/>
        </w:rPr>
        <w:t>Основные</w:t>
      </w:r>
      <w:r w:rsidRPr="000341A3">
        <w:rPr>
          <w:rFonts w:ascii="Times New Roman" w:hAnsi="Times New Roman"/>
          <w:b/>
          <w:bCs/>
          <w:sz w:val="24"/>
          <w:szCs w:val="24"/>
          <w:lang w:val="en-US"/>
        </w:rPr>
        <w:t xml:space="preserve"> </w:t>
      </w:r>
      <w:r w:rsidRPr="000341A3">
        <w:rPr>
          <w:rFonts w:ascii="Times New Roman" w:hAnsi="Times New Roman"/>
          <w:b/>
          <w:bCs/>
          <w:sz w:val="24"/>
          <w:szCs w:val="24"/>
        </w:rPr>
        <w:t>публикации</w:t>
      </w:r>
    </w:p>
    <w:p w:rsidR="000341A3" w:rsidRPr="000341A3" w:rsidRDefault="000341A3" w:rsidP="000341A3">
      <w:pPr>
        <w:pStyle w:val="af"/>
        <w:spacing w:after="0" w:line="240" w:lineRule="auto"/>
        <w:ind w:left="-56"/>
        <w:jc w:val="both"/>
        <w:rPr>
          <w:rFonts w:ascii="Times New Roman" w:hAnsi="Times New Roman"/>
          <w:sz w:val="24"/>
          <w:szCs w:val="24"/>
          <w:lang w:val="en-US"/>
        </w:rPr>
      </w:pPr>
      <w:r w:rsidRPr="000341A3">
        <w:rPr>
          <w:rFonts w:ascii="Times New Roman" w:hAnsi="Times New Roman"/>
          <w:sz w:val="24"/>
          <w:szCs w:val="24"/>
          <w:lang w:val="en-US"/>
        </w:rPr>
        <w:t xml:space="preserve">[1] </w:t>
      </w:r>
      <w:r w:rsidRPr="000341A3">
        <w:rPr>
          <w:rFonts w:ascii="Times New Roman" w:hAnsi="Times New Roman"/>
          <w:color w:val="131413"/>
          <w:sz w:val="24"/>
          <w:szCs w:val="24"/>
          <w:lang w:val="en-US"/>
        </w:rPr>
        <w:t xml:space="preserve">ALICE Collaboration, </w:t>
      </w:r>
      <w:r w:rsidRPr="000341A3">
        <w:rPr>
          <w:rFonts w:ascii="Times New Roman" w:hAnsi="Times New Roman"/>
          <w:sz w:val="24"/>
          <w:szCs w:val="24"/>
          <w:lang w:val="en-US"/>
        </w:rPr>
        <w:t>Centrality dependence of particle production in p-Pb collisions at √</w:t>
      </w:r>
      <w:r w:rsidRPr="000341A3">
        <w:rPr>
          <w:rFonts w:ascii="Times New Roman" w:hAnsi="Times New Roman"/>
          <w:i/>
          <w:iCs/>
          <w:sz w:val="24"/>
          <w:szCs w:val="24"/>
          <w:lang w:val="en-US"/>
        </w:rPr>
        <w:t>s</w:t>
      </w:r>
      <w:r w:rsidRPr="000341A3">
        <w:rPr>
          <w:rFonts w:ascii="Times New Roman" w:hAnsi="Times New Roman"/>
          <w:sz w:val="24"/>
          <w:szCs w:val="24"/>
          <w:vertAlign w:val="subscript"/>
          <w:lang w:val="en-US"/>
        </w:rPr>
        <w:t>NN</w:t>
      </w:r>
      <w:r w:rsidRPr="000341A3">
        <w:rPr>
          <w:rFonts w:ascii="Times New Roman" w:hAnsi="Times New Roman"/>
          <w:sz w:val="24"/>
          <w:szCs w:val="24"/>
          <w:lang w:val="en-US"/>
        </w:rPr>
        <w:t xml:space="preserve"> = 5.02 TeV</w:t>
      </w:r>
      <w:r w:rsidRPr="000341A3">
        <w:rPr>
          <w:rFonts w:ascii="Times New Roman" w:hAnsi="Times New Roman"/>
          <w:color w:val="131413"/>
          <w:sz w:val="24"/>
          <w:szCs w:val="24"/>
          <w:lang w:val="en-US"/>
        </w:rPr>
        <w:t xml:space="preserve">, </w:t>
      </w:r>
      <w:r w:rsidRPr="000341A3">
        <w:rPr>
          <w:rFonts w:ascii="Times New Roman" w:hAnsi="Times New Roman"/>
          <w:sz w:val="24"/>
          <w:szCs w:val="24"/>
          <w:lang w:val="en-US"/>
        </w:rPr>
        <w:t>Phys. Rev. C 91 (2015) 064905</w:t>
      </w:r>
    </w:p>
    <w:p w:rsidR="000341A3" w:rsidRPr="000341A3" w:rsidRDefault="000341A3" w:rsidP="000341A3">
      <w:pPr>
        <w:pStyle w:val="af"/>
        <w:spacing w:after="0" w:line="240" w:lineRule="auto"/>
        <w:ind w:left="-56"/>
        <w:jc w:val="both"/>
        <w:rPr>
          <w:rFonts w:ascii="Times New Roman" w:hAnsi="Times New Roman"/>
          <w:sz w:val="24"/>
          <w:szCs w:val="24"/>
          <w:lang w:val="en-US"/>
        </w:rPr>
      </w:pPr>
      <w:r w:rsidRPr="000341A3">
        <w:rPr>
          <w:rFonts w:ascii="Times New Roman" w:hAnsi="Times New Roman"/>
          <w:sz w:val="24"/>
          <w:szCs w:val="24"/>
          <w:lang w:val="en-US"/>
        </w:rPr>
        <w:t>[2] A.B.Kurepin and N.S.Topilskaya, Quarkonium Production and Proposal of the New Experiments on Fixed Target at the LHC, Advances in High Energy Physics, vol. 2015, Article ID 760840, 13 pages, 2015.</w:t>
      </w:r>
    </w:p>
    <w:p w:rsidR="000341A3" w:rsidRPr="00087F9F" w:rsidRDefault="000341A3" w:rsidP="000341A3">
      <w:pPr>
        <w:pStyle w:val="af"/>
        <w:spacing w:after="0" w:line="240" w:lineRule="auto"/>
        <w:ind w:left="-56"/>
        <w:jc w:val="both"/>
        <w:rPr>
          <w:rFonts w:ascii="Times New Roman" w:hAnsi="Times New Roman"/>
          <w:sz w:val="24"/>
          <w:szCs w:val="24"/>
          <w:lang w:val="en-US"/>
        </w:rPr>
      </w:pPr>
      <w:r w:rsidRPr="000341A3">
        <w:rPr>
          <w:rFonts w:ascii="Times New Roman" w:hAnsi="Times New Roman"/>
          <w:sz w:val="24"/>
          <w:szCs w:val="24"/>
          <w:lang w:val="en-US"/>
        </w:rPr>
        <w:t xml:space="preserve">[3] </w:t>
      </w:r>
      <w:r w:rsidRPr="000341A3">
        <w:rPr>
          <w:rFonts w:ascii="Times New Roman" w:hAnsi="Times New Roman"/>
          <w:color w:val="131413"/>
          <w:sz w:val="24"/>
          <w:szCs w:val="24"/>
          <w:lang w:val="en-US"/>
        </w:rPr>
        <w:t xml:space="preserve">ALICE Collaboration, </w:t>
      </w:r>
      <w:r w:rsidRPr="000341A3">
        <w:rPr>
          <w:rFonts w:ascii="Times New Roman" w:hAnsi="Times New Roman"/>
          <w:sz w:val="24"/>
          <w:szCs w:val="24"/>
          <w:lang w:val="en-US"/>
        </w:rPr>
        <w:t>Centrality evolution of the charged-particle pseudorapidity density over a broad pseudorapidity range in Pb–Pb collisions at √</w:t>
      </w:r>
      <w:r w:rsidRPr="000341A3">
        <w:rPr>
          <w:rFonts w:ascii="Times New Roman" w:hAnsi="Times New Roman"/>
          <w:i/>
          <w:iCs/>
          <w:sz w:val="24"/>
          <w:szCs w:val="24"/>
          <w:lang w:val="en-US"/>
        </w:rPr>
        <w:t>s</w:t>
      </w:r>
      <w:r w:rsidRPr="000341A3">
        <w:rPr>
          <w:rFonts w:ascii="Times New Roman" w:hAnsi="Times New Roman"/>
          <w:sz w:val="24"/>
          <w:szCs w:val="24"/>
          <w:vertAlign w:val="subscript"/>
          <w:lang w:val="en-US"/>
        </w:rPr>
        <w:t>NN</w:t>
      </w:r>
      <w:r w:rsidRPr="000341A3">
        <w:rPr>
          <w:rFonts w:ascii="Times New Roman" w:hAnsi="Times New Roman"/>
          <w:sz w:val="24"/>
          <w:szCs w:val="24"/>
          <w:lang w:val="en-US"/>
        </w:rPr>
        <w:t>=2.76 TeV, Phys. Lett. B 754 (2016) 373</w:t>
      </w:r>
    </w:p>
    <w:p w:rsidR="000341A3" w:rsidRPr="000341A3" w:rsidRDefault="000341A3" w:rsidP="000341A3">
      <w:pPr>
        <w:pStyle w:val="af"/>
        <w:spacing w:after="0" w:line="240" w:lineRule="auto"/>
        <w:ind w:left="-56"/>
        <w:jc w:val="both"/>
        <w:rPr>
          <w:rFonts w:ascii="Times New Roman" w:hAnsi="Times New Roman"/>
          <w:color w:val="000000"/>
          <w:sz w:val="24"/>
          <w:szCs w:val="24"/>
          <w:lang w:val="en-US"/>
        </w:rPr>
      </w:pPr>
      <w:r w:rsidRPr="000341A3">
        <w:rPr>
          <w:rFonts w:ascii="Times New Roman" w:hAnsi="Times New Roman"/>
          <w:sz w:val="24"/>
          <w:szCs w:val="24"/>
          <w:lang w:val="en-US"/>
        </w:rPr>
        <w:t xml:space="preserve">[4] </w:t>
      </w:r>
      <w:r w:rsidRPr="000341A3">
        <w:rPr>
          <w:rFonts w:ascii="Times New Roman" w:hAnsi="Times New Roman"/>
          <w:color w:val="131413"/>
          <w:sz w:val="24"/>
          <w:szCs w:val="24"/>
          <w:lang w:val="en-US"/>
        </w:rPr>
        <w:t xml:space="preserve">ALICE Collaboration, </w:t>
      </w:r>
      <w:r w:rsidRPr="000341A3">
        <w:rPr>
          <w:rFonts w:ascii="Times New Roman" w:hAnsi="Times New Roman"/>
          <w:sz w:val="24"/>
          <w:szCs w:val="24"/>
          <w:lang w:val="en-US"/>
        </w:rPr>
        <w:t>Pseudorapidity and transverse-momentum distributions of charged particles in proton–proton collisions at √</w:t>
      </w:r>
      <w:r w:rsidRPr="000341A3">
        <w:rPr>
          <w:rFonts w:ascii="Times New Roman" w:hAnsi="Times New Roman"/>
          <w:i/>
          <w:iCs/>
          <w:sz w:val="24"/>
          <w:szCs w:val="24"/>
          <w:lang w:val="en-US"/>
        </w:rPr>
        <w:t>s</w:t>
      </w:r>
      <w:r w:rsidRPr="000341A3">
        <w:rPr>
          <w:rFonts w:ascii="Times New Roman" w:hAnsi="Times New Roman"/>
          <w:sz w:val="24"/>
          <w:szCs w:val="24"/>
          <w:lang w:val="en-US"/>
        </w:rPr>
        <w:t xml:space="preserve">=13 TeV, </w:t>
      </w:r>
      <w:r w:rsidRPr="000341A3">
        <w:rPr>
          <w:rFonts w:ascii="Times New Roman" w:hAnsi="Times New Roman"/>
          <w:color w:val="000000"/>
          <w:sz w:val="24"/>
          <w:szCs w:val="24"/>
          <w:lang w:val="en-US"/>
        </w:rPr>
        <w:t>Phys. Lett. B 753 (2016) 319</w:t>
      </w:r>
    </w:p>
    <w:p w:rsidR="000341A3" w:rsidRPr="00087F9F" w:rsidRDefault="000341A3" w:rsidP="000341A3">
      <w:pPr>
        <w:spacing w:after="0" w:line="240" w:lineRule="auto"/>
        <w:ind w:left="-56"/>
        <w:rPr>
          <w:rFonts w:ascii="Times New Roman" w:hAnsi="Times New Roman" w:cs="Times New Roman"/>
          <w:color w:val="131413"/>
          <w:sz w:val="24"/>
          <w:szCs w:val="24"/>
          <w:lang w:val="en-US"/>
        </w:rPr>
      </w:pPr>
      <w:r w:rsidRPr="000341A3">
        <w:rPr>
          <w:rFonts w:ascii="Times New Roman" w:hAnsi="Times New Roman" w:cs="Times New Roman"/>
          <w:color w:val="131413"/>
          <w:sz w:val="24"/>
          <w:szCs w:val="24"/>
          <w:lang w:val="en-US"/>
        </w:rPr>
        <w:t>[5] ALICE Collaboration, Charged-particle multiplicities in proton–proton collisions at √s = 0.9 to 8 TeV, Eur. Phys. J. C 77 (2017) 33</w:t>
      </w:r>
    </w:p>
    <w:p w:rsidR="000341A3" w:rsidRPr="00087F9F" w:rsidRDefault="000341A3" w:rsidP="000341A3">
      <w:pPr>
        <w:spacing w:after="0" w:line="240" w:lineRule="auto"/>
        <w:ind w:left="-56"/>
        <w:rPr>
          <w:rFonts w:ascii="Times New Roman" w:hAnsi="Times New Roman" w:cs="Times New Roman"/>
          <w:color w:val="131413"/>
          <w:sz w:val="24"/>
          <w:szCs w:val="24"/>
          <w:lang w:val="en-US"/>
        </w:rPr>
      </w:pPr>
      <w:r w:rsidRPr="000341A3">
        <w:rPr>
          <w:rFonts w:ascii="Times New Roman" w:hAnsi="Times New Roman" w:cs="Times New Roman"/>
          <w:color w:val="131413"/>
          <w:sz w:val="24"/>
          <w:szCs w:val="24"/>
          <w:lang w:val="en-US"/>
        </w:rPr>
        <w:t>[6] ALICE Collaboration, Charged-particle multiplicity distributions over a wide pseudorapidity range in proton-proton collisions at √</w:t>
      </w:r>
      <w:r w:rsidRPr="000341A3">
        <w:rPr>
          <w:rFonts w:ascii="Times New Roman" w:hAnsi="Times New Roman" w:cs="Times New Roman"/>
          <w:i/>
          <w:iCs/>
          <w:color w:val="131413"/>
          <w:sz w:val="24"/>
          <w:szCs w:val="24"/>
          <w:lang w:val="en-US"/>
        </w:rPr>
        <w:t xml:space="preserve">s </w:t>
      </w:r>
      <w:r w:rsidRPr="000341A3">
        <w:rPr>
          <w:rFonts w:ascii="Times New Roman" w:hAnsi="Times New Roman" w:cs="Times New Roman"/>
          <w:color w:val="131413"/>
          <w:sz w:val="24"/>
          <w:szCs w:val="24"/>
          <w:lang w:val="en-US"/>
        </w:rPr>
        <w:t>= 0.9, 7, and 8 Te</w:t>
      </w:r>
      <w:r>
        <w:rPr>
          <w:rFonts w:ascii="Times New Roman" w:hAnsi="Times New Roman" w:cs="Times New Roman"/>
          <w:color w:val="131413"/>
          <w:sz w:val="24"/>
          <w:szCs w:val="24"/>
          <w:lang w:val="en-US"/>
        </w:rPr>
        <w:t>V, Eur. Phys. J. C 77 (2017) 85</w:t>
      </w:r>
    </w:p>
    <w:p w:rsidR="000341A3" w:rsidRPr="000341A3" w:rsidRDefault="000341A3" w:rsidP="000341A3">
      <w:pPr>
        <w:spacing w:after="0" w:line="240" w:lineRule="auto"/>
        <w:ind w:left="-56"/>
        <w:rPr>
          <w:rFonts w:ascii="Times New Roman" w:hAnsi="Times New Roman" w:cs="Times New Roman"/>
          <w:color w:val="000000"/>
          <w:sz w:val="24"/>
          <w:szCs w:val="24"/>
          <w:lang w:val="en-US"/>
        </w:rPr>
      </w:pPr>
      <w:r w:rsidRPr="000341A3">
        <w:rPr>
          <w:rFonts w:ascii="Times New Roman" w:hAnsi="Times New Roman" w:cs="Times New Roman"/>
          <w:color w:val="131413"/>
          <w:sz w:val="24"/>
          <w:szCs w:val="24"/>
          <w:lang w:val="en-US"/>
        </w:rPr>
        <w:t xml:space="preserve">[7] ALICE Collaboration, </w:t>
      </w:r>
      <w:r w:rsidRPr="000341A3">
        <w:rPr>
          <w:rFonts w:ascii="Times New Roman" w:hAnsi="Times New Roman" w:cs="Times New Roman"/>
          <w:sz w:val="24"/>
          <w:szCs w:val="24"/>
          <w:lang w:val="en-US"/>
        </w:rPr>
        <w:t>Centrality dependence of the pseudorapidity density distribution for charged particles in Pb–Pb collisions at √</w:t>
      </w:r>
      <w:r w:rsidRPr="000341A3">
        <w:rPr>
          <w:rFonts w:ascii="Times New Roman" w:hAnsi="Times New Roman" w:cs="Times New Roman"/>
          <w:i/>
          <w:iCs/>
          <w:sz w:val="24"/>
          <w:szCs w:val="24"/>
          <w:lang w:val="en-US"/>
        </w:rPr>
        <w:t>s</w:t>
      </w:r>
      <w:r w:rsidRPr="000341A3">
        <w:rPr>
          <w:rFonts w:ascii="Times New Roman" w:hAnsi="Times New Roman" w:cs="Times New Roman"/>
          <w:sz w:val="24"/>
          <w:szCs w:val="24"/>
          <w:vertAlign w:val="subscript"/>
          <w:lang w:val="en-US"/>
        </w:rPr>
        <w:t>NN</w:t>
      </w:r>
      <w:r w:rsidRPr="000341A3">
        <w:rPr>
          <w:rFonts w:ascii="Times New Roman" w:hAnsi="Times New Roman" w:cs="Times New Roman"/>
          <w:sz w:val="24"/>
          <w:szCs w:val="24"/>
          <w:lang w:val="en-US"/>
        </w:rPr>
        <w:t xml:space="preserve">=5.02 TeV, </w:t>
      </w:r>
      <w:r w:rsidRPr="000341A3">
        <w:rPr>
          <w:rFonts w:ascii="Times New Roman" w:hAnsi="Times New Roman" w:cs="Times New Roman"/>
          <w:color w:val="000000"/>
          <w:sz w:val="24"/>
          <w:szCs w:val="24"/>
          <w:lang w:val="en-US"/>
        </w:rPr>
        <w:t>Phys. Lett. B 772 (2017) 567</w:t>
      </w:r>
    </w:p>
    <w:p w:rsidR="00A06F39" w:rsidRPr="000341A3" w:rsidRDefault="00A06F39" w:rsidP="002D017A">
      <w:pPr>
        <w:pStyle w:val="WW-"/>
        <w:rPr>
          <w:rFonts w:ascii="Times New Roman" w:eastAsia="MS Mincho" w:hAnsi="Times New Roman"/>
          <w:b/>
          <w:i/>
          <w:sz w:val="24"/>
          <w:szCs w:val="24"/>
          <w:lang w:val="en-US"/>
        </w:rPr>
      </w:pPr>
    </w:p>
    <w:p w:rsidR="00E85F5B" w:rsidRPr="000341A3" w:rsidRDefault="00E85F5B" w:rsidP="002D017A">
      <w:pPr>
        <w:pStyle w:val="WW-"/>
        <w:rPr>
          <w:rFonts w:ascii="Times New Roman" w:eastAsia="MS Mincho" w:hAnsi="Times New Roman"/>
          <w:b/>
          <w:i/>
          <w:sz w:val="24"/>
          <w:szCs w:val="24"/>
          <w:lang w:val="en-US"/>
        </w:rPr>
      </w:pPr>
    </w:p>
    <w:p w:rsidR="003451D3" w:rsidRPr="000341A3" w:rsidRDefault="00E40FEE" w:rsidP="000341A3">
      <w:pPr>
        <w:pStyle w:val="a5"/>
        <w:jc w:val="both"/>
        <w:rPr>
          <w:sz w:val="24"/>
          <w:szCs w:val="24"/>
        </w:rPr>
      </w:pPr>
      <w:r w:rsidRPr="000341A3">
        <w:rPr>
          <w:sz w:val="24"/>
          <w:szCs w:val="24"/>
        </w:rPr>
        <w:t>Проект</w:t>
      </w:r>
      <w:r w:rsidR="00D5035D" w:rsidRPr="000341A3">
        <w:rPr>
          <w:sz w:val="24"/>
          <w:szCs w:val="24"/>
        </w:rPr>
        <w:t xml:space="preserve"> 12</w:t>
      </w:r>
      <w:r w:rsidRPr="000341A3">
        <w:rPr>
          <w:sz w:val="24"/>
          <w:szCs w:val="24"/>
        </w:rPr>
        <w:t xml:space="preserve">: </w:t>
      </w:r>
      <w:r w:rsidR="003451D3" w:rsidRPr="000341A3">
        <w:rPr>
          <w:sz w:val="24"/>
          <w:szCs w:val="24"/>
        </w:rPr>
        <w:t>Исследование рождения адронов в адрон-ядерных и ядро-ядерных взаимодействиях на ускорителе SPS в ЦЕРН</w:t>
      </w:r>
    </w:p>
    <w:p w:rsidR="00A06F39" w:rsidRPr="000341A3" w:rsidRDefault="003451D3" w:rsidP="000341A3">
      <w:pPr>
        <w:spacing w:after="0" w:line="240" w:lineRule="auto"/>
        <w:rPr>
          <w:rFonts w:ascii="Times New Roman" w:hAnsi="Times New Roman" w:cs="Times New Roman"/>
          <w:b/>
          <w:sz w:val="24"/>
          <w:szCs w:val="24"/>
        </w:rPr>
      </w:pPr>
      <w:r w:rsidRPr="000341A3">
        <w:rPr>
          <w:rFonts w:ascii="Times New Roman" w:hAnsi="Times New Roman" w:cs="Times New Roman"/>
          <w:b/>
          <w:sz w:val="24"/>
          <w:szCs w:val="24"/>
        </w:rPr>
        <w:t>ИЯИ</w:t>
      </w:r>
      <w:r w:rsidR="00E40FEE" w:rsidRPr="000341A3">
        <w:rPr>
          <w:rFonts w:ascii="Times New Roman" w:hAnsi="Times New Roman" w:cs="Times New Roman"/>
          <w:b/>
          <w:sz w:val="24"/>
          <w:szCs w:val="24"/>
        </w:rPr>
        <w:t>,</w:t>
      </w:r>
      <w:r w:rsidRPr="000341A3">
        <w:rPr>
          <w:rFonts w:ascii="Times New Roman" w:hAnsi="Times New Roman" w:cs="Times New Roman"/>
          <w:b/>
          <w:sz w:val="24"/>
          <w:szCs w:val="24"/>
        </w:rPr>
        <w:t xml:space="preserve"> </w:t>
      </w:r>
      <w:r w:rsidR="00E052A2" w:rsidRPr="000341A3">
        <w:rPr>
          <w:rFonts w:ascii="Times New Roman" w:hAnsi="Times New Roman" w:cs="Times New Roman"/>
          <w:b/>
          <w:sz w:val="24"/>
          <w:szCs w:val="24"/>
        </w:rPr>
        <w:t xml:space="preserve">руководитель </w:t>
      </w:r>
      <w:r w:rsidRPr="000341A3">
        <w:rPr>
          <w:rFonts w:ascii="Times New Roman" w:hAnsi="Times New Roman" w:cs="Times New Roman"/>
          <w:b/>
          <w:sz w:val="24"/>
          <w:szCs w:val="24"/>
        </w:rPr>
        <w:t>Ф.Ф. Губер</w:t>
      </w:r>
      <w:r w:rsidR="00A306F9" w:rsidRPr="000341A3">
        <w:rPr>
          <w:rFonts w:ascii="Times New Roman" w:hAnsi="Times New Roman" w:cs="Times New Roman"/>
          <w:b/>
          <w:sz w:val="24"/>
          <w:szCs w:val="24"/>
        </w:rPr>
        <w:t xml:space="preserve"> </w:t>
      </w:r>
    </w:p>
    <w:p w:rsidR="00ED08DD" w:rsidRPr="00ED08DD" w:rsidRDefault="00A06F39" w:rsidP="00ED08DD">
      <w:pPr>
        <w:spacing w:after="0" w:line="240" w:lineRule="auto"/>
        <w:jc w:val="both"/>
        <w:rPr>
          <w:rFonts w:ascii="Times New Roman" w:eastAsia="MS Mincho" w:hAnsi="Times New Roman" w:cs="Times New Roman"/>
          <w:sz w:val="24"/>
          <w:szCs w:val="24"/>
          <w:lang w:eastAsia="ja-JP"/>
        </w:rPr>
      </w:pPr>
      <w:r w:rsidRPr="00ED08DD">
        <w:rPr>
          <w:rFonts w:ascii="Times New Roman" w:eastAsia="MS Mincho" w:hAnsi="Times New Roman" w:cs="Times New Roman"/>
          <w:sz w:val="24"/>
          <w:szCs w:val="24"/>
          <w:lang w:eastAsia="ja-JP"/>
        </w:rPr>
        <w:t>Группа ИЯИ РАН в международной колаборации NA61 (9 чел. из них 1 д.ф.м.н., 3 к.ф.м.н., 2 молодых ученых).</w:t>
      </w:r>
    </w:p>
    <w:p w:rsidR="00ED08DD" w:rsidRPr="00ED08DD" w:rsidRDefault="00ED08DD" w:rsidP="00ED08DD">
      <w:pPr>
        <w:spacing w:after="0" w:line="240" w:lineRule="auto"/>
        <w:rPr>
          <w:rFonts w:ascii="Times New Roman" w:hAnsi="Times New Roman" w:cs="Times New Roman"/>
          <w:b/>
          <w:sz w:val="24"/>
          <w:szCs w:val="24"/>
        </w:rPr>
      </w:pPr>
      <w:r w:rsidRPr="00ED08DD">
        <w:rPr>
          <w:rFonts w:ascii="Times New Roman" w:hAnsi="Times New Roman" w:cs="Times New Roman"/>
          <w:b/>
          <w:sz w:val="24"/>
          <w:szCs w:val="24"/>
        </w:rPr>
        <w:t>Цели и задачи проекта, их научная и практическая значимость</w:t>
      </w:r>
    </w:p>
    <w:p w:rsidR="00ED08DD" w:rsidRPr="00ED08DD" w:rsidRDefault="00ED08DD" w:rsidP="00ED08DD">
      <w:pPr>
        <w:spacing w:after="0" w:line="240" w:lineRule="auto"/>
        <w:ind w:firstLine="708"/>
        <w:jc w:val="both"/>
        <w:rPr>
          <w:rFonts w:ascii="Times New Roman" w:hAnsi="Times New Roman" w:cs="Times New Roman"/>
          <w:sz w:val="24"/>
          <w:szCs w:val="24"/>
        </w:rPr>
      </w:pPr>
      <w:r w:rsidRPr="00ED08DD">
        <w:rPr>
          <w:rFonts w:ascii="Times New Roman" w:hAnsi="Times New Roman" w:cs="Times New Roman"/>
          <w:sz w:val="24"/>
          <w:szCs w:val="24"/>
        </w:rPr>
        <w:t xml:space="preserve">Программа научно-исследовательских работ эксперимента NA61/SHINE включает несколько направлений:  </w:t>
      </w:r>
    </w:p>
    <w:p w:rsidR="00ED08DD" w:rsidRPr="00ED08DD" w:rsidRDefault="00ED08DD" w:rsidP="00ED08DD">
      <w:pPr>
        <w:spacing w:after="0" w:line="240" w:lineRule="auto"/>
        <w:jc w:val="both"/>
        <w:rPr>
          <w:rFonts w:ascii="Times New Roman" w:hAnsi="Times New Roman" w:cs="Times New Roman"/>
          <w:sz w:val="24"/>
          <w:szCs w:val="24"/>
        </w:rPr>
      </w:pPr>
      <w:r w:rsidRPr="00ED08DD">
        <w:rPr>
          <w:rFonts w:ascii="Times New Roman" w:hAnsi="Times New Roman" w:cs="Times New Roman"/>
          <w:sz w:val="24"/>
          <w:szCs w:val="24"/>
        </w:rPr>
        <w:t xml:space="preserve">- поиск критической точки фазового перехода в сильновзаимодействующей ядерной материи, которая образуется в релятивистских ядро-ядерных столкновениях, и детальное исследование начала деконфайнмента, т.е. поиск и исследование перехода между двумя фазами сильно взаимодействующей материи; </w:t>
      </w:r>
    </w:p>
    <w:p w:rsidR="00ED08DD" w:rsidRPr="00ED08DD" w:rsidRDefault="00ED08DD" w:rsidP="00ED08DD">
      <w:pPr>
        <w:spacing w:after="0" w:line="240" w:lineRule="auto"/>
        <w:jc w:val="both"/>
        <w:rPr>
          <w:rFonts w:ascii="Times New Roman" w:hAnsi="Times New Roman" w:cs="Times New Roman"/>
          <w:sz w:val="24"/>
          <w:szCs w:val="24"/>
        </w:rPr>
      </w:pPr>
      <w:r w:rsidRPr="00ED08DD">
        <w:rPr>
          <w:rFonts w:ascii="Times New Roman" w:hAnsi="Times New Roman" w:cs="Times New Roman"/>
          <w:sz w:val="24"/>
          <w:szCs w:val="24"/>
        </w:rPr>
        <w:t>- измерения сечений образования и выходов заряженных адронов, необходимых для экспериментов в области нейтринной физики;</w:t>
      </w:r>
    </w:p>
    <w:p w:rsidR="00ED08DD" w:rsidRPr="00ED08DD" w:rsidRDefault="00ED08DD" w:rsidP="00ED08DD">
      <w:pPr>
        <w:keepNext/>
        <w:spacing w:after="0" w:line="240" w:lineRule="auto"/>
        <w:jc w:val="both"/>
        <w:rPr>
          <w:rFonts w:ascii="Times New Roman" w:hAnsi="Times New Roman" w:cs="Times New Roman"/>
          <w:sz w:val="24"/>
          <w:szCs w:val="24"/>
        </w:rPr>
      </w:pPr>
      <w:r w:rsidRPr="00ED08DD">
        <w:rPr>
          <w:rFonts w:ascii="Times New Roman" w:hAnsi="Times New Roman" w:cs="Times New Roman"/>
          <w:sz w:val="24"/>
          <w:szCs w:val="24"/>
        </w:rPr>
        <w:t>-</w:t>
      </w:r>
      <w:r w:rsidRPr="00ED08DD">
        <w:rPr>
          <w:rFonts w:ascii="Times New Roman" w:hAnsi="Times New Roman" w:cs="Times New Roman"/>
          <w:b/>
          <w:sz w:val="24"/>
          <w:szCs w:val="24"/>
        </w:rPr>
        <w:t xml:space="preserve"> </w:t>
      </w:r>
      <w:r w:rsidRPr="00ED08DD">
        <w:rPr>
          <w:rFonts w:ascii="Times New Roman" w:hAnsi="Times New Roman" w:cs="Times New Roman"/>
          <w:sz w:val="24"/>
          <w:szCs w:val="24"/>
        </w:rPr>
        <w:t>измерения сечений образования пионов и каонов в адрон-ядерных реакциях для физики космических лучей.</w:t>
      </w:r>
    </w:p>
    <w:p w:rsidR="00ED08DD" w:rsidRPr="00ED08DD" w:rsidRDefault="00ED08DD" w:rsidP="00ED08DD">
      <w:pPr>
        <w:spacing w:after="0" w:line="240" w:lineRule="auto"/>
        <w:ind w:firstLine="708"/>
        <w:jc w:val="both"/>
        <w:rPr>
          <w:rFonts w:ascii="Times New Roman" w:hAnsi="Times New Roman" w:cs="Times New Roman"/>
          <w:sz w:val="24"/>
          <w:szCs w:val="24"/>
        </w:rPr>
      </w:pPr>
      <w:r w:rsidRPr="00ED08DD">
        <w:rPr>
          <w:rFonts w:ascii="Times New Roman" w:hAnsi="Times New Roman" w:cs="Times New Roman"/>
          <w:sz w:val="24"/>
          <w:szCs w:val="24"/>
        </w:rPr>
        <w:t xml:space="preserve">Поиск критической точки фазового перехода в сильновзаимодействующей материи в эксперименте NA61/SHINE ведется посредством сканирования фазовой диаграммы, что достигается проведением измерений выходов заряженных частиц в диапазоне энергий 13 – 150 АГэВ для разных размеров сталкивающихся систем. Программа экспериментов NA61/SHINE включает проведение измерений выходов заряженных частиц в p+p, p+Pb и в центральных столкновениях ядер </w:t>
      </w:r>
      <w:r w:rsidRPr="00ED08DD">
        <w:rPr>
          <w:rFonts w:ascii="Times New Roman" w:hAnsi="Times New Roman" w:cs="Times New Roman"/>
          <w:sz w:val="24"/>
          <w:szCs w:val="24"/>
          <w:vertAlign w:val="superscript"/>
        </w:rPr>
        <w:t>7</w:t>
      </w:r>
      <w:r w:rsidRPr="00ED08DD">
        <w:rPr>
          <w:rFonts w:ascii="Times New Roman" w:hAnsi="Times New Roman" w:cs="Times New Roman"/>
          <w:sz w:val="24"/>
          <w:szCs w:val="24"/>
        </w:rPr>
        <w:t>Ве+</w:t>
      </w:r>
      <w:r w:rsidRPr="00ED08DD">
        <w:rPr>
          <w:rFonts w:ascii="Times New Roman" w:hAnsi="Times New Roman" w:cs="Times New Roman"/>
          <w:sz w:val="24"/>
          <w:szCs w:val="24"/>
          <w:vertAlign w:val="superscript"/>
        </w:rPr>
        <w:t>9</w:t>
      </w:r>
      <w:r w:rsidRPr="00ED08DD">
        <w:rPr>
          <w:rFonts w:ascii="Times New Roman" w:hAnsi="Times New Roman" w:cs="Times New Roman"/>
          <w:sz w:val="24"/>
          <w:szCs w:val="24"/>
        </w:rPr>
        <w:t>Ве, Ar+Sc</w:t>
      </w:r>
      <w:r w:rsidRPr="00ED08DD">
        <w:rPr>
          <w:rFonts w:ascii="Times New Roman" w:hAnsi="Times New Roman" w:cs="Times New Roman"/>
          <w:color w:val="BF8F00"/>
          <w:sz w:val="24"/>
          <w:szCs w:val="24"/>
        </w:rPr>
        <w:t>,</w:t>
      </w:r>
      <w:r w:rsidRPr="00ED08DD">
        <w:rPr>
          <w:rFonts w:ascii="Times New Roman" w:hAnsi="Times New Roman" w:cs="Times New Roman"/>
          <w:sz w:val="24"/>
          <w:szCs w:val="24"/>
        </w:rPr>
        <w:t xml:space="preserve"> Xe+La и Pb+Pb при импульсах 13, 19, 30, 40, 75, 150 ГэВ/с. </w:t>
      </w:r>
    </w:p>
    <w:p w:rsidR="00ED08DD" w:rsidRPr="00ED08DD" w:rsidRDefault="00ED08DD" w:rsidP="00ED08DD">
      <w:pPr>
        <w:spacing w:after="0" w:line="240" w:lineRule="auto"/>
        <w:ind w:firstLine="708"/>
        <w:jc w:val="both"/>
        <w:rPr>
          <w:rFonts w:ascii="Times New Roman" w:hAnsi="Times New Roman" w:cs="Times New Roman"/>
          <w:sz w:val="24"/>
          <w:szCs w:val="24"/>
        </w:rPr>
      </w:pPr>
      <w:r w:rsidRPr="00ED08DD">
        <w:rPr>
          <w:rFonts w:ascii="Times New Roman" w:hAnsi="Times New Roman" w:cs="Times New Roman"/>
          <w:sz w:val="24"/>
          <w:szCs w:val="24"/>
        </w:rPr>
        <w:t xml:space="preserve">В NA61/SHINE помимо исследований распределений по множественности и поперечным импульсам вторичных адронов, включая странные барионы/антибарионы, исследуются также пособытийные флуктуации так называемых сильно интенсивных величин. Последние представляют собой комбинации первых и вторых моментов распределений таких физических величин, как множественность, поперечные импульсы вторичных частиц и энергии непровзаимодействовавших нуклонов-спектаторов. Особенностью сильно интенсивных величин является то, что они не зависят ни от объема, ни от флуктуации объема взаимодействующих ядер. Таким образом, резкое изменение величины таких флуктуаций может являться отличительной чертой новых физических явлений, ожидаемых вблизи критических областей. </w:t>
      </w:r>
    </w:p>
    <w:p w:rsidR="00ED08DD" w:rsidRPr="00ED08DD" w:rsidRDefault="00ED08DD" w:rsidP="00ED08DD">
      <w:pPr>
        <w:spacing w:after="0" w:line="240" w:lineRule="auto"/>
        <w:jc w:val="both"/>
        <w:rPr>
          <w:rFonts w:ascii="Times New Roman" w:hAnsi="Times New Roman" w:cs="Times New Roman"/>
          <w:sz w:val="24"/>
          <w:szCs w:val="24"/>
        </w:rPr>
      </w:pPr>
      <w:r w:rsidRPr="00ED08DD">
        <w:rPr>
          <w:rFonts w:ascii="Times New Roman" w:hAnsi="Times New Roman" w:cs="Times New Roman"/>
          <w:sz w:val="24"/>
          <w:szCs w:val="24"/>
        </w:rPr>
        <w:t xml:space="preserve">В 2015 году, по предложению ИЯИ и НИЯУ МИФИ, научная программа исследований NA61/SHINE была расширена – теперь она включает еще и исследование коллективных потоков в ядро-ядерных столкновениях в том же диапазоне энергий. Анизотропные потоки, проявляющие себя в анизотропии испускания частиц в плоскости, поперечной направлению пучка, являются одним из важных наблюдаемых, чувствительных к уравнению состояния образованной ядерной материи.   </w:t>
      </w:r>
    </w:p>
    <w:p w:rsidR="00ED08DD" w:rsidRPr="00ED08DD" w:rsidRDefault="00ED08DD" w:rsidP="00ED08DD">
      <w:pPr>
        <w:spacing w:after="0" w:line="240" w:lineRule="auto"/>
        <w:ind w:firstLine="708"/>
        <w:jc w:val="both"/>
        <w:rPr>
          <w:rFonts w:ascii="Times New Roman" w:eastAsia="Times New Roman" w:hAnsi="Times New Roman" w:cs="Times New Roman"/>
          <w:sz w:val="24"/>
          <w:szCs w:val="24"/>
          <w:lang w:eastAsia="ru-RU"/>
        </w:rPr>
      </w:pPr>
      <w:r w:rsidRPr="00ED08DD">
        <w:rPr>
          <w:rFonts w:ascii="Times New Roman" w:eastAsia="Times New Roman" w:hAnsi="Times New Roman" w:cs="Times New Roman"/>
          <w:sz w:val="24"/>
          <w:szCs w:val="24"/>
          <w:lang w:eastAsia="ru-RU"/>
        </w:rPr>
        <w:t xml:space="preserve">Экспериментальное </w:t>
      </w:r>
      <w:r w:rsidRPr="00ED08DD">
        <w:rPr>
          <w:rFonts w:ascii="Times New Roman" w:eastAsia="MS Mincho" w:hAnsi="Times New Roman" w:cs="Times New Roman"/>
          <w:sz w:val="24"/>
          <w:szCs w:val="24"/>
          <w:lang w:eastAsia="ja-JP"/>
        </w:rPr>
        <w:t>наблюдение</w:t>
      </w:r>
      <w:r w:rsidRPr="00ED08DD">
        <w:rPr>
          <w:rFonts w:ascii="Times New Roman" w:eastAsia="Times New Roman" w:hAnsi="Times New Roman" w:cs="Times New Roman"/>
          <w:sz w:val="24"/>
          <w:szCs w:val="24"/>
          <w:lang w:eastAsia="ru-RU"/>
        </w:rPr>
        <w:t xml:space="preserve"> эффектов, связанных с фазовым переходом первого рода между адронной и партонной или кварковой материей заканчивающимся критической точкой было бы важным прорывом в нашем понимании свойств ядерной материи в экстремальном состоянии. </w:t>
      </w:r>
    </w:p>
    <w:p w:rsidR="00ED08DD" w:rsidRPr="00ED08DD" w:rsidRDefault="00ED08DD" w:rsidP="00ED08DD">
      <w:pPr>
        <w:tabs>
          <w:tab w:val="left" w:pos="708"/>
        </w:tabs>
        <w:spacing w:after="0" w:line="240" w:lineRule="auto"/>
        <w:jc w:val="both"/>
        <w:rPr>
          <w:rFonts w:ascii="Times New Roman" w:eastAsia="MS Mincho" w:hAnsi="Times New Roman" w:cs="Times New Roman"/>
          <w:sz w:val="24"/>
          <w:szCs w:val="24"/>
          <w:lang w:eastAsia="zh-CN"/>
        </w:rPr>
      </w:pPr>
      <w:r w:rsidRPr="00ED08DD">
        <w:rPr>
          <w:rFonts w:ascii="Times New Roman" w:eastAsia="Times New Roman" w:hAnsi="Times New Roman" w:cs="Times New Roman"/>
          <w:sz w:val="24"/>
          <w:szCs w:val="24"/>
          <w:lang w:eastAsia="ru-RU"/>
        </w:rPr>
        <w:tab/>
        <w:t xml:space="preserve">Группа ИЯИ отвечает в эксперименте </w:t>
      </w:r>
      <w:r w:rsidRPr="00ED08DD">
        <w:rPr>
          <w:rFonts w:ascii="Times New Roman" w:eastAsia="MS Mincho" w:hAnsi="Times New Roman" w:cs="Times New Roman"/>
          <w:sz w:val="24"/>
          <w:szCs w:val="24"/>
          <w:lang w:eastAsia="ja-JP"/>
        </w:rPr>
        <w:t xml:space="preserve">NA61 </w:t>
      </w:r>
      <w:r w:rsidRPr="00ED08DD">
        <w:rPr>
          <w:rFonts w:ascii="Times New Roman" w:eastAsia="Times New Roman" w:hAnsi="Times New Roman" w:cs="Times New Roman"/>
          <w:sz w:val="24"/>
          <w:szCs w:val="24"/>
          <w:lang w:eastAsia="ru-RU"/>
        </w:rPr>
        <w:t xml:space="preserve">за подготовку, экспертное обслуживание во время сеансов и калибровку переднего адронного калориметра (PSD – Projectile Spectator Detector), который используется в этом эксперименте </w:t>
      </w:r>
      <w:r w:rsidRPr="00ED08DD">
        <w:rPr>
          <w:rFonts w:ascii="Times New Roman" w:eastAsia="MS Mincho" w:hAnsi="Times New Roman" w:cs="Times New Roman"/>
          <w:sz w:val="24"/>
          <w:szCs w:val="24"/>
          <w:lang w:eastAsia="zh-CN"/>
        </w:rPr>
        <w:t>для пособытийного определения центральности и угла плоскости реакции, Группа участвует также в анализе полученных на этой установке экспериментальных данных.</w:t>
      </w:r>
    </w:p>
    <w:p w:rsidR="00ED08DD" w:rsidRPr="00ED08DD" w:rsidRDefault="00ED08DD" w:rsidP="00ED08DD">
      <w:pPr>
        <w:spacing w:after="0" w:line="240" w:lineRule="auto"/>
        <w:jc w:val="both"/>
        <w:rPr>
          <w:rFonts w:ascii="Times New Roman" w:hAnsi="Times New Roman" w:cs="Times New Roman"/>
          <w:b/>
          <w:sz w:val="24"/>
          <w:szCs w:val="24"/>
        </w:rPr>
      </w:pPr>
      <w:r w:rsidRPr="00ED08DD">
        <w:rPr>
          <w:rFonts w:ascii="Times New Roman" w:hAnsi="Times New Roman" w:cs="Times New Roman"/>
          <w:b/>
          <w:sz w:val="24"/>
          <w:szCs w:val="24"/>
        </w:rPr>
        <w:t>Краткий отчет</w:t>
      </w:r>
    </w:p>
    <w:p w:rsidR="00ED08DD" w:rsidRPr="00ED08DD" w:rsidRDefault="00ED08DD" w:rsidP="00ED08DD">
      <w:pPr>
        <w:spacing w:after="0" w:line="240" w:lineRule="auto"/>
        <w:ind w:firstLine="708"/>
        <w:jc w:val="both"/>
        <w:rPr>
          <w:rFonts w:ascii="Times New Roman" w:hAnsi="Times New Roman" w:cs="Times New Roman"/>
          <w:sz w:val="24"/>
          <w:szCs w:val="24"/>
        </w:rPr>
      </w:pPr>
      <w:r w:rsidRPr="00ED08DD">
        <w:rPr>
          <w:rFonts w:ascii="Times New Roman" w:hAnsi="Times New Roman" w:cs="Times New Roman"/>
          <w:sz w:val="24"/>
          <w:szCs w:val="24"/>
        </w:rPr>
        <w:t xml:space="preserve"> В течение 2015 - 2016гг. были получены новые экспериментальные данные для реакций Xe+La в диапазоне импульсов налетающих ядер 13 - 150 АГэВ/c в дополнении к экспериментальным данным, полученным ранее в этом же эксперименте в протон-протонных столкновениях и для реакций p+Pb,</w:t>
      </w:r>
      <w:r w:rsidRPr="00ED08DD">
        <w:rPr>
          <w:rFonts w:ascii="Times New Roman" w:hAnsi="Times New Roman" w:cs="Times New Roman"/>
          <w:color w:val="BF8F00"/>
          <w:sz w:val="24"/>
          <w:szCs w:val="24"/>
        </w:rPr>
        <w:t xml:space="preserve"> </w:t>
      </w:r>
      <w:r w:rsidRPr="00ED08DD">
        <w:rPr>
          <w:rFonts w:ascii="Times New Roman" w:hAnsi="Times New Roman" w:cs="Times New Roman"/>
          <w:sz w:val="24"/>
          <w:szCs w:val="24"/>
        </w:rPr>
        <w:t>Ве+Ве в том же диапазоне импульсов налетающих частиц. Предварительный анализ распределений по флуктуациям сильно интенсивных величин в реакциях p+р,</w:t>
      </w:r>
      <w:r w:rsidRPr="00ED08DD">
        <w:rPr>
          <w:rFonts w:ascii="Times New Roman" w:hAnsi="Times New Roman" w:cs="Times New Roman"/>
          <w:color w:val="BF8F00"/>
          <w:sz w:val="24"/>
          <w:szCs w:val="24"/>
        </w:rPr>
        <w:t xml:space="preserve"> </w:t>
      </w:r>
      <w:r w:rsidRPr="00ED08DD">
        <w:rPr>
          <w:rFonts w:ascii="Times New Roman" w:hAnsi="Times New Roman" w:cs="Times New Roman"/>
          <w:sz w:val="24"/>
          <w:szCs w:val="24"/>
        </w:rPr>
        <w:t xml:space="preserve">Ве+Ве и Ar+Sc показал отсутствие указаний на существование каких-либо особенностей в этих распределениях, которые могли бы свидетельствовать об обнаружении критической точки фазового перехода, рис.1, слева. В 2017 году были получены новые экспериментальные данные для реакции Xe+La, что позволит значительно расширить область поиска критической точки на фазовой диаграмме. </w:t>
      </w:r>
    </w:p>
    <w:p w:rsidR="00ED08DD" w:rsidRPr="00ED08DD" w:rsidRDefault="00ED08DD" w:rsidP="00ED08DD">
      <w:pPr>
        <w:spacing w:after="0" w:line="240" w:lineRule="auto"/>
        <w:ind w:firstLine="708"/>
        <w:jc w:val="both"/>
        <w:rPr>
          <w:rFonts w:ascii="Times New Roman" w:hAnsi="Times New Roman" w:cs="Times New Roman"/>
          <w:sz w:val="24"/>
          <w:szCs w:val="24"/>
        </w:rPr>
      </w:pPr>
      <w:r w:rsidRPr="00ED08DD">
        <w:rPr>
          <w:rFonts w:ascii="Times New Roman" w:hAnsi="Times New Roman" w:cs="Times New Roman"/>
          <w:sz w:val="24"/>
          <w:szCs w:val="24"/>
        </w:rPr>
        <w:t xml:space="preserve">Анализ полученных с высокой точностью экспериментальных данных по рождению пионов и каонов в протон-протонных взаимодействиях впервые показал на наличие плато в отношении средних множественностей каонов и пионов в области энергий в сцм около 10 ГэВ, т.е. в области энергий, где в столкновениях тяжелых ядер наблюдается максимум в этом отношении, рис.1, в центре. </w:t>
      </w:r>
    </w:p>
    <w:p w:rsidR="00ED08DD" w:rsidRPr="00ED08DD" w:rsidRDefault="00ED08DD" w:rsidP="00ED08DD">
      <w:pPr>
        <w:spacing w:after="0" w:line="240" w:lineRule="auto"/>
        <w:ind w:firstLine="709"/>
        <w:jc w:val="both"/>
        <w:rPr>
          <w:rFonts w:ascii="Times New Roman" w:hAnsi="Times New Roman" w:cs="Times New Roman"/>
          <w:sz w:val="24"/>
          <w:szCs w:val="24"/>
        </w:rPr>
      </w:pPr>
      <w:r w:rsidRPr="00ED08DD">
        <w:rPr>
          <w:rFonts w:ascii="Times New Roman" w:hAnsi="Times New Roman" w:cs="Times New Roman"/>
          <w:sz w:val="24"/>
          <w:szCs w:val="24"/>
        </w:rPr>
        <w:t xml:space="preserve">Первые экспериментальные данные для исследования коллективных потоков в столкновениях ядер свинца были получены при импульсе налетающих ядер свинца 30, 40 и 150 АГэВ/с в 2016 г.  Эти данные позволят впервые детально изучить зависимость прямых потоков протонов и пионов от центральности столкновений. </w:t>
      </w:r>
      <w:r w:rsidRPr="00ED08DD">
        <w:rPr>
          <w:rFonts w:ascii="Times New Roman" w:eastAsia="Calibri" w:hAnsi="Times New Roman" w:cs="Times New Roman"/>
          <w:color w:val="000000"/>
          <w:sz w:val="24"/>
          <w:szCs w:val="24"/>
        </w:rPr>
        <w:t>На рис. 1, справа, показаны предварительные результаты для прямого потока заряженных пионов, вычисленных для 400k выбранных Pb+Pb столкновений при 30А ГэВ/с, и использованием PSD для определения плоскости события.</w:t>
      </w:r>
    </w:p>
    <w:p w:rsidR="00ED08DD" w:rsidRPr="00ED08DD" w:rsidRDefault="00ED08DD" w:rsidP="00ED08DD">
      <w:pPr>
        <w:spacing w:after="0" w:line="240" w:lineRule="auto"/>
        <w:ind w:firstLine="709"/>
        <w:jc w:val="both"/>
        <w:rPr>
          <w:rFonts w:ascii="Times New Roman" w:hAnsi="Times New Roman" w:cs="Times New Roman"/>
          <w:sz w:val="24"/>
          <w:szCs w:val="24"/>
        </w:rPr>
      </w:pPr>
      <w:r w:rsidRPr="00ED08DD">
        <w:rPr>
          <w:rFonts w:ascii="Times New Roman" w:hAnsi="Times New Roman" w:cs="Times New Roman"/>
          <w:sz w:val="24"/>
          <w:szCs w:val="24"/>
        </w:rPr>
        <w:t>В 2015 - 2017гг. получены новые экспериментальные данные по рождению пионов и каонов в столкновениях протонов и пионов с импульсами 30 - 120 ГэВ/c с легкими ядрами, которые необходимые для нейтринных экспериментов в FERMILAB и для физики космических лучей.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3"/>
        <w:gridCol w:w="3074"/>
        <w:gridCol w:w="3154"/>
      </w:tblGrid>
      <w:tr w:rsidR="00ED08DD" w:rsidRPr="00ED08DD" w:rsidTr="0070075B">
        <w:trPr>
          <w:trHeight w:val="3392"/>
        </w:trPr>
        <w:tc>
          <w:tcPr>
            <w:tcW w:w="3794" w:type="dxa"/>
            <w:shd w:val="clear" w:color="auto" w:fill="auto"/>
          </w:tcPr>
          <w:p w:rsidR="00ED08DD" w:rsidRPr="00ED08DD" w:rsidRDefault="00ED08DD" w:rsidP="00ED08DD">
            <w:pPr>
              <w:spacing w:after="0" w:line="240" w:lineRule="auto"/>
              <w:jc w:val="both"/>
              <w:rPr>
                <w:rFonts w:ascii="Times New Roman" w:hAnsi="Times New Roman" w:cs="Times New Roman"/>
                <w:sz w:val="24"/>
                <w:szCs w:val="24"/>
              </w:rPr>
            </w:pPr>
          </w:p>
          <w:p w:rsidR="00ED08DD" w:rsidRPr="00ED08DD" w:rsidRDefault="00ED08DD" w:rsidP="00ED08DD">
            <w:pPr>
              <w:spacing w:after="0" w:line="240" w:lineRule="auto"/>
              <w:jc w:val="both"/>
              <w:rPr>
                <w:rFonts w:ascii="Times New Roman" w:hAnsi="Times New Roman" w:cs="Times New Roman"/>
                <w:sz w:val="24"/>
                <w:szCs w:val="24"/>
              </w:rPr>
            </w:pPr>
            <w:r w:rsidRPr="00ED08DD">
              <w:rPr>
                <w:rFonts w:ascii="Times New Roman" w:eastAsia="Times New Roman" w:hAnsi="Times New Roman" w:cs="Times New Roman"/>
                <w:noProof/>
                <w:sz w:val="24"/>
                <w:szCs w:val="24"/>
                <w:lang w:eastAsia="ru-RU"/>
              </w:rPr>
              <w:drawing>
                <wp:inline distT="0" distB="0" distL="0" distR="0" wp14:anchorId="3354ECB5" wp14:editId="5C09B4D8">
                  <wp:extent cx="2209800" cy="16002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09800" cy="1600200"/>
                          </a:xfrm>
                          <a:prstGeom prst="rect">
                            <a:avLst/>
                          </a:prstGeom>
                          <a:noFill/>
                          <a:ln>
                            <a:noFill/>
                          </a:ln>
                        </pic:spPr>
                      </pic:pic>
                    </a:graphicData>
                  </a:graphic>
                </wp:inline>
              </w:drawing>
            </w:r>
          </w:p>
        </w:tc>
        <w:tc>
          <w:tcPr>
            <w:tcW w:w="3354" w:type="dxa"/>
            <w:shd w:val="clear" w:color="auto" w:fill="auto"/>
          </w:tcPr>
          <w:p w:rsidR="00ED08DD" w:rsidRPr="00ED08DD" w:rsidRDefault="00ED08DD" w:rsidP="00ED08DD">
            <w:pPr>
              <w:spacing w:after="0" w:line="240" w:lineRule="auto"/>
              <w:jc w:val="both"/>
              <w:rPr>
                <w:rFonts w:ascii="Times New Roman" w:hAnsi="Times New Roman" w:cs="Times New Roman"/>
                <w:sz w:val="24"/>
                <w:szCs w:val="24"/>
              </w:rPr>
            </w:pPr>
          </w:p>
          <w:p w:rsidR="00ED08DD" w:rsidRPr="00ED08DD" w:rsidRDefault="00ED08DD" w:rsidP="00ED08DD">
            <w:pPr>
              <w:spacing w:after="0" w:line="240" w:lineRule="auto"/>
              <w:jc w:val="both"/>
              <w:rPr>
                <w:rFonts w:ascii="Times New Roman" w:hAnsi="Times New Roman" w:cs="Times New Roman"/>
                <w:sz w:val="24"/>
                <w:szCs w:val="24"/>
              </w:rPr>
            </w:pPr>
            <w:r w:rsidRPr="00ED08DD">
              <w:rPr>
                <w:rFonts w:ascii="Times New Roman" w:hAnsi="Times New Roman" w:cs="Times New Roman"/>
                <w:noProof/>
                <w:sz w:val="24"/>
                <w:szCs w:val="24"/>
                <w:lang w:eastAsia="ru-RU"/>
              </w:rPr>
              <w:drawing>
                <wp:inline distT="0" distB="0" distL="0" distR="0" wp14:anchorId="7B6B9B2E" wp14:editId="6A2D364F">
                  <wp:extent cx="2009775" cy="180022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800225"/>
                          </a:xfrm>
                          <a:prstGeom prst="rect">
                            <a:avLst/>
                          </a:prstGeom>
                          <a:noFill/>
                          <a:ln>
                            <a:noFill/>
                          </a:ln>
                        </pic:spPr>
                      </pic:pic>
                    </a:graphicData>
                  </a:graphic>
                </wp:inline>
              </w:drawing>
            </w:r>
          </w:p>
        </w:tc>
        <w:tc>
          <w:tcPr>
            <w:tcW w:w="3534" w:type="dxa"/>
            <w:shd w:val="clear" w:color="auto" w:fill="auto"/>
          </w:tcPr>
          <w:p w:rsidR="00ED08DD" w:rsidRPr="00ED08DD" w:rsidRDefault="00ED08DD" w:rsidP="00ED08DD">
            <w:pPr>
              <w:spacing w:after="0" w:line="240" w:lineRule="auto"/>
              <w:jc w:val="both"/>
              <w:rPr>
                <w:rFonts w:ascii="Times New Roman" w:hAnsi="Times New Roman" w:cs="Times New Roman"/>
                <w:sz w:val="24"/>
                <w:szCs w:val="24"/>
              </w:rPr>
            </w:pPr>
            <w:r w:rsidRPr="00ED08DD">
              <w:rPr>
                <w:rFonts w:ascii="Times New Roman" w:hAnsi="Times New Roman" w:cs="Times New Roman"/>
                <w:noProof/>
                <w:sz w:val="24"/>
                <w:szCs w:val="24"/>
                <w:lang w:eastAsia="ru-RU"/>
              </w:rPr>
              <w:drawing>
                <wp:anchor distT="0" distB="0" distL="0" distR="0" simplePos="0" relativeHeight="251716608" behindDoc="0" locked="0" layoutInCell="1" allowOverlap="1" wp14:anchorId="6389659D" wp14:editId="290C2DF9">
                  <wp:simplePos x="0" y="0"/>
                  <wp:positionH relativeFrom="column">
                    <wp:posOffset>-9525</wp:posOffset>
                  </wp:positionH>
                  <wp:positionV relativeFrom="paragraph">
                    <wp:posOffset>354965</wp:posOffset>
                  </wp:positionV>
                  <wp:extent cx="2072005" cy="1492250"/>
                  <wp:effectExtent l="0" t="0" r="4445" b="0"/>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72005" cy="1492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ED08DD" w:rsidRPr="00ED08DD" w:rsidRDefault="00ED08DD" w:rsidP="00ED08DD">
      <w:pPr>
        <w:spacing w:after="0" w:line="240" w:lineRule="auto"/>
        <w:ind w:firstLine="708"/>
        <w:jc w:val="both"/>
        <w:rPr>
          <w:rFonts w:ascii="Times New Roman" w:hAnsi="Times New Roman" w:cs="Times New Roman"/>
          <w:sz w:val="24"/>
          <w:szCs w:val="24"/>
        </w:rPr>
      </w:pPr>
    </w:p>
    <w:p w:rsidR="00ED08DD" w:rsidRPr="00ED08DD" w:rsidRDefault="00ED08DD" w:rsidP="00ED08DD">
      <w:pPr>
        <w:spacing w:after="0" w:line="240" w:lineRule="auto"/>
        <w:contextualSpacing/>
        <w:jc w:val="both"/>
        <w:rPr>
          <w:rFonts w:ascii="Times New Roman" w:eastAsia="Calibri" w:hAnsi="Times New Roman" w:cs="Times New Roman"/>
          <w:color w:val="000000"/>
          <w:sz w:val="24"/>
          <w:szCs w:val="24"/>
        </w:rPr>
      </w:pPr>
      <w:r w:rsidRPr="00ED08DD">
        <w:rPr>
          <w:rFonts w:ascii="Times New Roman" w:eastAsia="Calibri" w:hAnsi="Times New Roman" w:cs="Times New Roman"/>
          <w:sz w:val="24"/>
          <w:szCs w:val="24"/>
        </w:rPr>
        <w:t>Рисунок 1. Слева - зависимость сильно интенсивной величины Δ (P</w:t>
      </w:r>
      <w:r w:rsidRPr="00ED08DD">
        <w:rPr>
          <w:rFonts w:ascii="Times New Roman" w:eastAsia="Calibri" w:hAnsi="Times New Roman" w:cs="Times New Roman"/>
          <w:sz w:val="24"/>
          <w:szCs w:val="24"/>
          <w:vertAlign w:val="subscript"/>
        </w:rPr>
        <w:t>Т</w:t>
      </w:r>
      <w:r w:rsidRPr="00ED08DD">
        <w:rPr>
          <w:rFonts w:ascii="Times New Roman" w:eastAsia="Calibri" w:hAnsi="Times New Roman" w:cs="Times New Roman"/>
          <w:sz w:val="24"/>
          <w:szCs w:val="24"/>
        </w:rPr>
        <w:t>,N) от энергии и среднего числа возбужденных нуклонов. Значения Δ (P</w:t>
      </w:r>
      <w:r w:rsidRPr="00ED08DD">
        <w:rPr>
          <w:rFonts w:ascii="Times New Roman" w:eastAsia="Calibri" w:hAnsi="Times New Roman" w:cs="Times New Roman"/>
          <w:sz w:val="24"/>
          <w:szCs w:val="24"/>
          <w:vertAlign w:val="subscript"/>
        </w:rPr>
        <w:t>Т</w:t>
      </w:r>
      <w:r w:rsidRPr="00ED08DD">
        <w:rPr>
          <w:rFonts w:ascii="Times New Roman" w:eastAsia="Calibri" w:hAnsi="Times New Roman" w:cs="Times New Roman"/>
          <w:sz w:val="24"/>
          <w:szCs w:val="24"/>
        </w:rPr>
        <w:t xml:space="preserve">,N), полученные для отрицательных пионов в p+p, и для 5% наиболее центральных событий в реакциях Be+Be и Ar+Sc показаны черными, красными и синими символами, соответственно. В центре - зависимость отношений средних множественностей каонов и пионов в зависимости от энергии сталкивающихся ядер в сцми для различных сталкивающихся систем.  Справа – зависимость прямого </w:t>
      </w:r>
      <w:r w:rsidRPr="00ED08DD">
        <w:rPr>
          <w:rFonts w:ascii="Times New Roman" w:eastAsia="Calibri" w:hAnsi="Times New Roman" w:cs="Times New Roman"/>
          <w:color w:val="000000"/>
          <w:sz w:val="24"/>
          <w:szCs w:val="24"/>
        </w:rPr>
        <w:t xml:space="preserve">потока заряженных пионов для </w:t>
      </w:r>
      <w:r w:rsidRPr="00ED08DD">
        <w:rPr>
          <w:rFonts w:ascii="Times New Roman" w:eastAsia="Calibri" w:hAnsi="Times New Roman" w:cs="Times New Roman"/>
          <w:i/>
          <w:iCs/>
          <w:color w:val="000000"/>
          <w:sz w:val="24"/>
          <w:szCs w:val="24"/>
        </w:rPr>
        <w:t xml:space="preserve">15-35% </w:t>
      </w:r>
      <w:r w:rsidRPr="00ED08DD">
        <w:rPr>
          <w:rFonts w:ascii="Times New Roman" w:eastAsia="Calibri" w:hAnsi="Times New Roman" w:cs="Times New Roman"/>
          <w:color w:val="000000"/>
          <w:sz w:val="24"/>
          <w:szCs w:val="24"/>
        </w:rPr>
        <w:t>(синий)</w:t>
      </w:r>
      <w:r w:rsidRPr="00ED08DD">
        <w:rPr>
          <w:rFonts w:ascii="Times New Roman" w:eastAsia="Calibri" w:hAnsi="Times New Roman" w:cs="Times New Roman"/>
          <w:i/>
          <w:iCs/>
          <w:color w:val="000000"/>
          <w:sz w:val="24"/>
          <w:szCs w:val="24"/>
        </w:rPr>
        <w:t xml:space="preserve"> </w:t>
      </w:r>
      <w:r w:rsidRPr="00ED08DD">
        <w:rPr>
          <w:rFonts w:ascii="Times New Roman" w:eastAsia="Calibri" w:hAnsi="Times New Roman" w:cs="Times New Roman"/>
          <w:color w:val="000000"/>
          <w:sz w:val="24"/>
          <w:szCs w:val="24"/>
        </w:rPr>
        <w:t xml:space="preserve">и </w:t>
      </w:r>
      <w:r w:rsidRPr="00ED08DD">
        <w:rPr>
          <w:rFonts w:ascii="Times New Roman" w:eastAsia="Calibri" w:hAnsi="Times New Roman" w:cs="Times New Roman"/>
          <w:i/>
          <w:iCs/>
          <w:color w:val="000000"/>
          <w:sz w:val="24"/>
          <w:szCs w:val="24"/>
        </w:rPr>
        <w:t xml:space="preserve">10-40% </w:t>
      </w:r>
      <w:r w:rsidRPr="00ED08DD">
        <w:rPr>
          <w:rFonts w:ascii="Times New Roman" w:eastAsia="Calibri" w:hAnsi="Times New Roman" w:cs="Times New Roman"/>
          <w:color w:val="000000"/>
          <w:sz w:val="24"/>
          <w:szCs w:val="24"/>
        </w:rPr>
        <w:t>(красный) классов центральности в сравнении с данными из других экспериментов.</w:t>
      </w:r>
    </w:p>
    <w:p w:rsidR="00ED08DD" w:rsidRPr="00ED08DD" w:rsidRDefault="00ED08DD" w:rsidP="00ED08DD">
      <w:pPr>
        <w:spacing w:after="0" w:line="240" w:lineRule="auto"/>
        <w:ind w:firstLine="709"/>
        <w:jc w:val="both"/>
        <w:rPr>
          <w:rFonts w:ascii="Times New Roman" w:hAnsi="Times New Roman" w:cs="Times New Roman"/>
          <w:sz w:val="24"/>
          <w:szCs w:val="24"/>
        </w:rPr>
      </w:pPr>
    </w:p>
    <w:p w:rsidR="00ED08DD" w:rsidRPr="00ED08DD" w:rsidRDefault="00ED08DD" w:rsidP="00ED08DD">
      <w:pPr>
        <w:spacing w:after="0" w:line="240" w:lineRule="auto"/>
        <w:ind w:firstLine="708"/>
        <w:jc w:val="both"/>
        <w:rPr>
          <w:rFonts w:ascii="Times New Roman" w:hAnsi="Times New Roman" w:cs="Times New Roman"/>
          <w:sz w:val="24"/>
          <w:szCs w:val="24"/>
        </w:rPr>
      </w:pPr>
      <w:r w:rsidRPr="00ED08DD">
        <w:rPr>
          <w:rFonts w:ascii="Times New Roman" w:hAnsi="Times New Roman" w:cs="Times New Roman"/>
          <w:sz w:val="24"/>
          <w:szCs w:val="24"/>
        </w:rPr>
        <w:t>Адронный калориметр, разработанный и изготовленный в ИЯИ РАН, использовался во всех физических сеансах для пособытийного определения центральности и плоскости реакции в столкновениях ядер. Группа ИЯИ, осуществляла постоянную экспертную поддержку функционирования калориметра во время сеансов, вела постоянный мониторинг процесса набора и качества получаемых данных с калориметра, дежурила в регулярных сменах во время экспериментов, проводила калибровку в специально выделенных для этой цели тестовых сеансах.</w:t>
      </w:r>
    </w:p>
    <w:p w:rsidR="00ED08DD" w:rsidRPr="00ED08DD" w:rsidRDefault="00ED08DD" w:rsidP="00ED08DD">
      <w:pPr>
        <w:spacing w:after="0" w:line="240" w:lineRule="auto"/>
        <w:ind w:firstLine="709"/>
        <w:jc w:val="both"/>
        <w:rPr>
          <w:rFonts w:ascii="Times New Roman" w:hAnsi="Times New Roman" w:cs="Times New Roman"/>
          <w:sz w:val="24"/>
          <w:szCs w:val="24"/>
        </w:rPr>
      </w:pPr>
      <w:r w:rsidRPr="00ED08DD">
        <w:rPr>
          <w:rFonts w:ascii="Times New Roman" w:hAnsi="Times New Roman" w:cs="Times New Roman"/>
          <w:sz w:val="24"/>
          <w:szCs w:val="24"/>
        </w:rPr>
        <w:t>Для расширения динамического диапазона калориметра, обеспечения его стабильной работы в сеансах 2015 - 2017г. группой ИЯИ была проведена модернизация аналоговой и считывающей электроники, проведена замена фотодетекторов в центральных модулях на более быстрые фотодетекторы, усовершенствована система питания считывающей электроники модулей калориметра. Эти меры существенно улучшили стабильность и надежность работы калориметра при переходе к экспериментам с тяжелыми ионами.</w:t>
      </w:r>
    </w:p>
    <w:p w:rsidR="00ED08DD" w:rsidRPr="00ED08DD" w:rsidRDefault="00ED08DD" w:rsidP="00ED08DD">
      <w:pPr>
        <w:spacing w:after="0" w:line="240" w:lineRule="auto"/>
        <w:ind w:firstLine="708"/>
        <w:jc w:val="both"/>
        <w:rPr>
          <w:rFonts w:ascii="Times New Roman" w:hAnsi="Times New Roman" w:cs="Times New Roman"/>
          <w:sz w:val="24"/>
          <w:szCs w:val="24"/>
        </w:rPr>
      </w:pPr>
      <w:r w:rsidRPr="00ED08DD">
        <w:rPr>
          <w:rFonts w:ascii="Times New Roman" w:hAnsi="Times New Roman" w:cs="Times New Roman"/>
          <w:sz w:val="24"/>
          <w:szCs w:val="24"/>
        </w:rPr>
        <w:t xml:space="preserve">Группой ИЯИ были выполнены Монте Карло расчеты отклика калориметра для адронов и ионов ксенона и свинца с импульсами в диапазоне 13 - 150 АГэВ/c, включая расчеты энергетического разрешения и линейности отклика переднего адронного калориметра, которые сравнивались с экспериментальными результатами.  </w:t>
      </w:r>
    </w:p>
    <w:p w:rsidR="00ED08DD" w:rsidRPr="00ED08DD" w:rsidRDefault="00ED08DD" w:rsidP="00ED08DD">
      <w:pPr>
        <w:spacing w:after="0" w:line="240" w:lineRule="auto"/>
        <w:ind w:firstLine="708"/>
        <w:jc w:val="both"/>
        <w:rPr>
          <w:rFonts w:ascii="Times New Roman" w:hAnsi="Times New Roman" w:cs="Times New Roman"/>
          <w:sz w:val="24"/>
          <w:szCs w:val="24"/>
        </w:rPr>
      </w:pPr>
      <w:r w:rsidRPr="00ED08DD">
        <w:rPr>
          <w:rFonts w:ascii="Times New Roman" w:hAnsi="Times New Roman" w:cs="Times New Roman"/>
          <w:sz w:val="24"/>
          <w:szCs w:val="24"/>
        </w:rPr>
        <w:t>Группой ИЯИ РАН в 2017г. был разработан и подготовлен проект модернизации переднего адронного калориметра для новых экспериментов NA61/SHINE после 2020г. Планируется, что все работы по модернизации адронного калориметра установки NA61, включая замену фотодетекторов на более быстрые, модернизацию аналоговой и цифровой электроники будут проведены в течение 2018-2019гг силами ИЯИ РАН в ЦЕРН. В течение 2019 – 2020гг будет проведена интеграция системы считывания калориметров в DAQ NA61/SHINE и проведены тесты на космических мюонах и пучках SPS.</w:t>
      </w:r>
    </w:p>
    <w:p w:rsidR="00ED08DD" w:rsidRPr="00ED08DD" w:rsidRDefault="00ED08DD" w:rsidP="00ED08DD">
      <w:pPr>
        <w:spacing w:after="0" w:line="240" w:lineRule="auto"/>
        <w:jc w:val="both"/>
        <w:rPr>
          <w:rFonts w:ascii="Times New Roman" w:eastAsia="Calibri" w:hAnsi="Times New Roman" w:cs="Times New Roman"/>
          <w:sz w:val="24"/>
          <w:szCs w:val="24"/>
        </w:rPr>
      </w:pPr>
    </w:p>
    <w:p w:rsidR="00ED08DD" w:rsidRPr="00ED08DD" w:rsidRDefault="00ED08DD" w:rsidP="00ED08DD">
      <w:pPr>
        <w:spacing w:after="0" w:line="240" w:lineRule="auto"/>
        <w:rPr>
          <w:rFonts w:ascii="Times New Roman" w:hAnsi="Times New Roman" w:cs="Times New Roman"/>
          <w:b/>
          <w:bCs/>
          <w:sz w:val="24"/>
          <w:szCs w:val="24"/>
        </w:rPr>
      </w:pPr>
      <w:r w:rsidRPr="00ED08DD">
        <w:rPr>
          <w:rFonts w:ascii="Times New Roman" w:hAnsi="Times New Roman" w:cs="Times New Roman"/>
          <w:b/>
          <w:bCs/>
          <w:sz w:val="24"/>
          <w:szCs w:val="24"/>
        </w:rPr>
        <w:t>Список статей в научных журналах, опубликованных в 2015 – 2017г</w:t>
      </w:r>
      <w:r>
        <w:rPr>
          <w:rFonts w:ascii="Times New Roman" w:hAnsi="Times New Roman" w:cs="Times New Roman"/>
          <w:b/>
          <w:bCs/>
          <w:sz w:val="24"/>
          <w:szCs w:val="24"/>
        </w:rPr>
        <w:t xml:space="preserve">г. </w:t>
      </w:r>
    </w:p>
    <w:p w:rsidR="00ED08DD" w:rsidRPr="00ED08DD" w:rsidRDefault="00772D45" w:rsidP="00CE6932">
      <w:pPr>
        <w:pStyle w:val="af"/>
        <w:numPr>
          <w:ilvl w:val="0"/>
          <w:numId w:val="3"/>
        </w:numPr>
        <w:spacing w:after="0" w:line="240" w:lineRule="auto"/>
        <w:rPr>
          <w:rFonts w:ascii="Times New Roman" w:hAnsi="Times New Roman"/>
          <w:b/>
          <w:bCs/>
          <w:sz w:val="24"/>
          <w:szCs w:val="24"/>
          <w:lang w:val="en-US"/>
        </w:rPr>
      </w:pPr>
      <w:hyperlink r:id="rId68" w:history="1">
        <w:r w:rsidR="00ED08DD" w:rsidRPr="00ED08DD">
          <w:rPr>
            <w:rStyle w:val="aa"/>
            <w:rFonts w:ascii="Times New Roman" w:hAnsi="Times New Roman"/>
            <w:b/>
            <w:sz w:val="24"/>
            <w:szCs w:val="24"/>
            <w:lang w:val="en-US"/>
          </w:rPr>
          <w:t xml:space="preserve">Measurements of </w:t>
        </w:r>
        <w:r w:rsidR="00ED08DD" w:rsidRPr="00ED08DD">
          <w:rPr>
            <w:rStyle w:val="mi"/>
            <w:rFonts w:ascii="Times New Roman" w:hAnsi="Times New Roman"/>
            <w:b/>
            <w:i/>
            <w:iCs/>
            <w:sz w:val="24"/>
            <w:szCs w:val="24"/>
          </w:rPr>
          <w:t>π</w:t>
        </w:r>
        <w:r w:rsidR="00ED08DD" w:rsidRPr="00ED08DD">
          <w:rPr>
            <w:rStyle w:val="mo"/>
            <w:rFonts w:ascii="Times New Roman" w:hAnsi="Times New Roman"/>
            <w:b/>
            <w:sz w:val="24"/>
            <w:szCs w:val="24"/>
            <w:lang w:val="en-US"/>
          </w:rPr>
          <w:t>±</w:t>
        </w:r>
      </w:hyperlink>
      <w:hyperlink r:id="rId69" w:history="1">
        <w:r w:rsidR="00ED08DD" w:rsidRPr="00ED08DD">
          <w:rPr>
            <w:rStyle w:val="aa"/>
            <w:rFonts w:ascii="Times New Roman" w:hAnsi="Times New Roman"/>
            <w:b/>
            <w:sz w:val="24"/>
            <w:szCs w:val="24"/>
            <w:lang w:val="en-US"/>
          </w:rPr>
          <w:t xml:space="preserve"> , </w:t>
        </w:r>
        <w:r w:rsidR="00ED08DD" w:rsidRPr="00ED08DD">
          <w:rPr>
            <w:rStyle w:val="mi"/>
            <w:rFonts w:ascii="Times New Roman" w:hAnsi="Times New Roman"/>
            <w:b/>
            <w:i/>
            <w:iCs/>
            <w:sz w:val="24"/>
            <w:szCs w:val="24"/>
            <w:lang w:val="en-US"/>
          </w:rPr>
          <w:t>K</w:t>
        </w:r>
        <w:r w:rsidR="00ED08DD" w:rsidRPr="00ED08DD">
          <w:rPr>
            <w:rStyle w:val="mo"/>
            <w:rFonts w:ascii="Times New Roman" w:hAnsi="Times New Roman"/>
            <w:b/>
            <w:sz w:val="24"/>
            <w:szCs w:val="24"/>
            <w:lang w:val="en-US"/>
          </w:rPr>
          <w:t>±</w:t>
        </w:r>
      </w:hyperlink>
      <w:hyperlink r:id="rId70" w:history="1">
        <w:r w:rsidR="00ED08DD" w:rsidRPr="00ED08DD">
          <w:rPr>
            <w:rStyle w:val="aa"/>
            <w:rFonts w:ascii="Times New Roman" w:hAnsi="Times New Roman"/>
            <w:b/>
            <w:sz w:val="24"/>
            <w:szCs w:val="24"/>
            <w:lang w:val="en-US"/>
          </w:rPr>
          <w:t xml:space="preserve"> , </w:t>
        </w:r>
        <w:r w:rsidR="00ED08DD" w:rsidRPr="00ED08DD">
          <w:rPr>
            <w:rStyle w:val="mi"/>
            <w:rFonts w:ascii="Times New Roman" w:hAnsi="Times New Roman"/>
            <w:b/>
            <w:i/>
            <w:iCs/>
            <w:sz w:val="24"/>
            <w:szCs w:val="24"/>
            <w:lang w:val="en-US"/>
          </w:rPr>
          <w:t>K</w:t>
        </w:r>
        <w:r w:rsidR="00ED08DD" w:rsidRPr="00ED08DD">
          <w:rPr>
            <w:rStyle w:val="mn"/>
            <w:rFonts w:ascii="Times New Roman" w:hAnsi="Times New Roman"/>
            <w:b/>
            <w:sz w:val="24"/>
            <w:szCs w:val="24"/>
            <w:lang w:val="en-US"/>
          </w:rPr>
          <w:t>0</w:t>
        </w:r>
        <w:r w:rsidR="00ED08DD" w:rsidRPr="00ED08DD">
          <w:rPr>
            <w:rStyle w:val="mi"/>
            <w:rFonts w:ascii="Times New Roman" w:hAnsi="Times New Roman"/>
            <w:b/>
            <w:i/>
            <w:iCs/>
            <w:sz w:val="24"/>
            <w:szCs w:val="24"/>
            <w:lang w:val="en-US"/>
          </w:rPr>
          <w:t>S</w:t>
        </w:r>
      </w:hyperlink>
      <w:hyperlink r:id="rId71" w:history="1">
        <w:r w:rsidR="00ED08DD" w:rsidRPr="00ED08DD">
          <w:rPr>
            <w:rStyle w:val="aa"/>
            <w:rFonts w:ascii="Times New Roman" w:hAnsi="Times New Roman"/>
            <w:b/>
            <w:sz w:val="24"/>
            <w:szCs w:val="24"/>
            <w:lang w:val="en-US"/>
          </w:rPr>
          <w:t xml:space="preserve"> , </w:t>
        </w:r>
        <w:r w:rsidR="00ED08DD" w:rsidRPr="00ED08DD">
          <w:rPr>
            <w:rStyle w:val="mi"/>
            <w:rFonts w:ascii="Times New Roman" w:hAnsi="Times New Roman"/>
            <w:b/>
            <w:i/>
            <w:iCs/>
            <w:sz w:val="24"/>
            <w:szCs w:val="24"/>
          </w:rPr>
          <w:t>Λ</w:t>
        </w:r>
      </w:hyperlink>
      <w:hyperlink r:id="rId72" w:history="1">
        <w:r w:rsidR="00ED08DD" w:rsidRPr="00ED08DD">
          <w:rPr>
            <w:rStyle w:val="aa"/>
            <w:rFonts w:ascii="Times New Roman" w:hAnsi="Times New Roman"/>
            <w:b/>
            <w:sz w:val="24"/>
            <w:szCs w:val="24"/>
            <w:lang w:val="en-US"/>
          </w:rPr>
          <w:t xml:space="preserve"> and proton production in proton–carbon interactions at 31 GeV/c with the NA61/SHINE spectrometer at the CERN SPS</w:t>
        </w:r>
      </w:hyperlink>
      <w:r w:rsidR="00ED08DD" w:rsidRPr="00ED08DD">
        <w:rPr>
          <w:rFonts w:ascii="Times New Roman" w:hAnsi="Times New Roman"/>
          <w:sz w:val="24"/>
          <w:szCs w:val="24"/>
          <w:lang w:val="en-US"/>
        </w:rPr>
        <w:t xml:space="preserve"> </w:t>
      </w:r>
      <w:r w:rsidR="00ED08DD" w:rsidRPr="00ED08DD">
        <w:rPr>
          <w:rFonts w:ascii="Times New Roman" w:hAnsi="Times New Roman"/>
          <w:sz w:val="24"/>
          <w:szCs w:val="24"/>
          <w:lang w:val="en-US"/>
        </w:rPr>
        <w:br/>
      </w:r>
      <w:hyperlink r:id="rId73" w:history="1">
        <w:r w:rsidR="00ED08DD" w:rsidRPr="00ED08DD">
          <w:rPr>
            <w:rStyle w:val="aa"/>
            <w:rFonts w:ascii="Times New Roman" w:hAnsi="Times New Roman"/>
            <w:sz w:val="24"/>
            <w:szCs w:val="24"/>
            <w:lang w:val="en-US"/>
          </w:rPr>
          <w:t>NA61/SHINE</w:t>
        </w:r>
      </w:hyperlink>
      <w:r w:rsidR="00ED08DD" w:rsidRPr="00ED08DD">
        <w:rPr>
          <w:rFonts w:ascii="Times New Roman" w:hAnsi="Times New Roman"/>
          <w:sz w:val="24"/>
          <w:szCs w:val="24"/>
          <w:lang w:val="en-US"/>
        </w:rPr>
        <w:t xml:space="preserve"> Collaboration (</w:t>
      </w:r>
      <w:hyperlink r:id="rId74" w:history="1">
        <w:r w:rsidR="00ED08DD" w:rsidRPr="00ED08DD">
          <w:rPr>
            <w:rStyle w:val="aa"/>
            <w:rFonts w:ascii="Times New Roman" w:hAnsi="Times New Roman"/>
            <w:sz w:val="24"/>
            <w:szCs w:val="24"/>
            <w:lang w:val="en-US"/>
          </w:rPr>
          <w:t>N. Abgrall</w:t>
        </w:r>
      </w:hyperlink>
      <w:r w:rsidR="00ED08DD" w:rsidRPr="00ED08DD">
        <w:rPr>
          <w:rFonts w:ascii="Times New Roman" w:hAnsi="Times New Roman"/>
          <w:sz w:val="24"/>
          <w:szCs w:val="24"/>
          <w:lang w:val="en-US"/>
        </w:rPr>
        <w:t xml:space="preserve"> (</w:t>
      </w:r>
      <w:hyperlink r:id="rId75" w:history="1">
        <w:r w:rsidR="00ED08DD" w:rsidRPr="00ED08DD">
          <w:rPr>
            <w:rStyle w:val="aa"/>
            <w:rFonts w:ascii="Times New Roman" w:hAnsi="Times New Roman"/>
            <w:sz w:val="24"/>
            <w:szCs w:val="24"/>
            <w:lang w:val="en-US"/>
          </w:rPr>
          <w:t>Geneva U.</w:t>
        </w:r>
      </w:hyperlink>
      <w:r w:rsidR="00ED08DD" w:rsidRPr="00ED08DD">
        <w:rPr>
          <w:rFonts w:ascii="Times New Roman" w:hAnsi="Times New Roman"/>
          <w:sz w:val="24"/>
          <w:szCs w:val="24"/>
          <w:lang w:val="en-US"/>
        </w:rPr>
        <w:t>)</w:t>
      </w:r>
      <w:hyperlink r:id="rId76" w:history="1">
        <w:r w:rsidR="00ED08DD" w:rsidRPr="00ED08DD">
          <w:rPr>
            <w:rStyle w:val="aa"/>
            <w:rFonts w:ascii="Times New Roman" w:hAnsi="Times New Roman"/>
            <w:i/>
            <w:iCs/>
            <w:sz w:val="24"/>
            <w:szCs w:val="24"/>
            <w:lang w:val="en-US"/>
          </w:rPr>
          <w:t xml:space="preserve"> et al.</w:t>
        </w:r>
      </w:hyperlink>
      <w:r w:rsidR="00ED08DD" w:rsidRPr="00ED08DD">
        <w:rPr>
          <w:rFonts w:ascii="Times New Roman" w:hAnsi="Times New Roman"/>
          <w:sz w:val="24"/>
          <w:szCs w:val="24"/>
          <w:lang w:val="en-US"/>
        </w:rPr>
        <w:t xml:space="preserve">). 76 pp. </w:t>
      </w:r>
      <w:r w:rsidR="00ED08DD" w:rsidRPr="00ED08DD">
        <w:rPr>
          <w:rFonts w:ascii="Times New Roman" w:hAnsi="Times New Roman"/>
          <w:sz w:val="24"/>
          <w:szCs w:val="24"/>
          <w:lang w:val="en-US"/>
        </w:rPr>
        <w:br/>
      </w:r>
      <w:r w:rsidR="00ED08DD" w:rsidRPr="00ED08DD">
        <w:rPr>
          <w:rFonts w:ascii="Times New Roman" w:hAnsi="Times New Roman"/>
          <w:bCs/>
          <w:sz w:val="24"/>
          <w:szCs w:val="24"/>
          <w:lang w:val="en-US"/>
        </w:rPr>
        <w:t>Eur.Phys.J. C76 (2016) no.2, 84</w:t>
      </w:r>
      <w:r w:rsidR="00ED08DD" w:rsidRPr="00ED08DD">
        <w:rPr>
          <w:rFonts w:ascii="Times New Roman" w:hAnsi="Times New Roman"/>
          <w:sz w:val="24"/>
          <w:szCs w:val="24"/>
          <w:lang w:val="en-US"/>
        </w:rPr>
        <w:t xml:space="preserve"> </w:t>
      </w:r>
      <w:r w:rsidR="00ED08DD" w:rsidRPr="00ED08DD">
        <w:rPr>
          <w:rFonts w:ascii="Times New Roman" w:hAnsi="Times New Roman"/>
          <w:sz w:val="24"/>
          <w:szCs w:val="24"/>
          <w:lang w:val="en-US"/>
        </w:rPr>
        <w:br/>
        <w:t xml:space="preserve">DOI: </w:t>
      </w:r>
      <w:hyperlink r:id="rId77" w:history="1">
        <w:r w:rsidR="00ED08DD" w:rsidRPr="00ED08DD">
          <w:rPr>
            <w:rStyle w:val="aa"/>
            <w:rFonts w:ascii="Times New Roman" w:hAnsi="Times New Roman"/>
            <w:sz w:val="24"/>
            <w:szCs w:val="24"/>
            <w:lang w:val="en-US"/>
          </w:rPr>
          <w:t>10.1140/epjc/s10052-016-3898-y</w:t>
        </w:r>
      </w:hyperlink>
      <w:r w:rsidR="00ED08DD" w:rsidRPr="00ED08DD">
        <w:rPr>
          <w:rFonts w:ascii="Times New Roman" w:hAnsi="Times New Roman"/>
          <w:sz w:val="24"/>
          <w:szCs w:val="24"/>
          <w:lang w:val="en-US"/>
        </w:rPr>
        <w:t xml:space="preserve"> </w:t>
      </w:r>
    </w:p>
    <w:p w:rsidR="00ED08DD" w:rsidRPr="00ED08DD" w:rsidRDefault="00772D45" w:rsidP="00CE6932">
      <w:pPr>
        <w:pStyle w:val="af"/>
        <w:numPr>
          <w:ilvl w:val="0"/>
          <w:numId w:val="3"/>
        </w:numPr>
        <w:spacing w:after="0" w:line="240" w:lineRule="auto"/>
        <w:rPr>
          <w:rFonts w:ascii="Times New Roman" w:hAnsi="Times New Roman"/>
          <w:bCs/>
          <w:sz w:val="24"/>
          <w:szCs w:val="24"/>
          <w:lang w:val="en-US"/>
        </w:rPr>
      </w:pPr>
      <w:hyperlink r:id="rId78" w:history="1">
        <w:r w:rsidR="00ED08DD" w:rsidRPr="00ED08DD">
          <w:rPr>
            <w:rStyle w:val="aa"/>
            <w:rFonts w:ascii="Times New Roman" w:hAnsi="Times New Roman"/>
            <w:b/>
            <w:sz w:val="24"/>
            <w:szCs w:val="24"/>
            <w:lang w:val="en-US"/>
          </w:rPr>
          <w:t xml:space="preserve">Production of </w:t>
        </w:r>
        <w:r w:rsidR="00ED08DD" w:rsidRPr="00ED08DD">
          <w:rPr>
            <w:rStyle w:val="mi"/>
            <w:rFonts w:ascii="Times New Roman" w:hAnsi="Times New Roman"/>
            <w:b/>
            <w:sz w:val="24"/>
            <w:szCs w:val="24"/>
          </w:rPr>
          <w:t>Λ</w:t>
        </w:r>
      </w:hyperlink>
      <w:hyperlink r:id="rId79" w:history="1">
        <w:r w:rsidR="00ED08DD" w:rsidRPr="00ED08DD">
          <w:rPr>
            <w:rStyle w:val="aa"/>
            <w:rFonts w:ascii="Times New Roman" w:hAnsi="Times New Roman"/>
            <w:b/>
            <w:sz w:val="24"/>
            <w:szCs w:val="24"/>
            <w:lang w:val="en-US"/>
          </w:rPr>
          <w:t xml:space="preserve"> -hyperons in inelastic p+p interactions at 158 </w:t>
        </w:r>
        <w:r w:rsidR="00ED08DD" w:rsidRPr="00ED08DD">
          <w:rPr>
            <w:rStyle w:val="mi"/>
            <w:rFonts w:ascii="Times New Roman" w:hAnsi="Times New Roman"/>
            <w:b/>
            <w:sz w:val="24"/>
            <w:szCs w:val="24"/>
            <w:lang w:val="en-US"/>
          </w:rPr>
          <w:t>GeV</w:t>
        </w:r>
        <w:r w:rsidR="00ED08DD" w:rsidRPr="00ED08DD">
          <w:rPr>
            <w:rStyle w:val="mo"/>
            <w:rFonts w:ascii="Times New Roman" w:hAnsi="Times New Roman"/>
            <w:b/>
            <w:sz w:val="24"/>
            <w:szCs w:val="24"/>
            <w:lang w:val="en-US"/>
          </w:rPr>
          <w:t>/</w:t>
        </w:r>
        <w:r w:rsidR="00ED08DD" w:rsidRPr="00ED08DD">
          <w:rPr>
            <w:rStyle w:val="mi"/>
            <w:rFonts w:ascii="Times New Roman" w:hAnsi="Times New Roman"/>
            <w:b/>
            <w:i/>
            <w:iCs/>
            <w:sz w:val="24"/>
            <w:szCs w:val="24"/>
            <w:lang w:val="en-US"/>
          </w:rPr>
          <w:t>c</w:t>
        </w:r>
      </w:hyperlink>
      <w:r w:rsidR="00ED08DD" w:rsidRPr="00ED08DD">
        <w:rPr>
          <w:rFonts w:ascii="Times New Roman" w:hAnsi="Times New Roman"/>
          <w:sz w:val="24"/>
          <w:szCs w:val="24"/>
          <w:lang w:val="en-US"/>
        </w:rPr>
        <w:t xml:space="preserve"> </w:t>
      </w:r>
      <w:r w:rsidR="00ED08DD" w:rsidRPr="00ED08DD">
        <w:rPr>
          <w:rFonts w:ascii="Times New Roman" w:hAnsi="Times New Roman"/>
          <w:sz w:val="24"/>
          <w:szCs w:val="24"/>
          <w:lang w:val="en-US"/>
        </w:rPr>
        <w:br/>
      </w:r>
      <w:hyperlink r:id="rId80" w:history="1">
        <w:r w:rsidR="00ED08DD" w:rsidRPr="00ED08DD">
          <w:rPr>
            <w:rStyle w:val="aa"/>
            <w:rFonts w:ascii="Times New Roman" w:hAnsi="Times New Roman"/>
            <w:sz w:val="24"/>
            <w:szCs w:val="24"/>
            <w:lang w:val="en-US"/>
          </w:rPr>
          <w:t>NA61/SHINE</w:t>
        </w:r>
      </w:hyperlink>
      <w:r w:rsidR="00ED08DD" w:rsidRPr="00ED08DD">
        <w:rPr>
          <w:rFonts w:ascii="Times New Roman" w:hAnsi="Times New Roman"/>
          <w:sz w:val="24"/>
          <w:szCs w:val="24"/>
          <w:lang w:val="en-US"/>
        </w:rPr>
        <w:t xml:space="preserve"> Collaboration (</w:t>
      </w:r>
      <w:hyperlink r:id="rId81" w:history="1">
        <w:r w:rsidR="00ED08DD" w:rsidRPr="00ED08DD">
          <w:rPr>
            <w:rStyle w:val="aa"/>
            <w:rFonts w:ascii="Times New Roman" w:hAnsi="Times New Roman"/>
            <w:sz w:val="24"/>
            <w:szCs w:val="24"/>
            <w:lang w:val="en-US"/>
          </w:rPr>
          <w:t>A. Aduszkiewicz</w:t>
        </w:r>
      </w:hyperlink>
      <w:r w:rsidR="00ED08DD" w:rsidRPr="00ED08DD">
        <w:rPr>
          <w:rFonts w:ascii="Times New Roman" w:hAnsi="Times New Roman"/>
          <w:sz w:val="24"/>
          <w:szCs w:val="24"/>
          <w:lang w:val="en-US"/>
        </w:rPr>
        <w:t xml:space="preserve"> (</w:t>
      </w:r>
      <w:hyperlink r:id="rId82" w:history="1">
        <w:r w:rsidR="00ED08DD" w:rsidRPr="00ED08DD">
          <w:rPr>
            <w:rStyle w:val="aa"/>
            <w:rFonts w:ascii="Times New Roman" w:hAnsi="Times New Roman"/>
            <w:sz w:val="24"/>
            <w:szCs w:val="24"/>
            <w:lang w:val="en-US"/>
          </w:rPr>
          <w:t>Warsaw U.</w:t>
        </w:r>
      </w:hyperlink>
      <w:r w:rsidR="00ED08DD" w:rsidRPr="00ED08DD">
        <w:rPr>
          <w:rFonts w:ascii="Times New Roman" w:hAnsi="Times New Roman"/>
          <w:sz w:val="24"/>
          <w:szCs w:val="24"/>
          <w:lang w:val="en-US"/>
        </w:rPr>
        <w:t>)</w:t>
      </w:r>
      <w:hyperlink r:id="rId83" w:history="1">
        <w:r w:rsidR="00ED08DD" w:rsidRPr="00ED08DD">
          <w:rPr>
            <w:rStyle w:val="aa"/>
            <w:rFonts w:ascii="Times New Roman" w:hAnsi="Times New Roman"/>
            <w:i/>
            <w:iCs/>
            <w:sz w:val="24"/>
            <w:szCs w:val="24"/>
            <w:lang w:val="en-US"/>
          </w:rPr>
          <w:t xml:space="preserve"> et al.</w:t>
        </w:r>
      </w:hyperlink>
      <w:r w:rsidR="00ED08DD" w:rsidRPr="00ED08DD">
        <w:rPr>
          <w:rFonts w:ascii="Times New Roman" w:hAnsi="Times New Roman"/>
          <w:sz w:val="24"/>
          <w:szCs w:val="24"/>
          <w:lang w:val="en-US"/>
        </w:rPr>
        <w:t xml:space="preserve">). 19 pp. </w:t>
      </w:r>
      <w:r w:rsidR="00ED08DD" w:rsidRPr="00ED08DD">
        <w:rPr>
          <w:rFonts w:ascii="Times New Roman" w:hAnsi="Times New Roman"/>
          <w:sz w:val="24"/>
          <w:szCs w:val="24"/>
          <w:lang w:val="en-US"/>
        </w:rPr>
        <w:br/>
      </w:r>
      <w:r w:rsidR="00ED08DD" w:rsidRPr="00ED08DD">
        <w:rPr>
          <w:rFonts w:ascii="Times New Roman" w:hAnsi="Times New Roman"/>
          <w:bCs/>
          <w:sz w:val="24"/>
          <w:szCs w:val="24"/>
          <w:lang w:val="en-US"/>
        </w:rPr>
        <w:t>Eur.Phys.J. C76 (2016) no.4, 198</w:t>
      </w:r>
      <w:r w:rsidR="00ED08DD" w:rsidRPr="00ED08DD">
        <w:rPr>
          <w:rFonts w:ascii="Times New Roman" w:hAnsi="Times New Roman"/>
          <w:sz w:val="24"/>
          <w:szCs w:val="24"/>
          <w:lang w:val="en-US"/>
        </w:rPr>
        <w:t xml:space="preserve"> </w:t>
      </w:r>
      <w:r w:rsidR="00ED08DD" w:rsidRPr="00ED08DD">
        <w:rPr>
          <w:rFonts w:ascii="Times New Roman" w:hAnsi="Times New Roman"/>
          <w:sz w:val="24"/>
          <w:szCs w:val="24"/>
          <w:lang w:val="en-US"/>
        </w:rPr>
        <w:br/>
        <w:t xml:space="preserve">DOI: </w:t>
      </w:r>
      <w:hyperlink r:id="rId84" w:history="1">
        <w:r w:rsidR="00ED08DD" w:rsidRPr="00ED08DD">
          <w:rPr>
            <w:rStyle w:val="aa"/>
            <w:rFonts w:ascii="Times New Roman" w:hAnsi="Times New Roman"/>
            <w:sz w:val="24"/>
            <w:szCs w:val="24"/>
            <w:lang w:val="en-US"/>
          </w:rPr>
          <w:t>10.1140/epjc/s10052-016-4003-2</w:t>
        </w:r>
      </w:hyperlink>
      <w:r w:rsidR="00ED08DD" w:rsidRPr="00ED08DD">
        <w:rPr>
          <w:rFonts w:ascii="Times New Roman" w:hAnsi="Times New Roman"/>
          <w:sz w:val="24"/>
          <w:szCs w:val="24"/>
          <w:lang w:val="en-US"/>
        </w:rPr>
        <w:t xml:space="preserve"> </w:t>
      </w:r>
    </w:p>
    <w:p w:rsidR="00ED08DD" w:rsidRPr="00ED08DD" w:rsidRDefault="00772D45" w:rsidP="00CE6932">
      <w:pPr>
        <w:pStyle w:val="af"/>
        <w:numPr>
          <w:ilvl w:val="0"/>
          <w:numId w:val="3"/>
        </w:numPr>
        <w:spacing w:after="0" w:line="240" w:lineRule="auto"/>
        <w:rPr>
          <w:rFonts w:ascii="Times New Roman" w:hAnsi="Times New Roman"/>
          <w:b/>
          <w:bCs/>
          <w:sz w:val="24"/>
          <w:szCs w:val="24"/>
          <w:lang w:val="en-US"/>
        </w:rPr>
      </w:pPr>
      <w:hyperlink r:id="rId85" w:history="1">
        <w:r w:rsidR="00ED08DD" w:rsidRPr="00ED08DD">
          <w:rPr>
            <w:rStyle w:val="aa"/>
            <w:rFonts w:ascii="Times New Roman" w:hAnsi="Times New Roman"/>
            <w:b/>
            <w:sz w:val="24"/>
            <w:szCs w:val="24"/>
            <w:lang w:val="en-US"/>
          </w:rPr>
          <w:t xml:space="preserve">Measurements of </w:t>
        </w:r>
        <w:r w:rsidR="00ED08DD" w:rsidRPr="00ED08DD">
          <w:rPr>
            <w:rStyle w:val="mi"/>
            <w:rFonts w:ascii="Times New Roman" w:hAnsi="Times New Roman"/>
            <w:b/>
            <w:i/>
            <w:iCs/>
            <w:sz w:val="24"/>
            <w:szCs w:val="24"/>
          </w:rPr>
          <w:t>π</w:t>
        </w:r>
        <w:r w:rsidR="00ED08DD" w:rsidRPr="00ED08DD">
          <w:rPr>
            <w:rStyle w:val="mo"/>
            <w:rFonts w:ascii="Times New Roman" w:hAnsi="Times New Roman"/>
            <w:b/>
            <w:sz w:val="24"/>
            <w:szCs w:val="24"/>
            <w:lang w:val="en-US"/>
          </w:rPr>
          <w:t>±</w:t>
        </w:r>
      </w:hyperlink>
      <w:hyperlink r:id="rId86" w:history="1">
        <w:r w:rsidR="00ED08DD" w:rsidRPr="00ED08DD">
          <w:rPr>
            <w:rStyle w:val="aa"/>
            <w:rFonts w:ascii="Times New Roman" w:hAnsi="Times New Roman"/>
            <w:b/>
            <w:sz w:val="24"/>
            <w:szCs w:val="24"/>
            <w:lang w:val="en-US"/>
          </w:rPr>
          <w:t xml:space="preserve"> differential yields from the surface of the T2K replica target for incoming 31 GeV/c protons with the NA61/SHINE spectrometer at the CERN SPS</w:t>
        </w:r>
      </w:hyperlink>
      <w:r w:rsidR="00ED08DD" w:rsidRPr="00ED08DD">
        <w:rPr>
          <w:rFonts w:ascii="Times New Roman" w:hAnsi="Times New Roman"/>
          <w:sz w:val="24"/>
          <w:szCs w:val="24"/>
          <w:lang w:val="en-US"/>
        </w:rPr>
        <w:t xml:space="preserve"> . </w:t>
      </w:r>
      <w:hyperlink r:id="rId87" w:history="1">
        <w:r w:rsidR="00ED08DD" w:rsidRPr="00ED08DD">
          <w:rPr>
            <w:rStyle w:val="aa"/>
            <w:rFonts w:ascii="Times New Roman" w:hAnsi="Times New Roman"/>
            <w:sz w:val="24"/>
            <w:szCs w:val="24"/>
            <w:lang w:val="en-US"/>
          </w:rPr>
          <w:t>NA61/SHINE</w:t>
        </w:r>
      </w:hyperlink>
      <w:r w:rsidR="00ED08DD" w:rsidRPr="00ED08DD">
        <w:rPr>
          <w:rFonts w:ascii="Times New Roman" w:hAnsi="Times New Roman"/>
          <w:sz w:val="24"/>
          <w:szCs w:val="24"/>
          <w:lang w:val="en-US"/>
        </w:rPr>
        <w:t xml:space="preserve"> Collaboration (</w:t>
      </w:r>
      <w:hyperlink r:id="rId88" w:history="1">
        <w:r w:rsidR="00ED08DD" w:rsidRPr="00ED08DD">
          <w:rPr>
            <w:rStyle w:val="aa"/>
            <w:rFonts w:ascii="Times New Roman" w:hAnsi="Times New Roman"/>
            <w:sz w:val="24"/>
            <w:szCs w:val="24"/>
            <w:lang w:val="en-US"/>
          </w:rPr>
          <w:t>N. Abgrall</w:t>
        </w:r>
      </w:hyperlink>
      <w:r w:rsidR="00ED08DD" w:rsidRPr="00ED08DD">
        <w:rPr>
          <w:rFonts w:ascii="Times New Roman" w:hAnsi="Times New Roman"/>
          <w:sz w:val="24"/>
          <w:szCs w:val="24"/>
          <w:lang w:val="en-US"/>
        </w:rPr>
        <w:t xml:space="preserve"> (</w:t>
      </w:r>
      <w:hyperlink r:id="rId89" w:history="1">
        <w:r w:rsidR="00ED08DD" w:rsidRPr="00ED08DD">
          <w:rPr>
            <w:rStyle w:val="aa"/>
            <w:rFonts w:ascii="Times New Roman" w:hAnsi="Times New Roman"/>
            <w:sz w:val="24"/>
            <w:szCs w:val="24"/>
            <w:lang w:val="en-US"/>
          </w:rPr>
          <w:t>Geneva U.</w:t>
        </w:r>
      </w:hyperlink>
      <w:r w:rsidR="00ED08DD" w:rsidRPr="00ED08DD">
        <w:rPr>
          <w:rFonts w:ascii="Times New Roman" w:hAnsi="Times New Roman"/>
          <w:sz w:val="24"/>
          <w:szCs w:val="24"/>
          <w:lang w:val="en-US"/>
        </w:rPr>
        <w:t>)</w:t>
      </w:r>
      <w:hyperlink r:id="rId90" w:history="1">
        <w:r w:rsidR="00ED08DD" w:rsidRPr="00ED08DD">
          <w:rPr>
            <w:rStyle w:val="aa"/>
            <w:rFonts w:ascii="Times New Roman" w:hAnsi="Times New Roman"/>
            <w:i/>
            <w:iCs/>
            <w:sz w:val="24"/>
            <w:szCs w:val="24"/>
            <w:lang w:val="en-US"/>
          </w:rPr>
          <w:t xml:space="preserve"> et al.</w:t>
        </w:r>
      </w:hyperlink>
      <w:r w:rsidR="00ED08DD" w:rsidRPr="00ED08DD">
        <w:rPr>
          <w:rFonts w:ascii="Times New Roman" w:hAnsi="Times New Roman"/>
          <w:sz w:val="24"/>
          <w:szCs w:val="24"/>
          <w:lang w:val="en-US"/>
        </w:rPr>
        <w:t xml:space="preserve">).. 23 pp. </w:t>
      </w:r>
      <w:r w:rsidR="00ED08DD" w:rsidRPr="00ED08DD">
        <w:rPr>
          <w:rFonts w:ascii="Times New Roman" w:hAnsi="Times New Roman"/>
          <w:sz w:val="24"/>
          <w:szCs w:val="24"/>
          <w:lang w:val="en-US"/>
        </w:rPr>
        <w:br/>
      </w:r>
      <w:r w:rsidR="00ED08DD" w:rsidRPr="00ED08DD">
        <w:rPr>
          <w:rFonts w:ascii="Times New Roman" w:hAnsi="Times New Roman"/>
          <w:bCs/>
          <w:sz w:val="24"/>
          <w:szCs w:val="24"/>
          <w:lang w:val="en-US"/>
        </w:rPr>
        <w:t>Eur.Phys.J. C76 (2016) no.11, 617</w:t>
      </w:r>
      <w:r w:rsidR="00ED08DD" w:rsidRPr="00ED08DD">
        <w:rPr>
          <w:rFonts w:ascii="Times New Roman" w:hAnsi="Times New Roman"/>
          <w:sz w:val="24"/>
          <w:szCs w:val="24"/>
          <w:lang w:val="en-US"/>
        </w:rPr>
        <w:t xml:space="preserve"> </w:t>
      </w:r>
      <w:r w:rsidR="00ED08DD" w:rsidRPr="00ED08DD">
        <w:rPr>
          <w:rFonts w:ascii="Times New Roman" w:hAnsi="Times New Roman"/>
          <w:sz w:val="24"/>
          <w:szCs w:val="24"/>
          <w:lang w:val="en-US"/>
        </w:rPr>
        <w:br/>
        <w:t xml:space="preserve">DOI: </w:t>
      </w:r>
      <w:hyperlink r:id="rId91" w:history="1">
        <w:r w:rsidR="00ED08DD" w:rsidRPr="00ED08DD">
          <w:rPr>
            <w:rStyle w:val="aa"/>
            <w:rFonts w:ascii="Times New Roman" w:hAnsi="Times New Roman"/>
            <w:sz w:val="24"/>
            <w:szCs w:val="24"/>
            <w:lang w:val="en-US"/>
          </w:rPr>
          <w:t>10.1140/epjc/s10052-016-4440-y</w:t>
        </w:r>
      </w:hyperlink>
      <w:r w:rsidR="00ED08DD" w:rsidRPr="00ED08DD">
        <w:rPr>
          <w:rFonts w:ascii="Times New Roman" w:hAnsi="Times New Roman"/>
          <w:sz w:val="24"/>
          <w:szCs w:val="24"/>
          <w:lang w:val="en-US"/>
        </w:rPr>
        <w:t xml:space="preserve"> </w:t>
      </w:r>
      <w:r w:rsidR="00ED08DD" w:rsidRPr="00ED08DD">
        <w:rPr>
          <w:rFonts w:ascii="Times New Roman" w:hAnsi="Times New Roman"/>
          <w:bCs/>
          <w:sz w:val="24"/>
          <w:szCs w:val="24"/>
          <w:lang w:val="en-US"/>
        </w:rPr>
        <w:t>|</w:t>
      </w:r>
    </w:p>
    <w:p w:rsidR="00ED08DD" w:rsidRPr="00ED08DD" w:rsidRDefault="00772D45" w:rsidP="00CE6932">
      <w:pPr>
        <w:pStyle w:val="af"/>
        <w:numPr>
          <w:ilvl w:val="0"/>
          <w:numId w:val="3"/>
        </w:numPr>
        <w:spacing w:after="0" w:line="240" w:lineRule="auto"/>
        <w:rPr>
          <w:rFonts w:ascii="Times New Roman" w:hAnsi="Times New Roman"/>
          <w:b/>
          <w:bCs/>
          <w:sz w:val="24"/>
          <w:szCs w:val="24"/>
          <w:lang w:val="en-US"/>
        </w:rPr>
      </w:pPr>
      <w:hyperlink r:id="rId92" w:history="1">
        <w:r w:rsidR="00ED08DD" w:rsidRPr="00ED08DD">
          <w:rPr>
            <w:rStyle w:val="aa"/>
            <w:rFonts w:ascii="Times New Roman" w:hAnsi="Times New Roman"/>
            <w:b/>
            <w:sz w:val="24"/>
            <w:szCs w:val="24"/>
            <w:lang w:val="en-US"/>
          </w:rPr>
          <w:t>Multiplicity and transverse momentum fluctuations in inelastic proton-proton interactions at the CERN Super Proton Synchrotron</w:t>
        </w:r>
      </w:hyperlink>
      <w:r w:rsidR="00ED08DD" w:rsidRPr="00ED08DD">
        <w:rPr>
          <w:rFonts w:ascii="Times New Roman" w:hAnsi="Times New Roman"/>
          <w:sz w:val="24"/>
          <w:szCs w:val="24"/>
          <w:lang w:val="en-US"/>
        </w:rPr>
        <w:t xml:space="preserve"> </w:t>
      </w:r>
      <w:r w:rsidR="00ED08DD" w:rsidRPr="00ED08DD">
        <w:rPr>
          <w:rFonts w:ascii="Times New Roman" w:hAnsi="Times New Roman"/>
          <w:sz w:val="24"/>
          <w:szCs w:val="24"/>
          <w:lang w:val="en-US"/>
        </w:rPr>
        <w:br/>
      </w:r>
      <w:hyperlink r:id="rId93" w:history="1">
        <w:r w:rsidR="00ED08DD" w:rsidRPr="00ED08DD">
          <w:rPr>
            <w:rStyle w:val="aa"/>
            <w:rFonts w:ascii="Times New Roman" w:hAnsi="Times New Roman"/>
            <w:sz w:val="24"/>
            <w:szCs w:val="24"/>
            <w:lang w:val="en-US"/>
          </w:rPr>
          <w:t>NA61/SHINE</w:t>
        </w:r>
      </w:hyperlink>
      <w:r w:rsidR="00ED08DD" w:rsidRPr="00ED08DD">
        <w:rPr>
          <w:rFonts w:ascii="Times New Roman" w:hAnsi="Times New Roman"/>
          <w:sz w:val="24"/>
          <w:szCs w:val="24"/>
          <w:lang w:val="en-US"/>
        </w:rPr>
        <w:t xml:space="preserve"> Collaboration (</w:t>
      </w:r>
      <w:hyperlink r:id="rId94" w:history="1">
        <w:r w:rsidR="00ED08DD" w:rsidRPr="00ED08DD">
          <w:rPr>
            <w:rStyle w:val="aa"/>
            <w:rFonts w:ascii="Times New Roman" w:hAnsi="Times New Roman"/>
            <w:sz w:val="24"/>
            <w:szCs w:val="24"/>
            <w:lang w:val="en-US"/>
          </w:rPr>
          <w:t xml:space="preserve">A Aduszkiewicz </w:t>
        </w:r>
      </w:hyperlink>
      <w:hyperlink r:id="rId95" w:history="1">
        <w:r w:rsidR="00ED08DD" w:rsidRPr="00ED08DD">
          <w:rPr>
            <w:rStyle w:val="aa"/>
            <w:rFonts w:ascii="Times New Roman" w:hAnsi="Times New Roman"/>
            <w:i/>
            <w:iCs/>
            <w:sz w:val="24"/>
            <w:szCs w:val="24"/>
            <w:lang w:val="en-US"/>
          </w:rPr>
          <w:t xml:space="preserve"> et al.</w:t>
        </w:r>
      </w:hyperlink>
      <w:r w:rsidR="00ED08DD" w:rsidRPr="00ED08DD">
        <w:rPr>
          <w:rFonts w:ascii="Times New Roman" w:hAnsi="Times New Roman"/>
          <w:sz w:val="24"/>
          <w:szCs w:val="24"/>
          <w:lang w:val="en-US"/>
        </w:rPr>
        <w:t xml:space="preserve">). 16 pp. </w:t>
      </w:r>
      <w:r w:rsidR="00ED08DD" w:rsidRPr="00ED08DD">
        <w:rPr>
          <w:rFonts w:ascii="Times New Roman" w:hAnsi="Times New Roman"/>
          <w:sz w:val="24"/>
          <w:szCs w:val="24"/>
          <w:lang w:val="en-US"/>
        </w:rPr>
        <w:br/>
      </w:r>
      <w:r w:rsidR="00ED08DD" w:rsidRPr="00ED08DD">
        <w:rPr>
          <w:rFonts w:ascii="Times New Roman" w:eastAsia="SimSun" w:hAnsi="Times New Roman"/>
          <w:bCs/>
          <w:kern w:val="1"/>
          <w:sz w:val="24"/>
          <w:szCs w:val="24"/>
          <w:lang w:val="en-US" w:eastAsia="hi-IN" w:bidi="hi-IN"/>
        </w:rPr>
        <w:t>Eur.Phys.J. C76 (2016) no.11, 635</w:t>
      </w:r>
      <w:r w:rsidR="00ED08DD" w:rsidRPr="00ED08DD">
        <w:rPr>
          <w:rFonts w:ascii="Times New Roman" w:eastAsia="SimSun" w:hAnsi="Times New Roman"/>
          <w:kern w:val="1"/>
          <w:sz w:val="24"/>
          <w:szCs w:val="24"/>
          <w:lang w:val="en-US" w:eastAsia="hi-IN" w:bidi="hi-IN"/>
        </w:rPr>
        <w:t xml:space="preserve"> </w:t>
      </w:r>
      <w:r w:rsidR="00ED08DD" w:rsidRPr="00ED08DD">
        <w:rPr>
          <w:rFonts w:ascii="Times New Roman" w:eastAsia="SimSun" w:hAnsi="Times New Roman"/>
          <w:kern w:val="1"/>
          <w:sz w:val="24"/>
          <w:szCs w:val="24"/>
          <w:lang w:val="en-US" w:eastAsia="hi-IN" w:bidi="hi-IN"/>
        </w:rPr>
        <w:br/>
        <w:t xml:space="preserve">DOI: </w:t>
      </w:r>
      <w:hyperlink r:id="rId96" w:history="1">
        <w:r w:rsidR="00ED08DD" w:rsidRPr="00ED08DD">
          <w:rPr>
            <w:rFonts w:ascii="Times New Roman" w:eastAsia="SimSun" w:hAnsi="Times New Roman"/>
            <w:kern w:val="1"/>
            <w:sz w:val="24"/>
            <w:szCs w:val="24"/>
            <w:u w:val="single"/>
            <w:lang w:val="en-US" w:eastAsia="hi-IN" w:bidi="hi-IN"/>
          </w:rPr>
          <w:t>10.1140/epjc/s10052-016-4450-9</w:t>
        </w:r>
      </w:hyperlink>
      <w:r w:rsidR="00ED08DD" w:rsidRPr="00ED08DD">
        <w:rPr>
          <w:rFonts w:ascii="Times New Roman" w:hAnsi="Times New Roman"/>
          <w:sz w:val="24"/>
          <w:szCs w:val="24"/>
          <w:lang w:val="en-US"/>
        </w:rPr>
        <w:t xml:space="preserve"> </w:t>
      </w:r>
    </w:p>
    <w:p w:rsidR="00ED08DD" w:rsidRPr="00ED08DD" w:rsidRDefault="00ED08DD" w:rsidP="00CE6932">
      <w:pPr>
        <w:numPr>
          <w:ilvl w:val="0"/>
          <w:numId w:val="3"/>
        </w:numPr>
        <w:suppressAutoHyphens/>
        <w:spacing w:after="0" w:line="240" w:lineRule="auto"/>
        <w:rPr>
          <w:rFonts w:ascii="Times New Roman" w:hAnsi="Times New Roman" w:cs="Times New Roman"/>
          <w:b/>
          <w:sz w:val="24"/>
          <w:szCs w:val="24"/>
          <w:lang w:val="en-US"/>
        </w:rPr>
      </w:pPr>
      <w:r w:rsidRPr="00ED08DD">
        <w:rPr>
          <w:rFonts w:ascii="Times New Roman" w:hAnsi="Times New Roman" w:cs="Times New Roman"/>
          <w:sz w:val="24"/>
          <w:szCs w:val="24"/>
          <w:lang w:val="en-US" w:bidi="en-US"/>
        </w:rPr>
        <w:t xml:space="preserve"> </w:t>
      </w:r>
      <w:r w:rsidRPr="00ED08DD">
        <w:rPr>
          <w:rFonts w:ascii="Times New Roman" w:hAnsi="Times New Roman" w:cs="Times New Roman"/>
          <w:b/>
          <w:sz w:val="24"/>
          <w:szCs w:val="24"/>
          <w:lang w:val="en-US"/>
        </w:rPr>
        <w:t xml:space="preserve">Measurement of meson resonance production in </w:t>
      </w:r>
      <w:r w:rsidRPr="00ED08DD">
        <w:rPr>
          <w:rFonts w:ascii="Times New Roman" w:hAnsi="Times New Roman" w:cs="Times New Roman"/>
          <w:b/>
          <w:sz w:val="24"/>
          <w:szCs w:val="24"/>
        </w:rPr>
        <w:t>π</w:t>
      </w:r>
      <w:r w:rsidRPr="00ED08DD">
        <w:rPr>
          <w:rFonts w:ascii="Times New Roman" w:hAnsi="Times New Roman" w:cs="Times New Roman"/>
          <w:b/>
          <w:sz w:val="24"/>
          <w:szCs w:val="24"/>
          <w:lang w:val="en-US"/>
        </w:rPr>
        <w:t xml:space="preserve">−+C interactions at SPS energies, </w:t>
      </w:r>
    </w:p>
    <w:p w:rsidR="00ED08DD" w:rsidRPr="00ED08DD" w:rsidRDefault="00ED08DD" w:rsidP="00ED08DD">
      <w:pPr>
        <w:spacing w:after="0" w:line="240" w:lineRule="auto"/>
        <w:ind w:left="720"/>
        <w:rPr>
          <w:rFonts w:ascii="Times New Roman" w:hAnsi="Times New Roman" w:cs="Times New Roman"/>
          <w:sz w:val="24"/>
          <w:szCs w:val="24"/>
          <w:lang w:val="en-US"/>
        </w:rPr>
      </w:pPr>
      <w:r w:rsidRPr="00ED08DD">
        <w:rPr>
          <w:rFonts w:ascii="Times New Roman" w:hAnsi="Times New Roman" w:cs="Times New Roman"/>
          <w:sz w:val="24"/>
          <w:szCs w:val="24"/>
          <w:lang w:val="en-US"/>
        </w:rPr>
        <w:t xml:space="preserve">NA61/SHINE Collaboration (A. Aduszkiewicz (Warsaw U.), … E.V. Andronov, O. Busygina, M. Golubeva,  F. Guber,  A. Ivashkin, A. Kurepin, S. Morozov, O. Petukhov, A. Sadovsky, I. Selyuzhenkov,  A. Taranenko, …, et al.,). </w:t>
      </w:r>
    </w:p>
    <w:p w:rsidR="00ED08DD" w:rsidRPr="00ED08DD" w:rsidRDefault="00ED08DD" w:rsidP="00ED08DD">
      <w:pPr>
        <w:spacing w:after="0" w:line="240" w:lineRule="auto"/>
        <w:rPr>
          <w:rFonts w:ascii="Times New Roman" w:hAnsi="Times New Roman" w:cs="Times New Roman"/>
          <w:sz w:val="24"/>
          <w:szCs w:val="24"/>
          <w:lang w:val="en-US"/>
        </w:rPr>
      </w:pPr>
      <w:r w:rsidRPr="00ED08DD">
        <w:rPr>
          <w:rFonts w:ascii="Times New Roman" w:hAnsi="Times New Roman" w:cs="Times New Roman"/>
          <w:sz w:val="24"/>
          <w:szCs w:val="24"/>
          <w:lang w:val="en-US"/>
        </w:rPr>
        <w:t xml:space="preserve">            Eur.Phys.J. C77 (2017) no.9, 626 </w:t>
      </w:r>
    </w:p>
    <w:p w:rsidR="00ED08DD" w:rsidRPr="00ED08DD" w:rsidRDefault="00ED08DD" w:rsidP="00ED08DD">
      <w:pPr>
        <w:spacing w:after="0" w:line="240" w:lineRule="auto"/>
        <w:rPr>
          <w:rFonts w:ascii="Times New Roman" w:hAnsi="Times New Roman" w:cs="Times New Roman"/>
          <w:sz w:val="24"/>
          <w:szCs w:val="24"/>
        </w:rPr>
      </w:pPr>
      <w:r w:rsidRPr="00ED08DD">
        <w:rPr>
          <w:rFonts w:ascii="Times New Roman" w:hAnsi="Times New Roman" w:cs="Times New Roman"/>
          <w:sz w:val="24"/>
          <w:szCs w:val="24"/>
          <w:lang w:val="en-US"/>
        </w:rPr>
        <w:t xml:space="preserve">            </w:t>
      </w:r>
      <w:r w:rsidRPr="00ED08DD">
        <w:rPr>
          <w:rFonts w:ascii="Times New Roman" w:hAnsi="Times New Roman" w:cs="Times New Roman"/>
          <w:sz w:val="24"/>
          <w:szCs w:val="24"/>
        </w:rPr>
        <w:t xml:space="preserve">DOI: 10.1140/epjc/s10052-017-5184-z </w:t>
      </w:r>
    </w:p>
    <w:p w:rsidR="00ED08DD" w:rsidRPr="00ED08DD" w:rsidRDefault="00ED08DD" w:rsidP="00CE6932">
      <w:pPr>
        <w:numPr>
          <w:ilvl w:val="0"/>
          <w:numId w:val="3"/>
        </w:numPr>
        <w:suppressAutoHyphens/>
        <w:spacing w:after="0" w:line="240" w:lineRule="auto"/>
        <w:rPr>
          <w:rFonts w:ascii="Times New Roman" w:hAnsi="Times New Roman" w:cs="Times New Roman"/>
          <w:sz w:val="24"/>
          <w:szCs w:val="24"/>
        </w:rPr>
      </w:pPr>
      <w:r w:rsidRPr="00ED08DD">
        <w:rPr>
          <w:rFonts w:ascii="Times New Roman" w:hAnsi="Times New Roman" w:cs="Times New Roman"/>
          <w:b/>
          <w:sz w:val="24"/>
          <w:szCs w:val="24"/>
          <w:lang w:val="en-US"/>
        </w:rPr>
        <w:t xml:space="preserve">Measurements of </w:t>
      </w:r>
      <w:r w:rsidRPr="00ED08DD">
        <w:rPr>
          <w:rFonts w:ascii="Times New Roman" w:hAnsi="Times New Roman" w:cs="Times New Roman"/>
          <w:b/>
          <w:sz w:val="24"/>
          <w:szCs w:val="24"/>
        </w:rPr>
        <w:t>π</w:t>
      </w:r>
      <w:r w:rsidRPr="00ED08DD">
        <w:rPr>
          <w:rFonts w:ascii="Times New Roman" w:hAnsi="Times New Roman" w:cs="Times New Roman"/>
          <w:b/>
          <w:sz w:val="24"/>
          <w:szCs w:val="24"/>
          <w:lang w:val="en-US"/>
        </w:rPr>
        <w:t>±, K± , p and p¯ spectra in proton-proton interactions at 20, 31, 40, 80 and 158    GeV/c with the NA61/SHINE spectrometer at the CERN SPS,</w:t>
      </w:r>
      <w:r w:rsidRPr="00ED08DD">
        <w:rPr>
          <w:rFonts w:ascii="Times New Roman" w:hAnsi="Times New Roman" w:cs="Times New Roman"/>
          <w:sz w:val="24"/>
          <w:szCs w:val="24"/>
          <w:lang w:val="en-US"/>
        </w:rPr>
        <w:t xml:space="preserve">                                                 NA61/SHINE Collaboration (A. Aduszkiewicz (Warsaw U.), … E.V. Andronov, O. Busygina, G.A. Feofilov, M. Golubeva, F. Guber, A. Ivashkin, A. Kurepin, S. Morozov, O. Petukhov, A. Sadovsky, I. Selyuzhenkov, A. Taranenko, V.V. Vechernin, … et al.). </w:t>
      </w:r>
      <w:r w:rsidRPr="00ED08DD">
        <w:rPr>
          <w:rFonts w:ascii="Times New Roman" w:hAnsi="Times New Roman" w:cs="Times New Roman"/>
          <w:sz w:val="24"/>
          <w:szCs w:val="24"/>
          <w:lang w:val="en-US"/>
        </w:rPr>
        <w:br/>
      </w:r>
      <w:r w:rsidRPr="00ED08DD">
        <w:rPr>
          <w:rFonts w:ascii="Times New Roman" w:hAnsi="Times New Roman" w:cs="Times New Roman"/>
          <w:sz w:val="24"/>
          <w:szCs w:val="24"/>
        </w:rPr>
        <w:t xml:space="preserve">Eur.Phys.J. C77 (2017) no.10, 671 </w:t>
      </w:r>
      <w:r w:rsidRPr="00ED08DD">
        <w:rPr>
          <w:rFonts w:ascii="Times New Roman" w:hAnsi="Times New Roman" w:cs="Times New Roman"/>
          <w:sz w:val="24"/>
          <w:szCs w:val="24"/>
        </w:rPr>
        <w:br/>
        <w:t xml:space="preserve">DOI: 10.1140/epjc/s10052-017-5260-4 </w:t>
      </w:r>
    </w:p>
    <w:p w:rsidR="00ED08DD" w:rsidRPr="00ED08DD" w:rsidRDefault="00ED08DD" w:rsidP="00CE6932">
      <w:pPr>
        <w:numPr>
          <w:ilvl w:val="0"/>
          <w:numId w:val="3"/>
        </w:numPr>
        <w:suppressAutoHyphens/>
        <w:spacing w:after="0" w:line="240" w:lineRule="auto"/>
        <w:rPr>
          <w:rFonts w:ascii="Times New Roman" w:hAnsi="Times New Roman" w:cs="Times New Roman"/>
          <w:sz w:val="24"/>
          <w:szCs w:val="24"/>
          <w:lang w:val="en-US"/>
        </w:rPr>
      </w:pPr>
      <w:r w:rsidRPr="00ED08DD">
        <w:rPr>
          <w:rFonts w:ascii="Times New Roman" w:hAnsi="Times New Roman" w:cs="Times New Roman"/>
          <w:b/>
          <w:sz w:val="24"/>
          <w:szCs w:val="24"/>
          <w:lang w:val="en-US"/>
        </w:rPr>
        <w:t xml:space="preserve">Two-particle correlations in azimuthal angle and pseudorapidity in inelastic p + p interactions at the CERN Super Proton Synchrotron,                                                                                               </w:t>
      </w:r>
      <w:r w:rsidRPr="00ED08DD">
        <w:rPr>
          <w:rFonts w:ascii="Times New Roman" w:hAnsi="Times New Roman" w:cs="Times New Roman"/>
          <w:sz w:val="24"/>
          <w:szCs w:val="24"/>
          <w:lang w:val="en-US"/>
        </w:rPr>
        <w:t>NA61/SHINE Collaboration (A. Aduszkiewicz (Warsaw U. (main)), … E.V. Andronov, O. Busygina, G.A. Feofilov, M. Golubeva, F. Guber, S.N. Igolkin, A. Ivashkin, V. Klochkov, V.N. Kovalenko, A. Kurepin, T.V. Lazareva, A.O. Merzlaya, S. Morozov, O. Petukhov, A. Sadovsky, I. Selyuzhenkov, A.Yu. Seryakov, M. Strikhanov, A. Taranenko, V.V. Vechernin, …  et al.).</w:t>
      </w:r>
      <w:r w:rsidRPr="00ED08DD">
        <w:rPr>
          <w:rFonts w:ascii="Times New Roman" w:hAnsi="Times New Roman" w:cs="Times New Roman"/>
          <w:sz w:val="24"/>
          <w:szCs w:val="24"/>
          <w:lang w:val="en-US"/>
        </w:rPr>
        <w:br/>
      </w:r>
      <w:r w:rsidRPr="00ED08DD">
        <w:rPr>
          <w:rFonts w:ascii="Times New Roman" w:hAnsi="Times New Roman" w:cs="Times New Roman"/>
          <w:b/>
          <w:sz w:val="24"/>
          <w:szCs w:val="24"/>
          <w:lang w:val="en-US"/>
        </w:rPr>
        <w:t xml:space="preserve">Eur.Phys.J. C77 (2017) no.2, 59 </w:t>
      </w:r>
      <w:r w:rsidRPr="00ED08DD">
        <w:rPr>
          <w:rFonts w:ascii="Times New Roman" w:hAnsi="Times New Roman" w:cs="Times New Roman"/>
          <w:b/>
          <w:sz w:val="24"/>
          <w:szCs w:val="24"/>
          <w:lang w:val="en-US"/>
        </w:rPr>
        <w:br/>
      </w:r>
      <w:r w:rsidRPr="00ED08DD">
        <w:rPr>
          <w:rFonts w:ascii="Times New Roman" w:hAnsi="Times New Roman" w:cs="Times New Roman"/>
          <w:sz w:val="24"/>
          <w:szCs w:val="24"/>
          <w:lang w:val="en-US"/>
        </w:rPr>
        <w:t xml:space="preserve">DOI: 10.1140/epjc/s10052-017-4599-x </w:t>
      </w:r>
    </w:p>
    <w:p w:rsidR="00ED08DD" w:rsidRPr="00ED08DD" w:rsidRDefault="00ED08DD" w:rsidP="00CE6932">
      <w:pPr>
        <w:numPr>
          <w:ilvl w:val="0"/>
          <w:numId w:val="3"/>
        </w:numPr>
        <w:suppressAutoHyphens/>
        <w:spacing w:after="0" w:line="240" w:lineRule="auto"/>
        <w:rPr>
          <w:rFonts w:ascii="Times New Roman" w:hAnsi="Times New Roman" w:cs="Times New Roman"/>
          <w:sz w:val="24"/>
          <w:szCs w:val="24"/>
        </w:rPr>
      </w:pPr>
      <w:r w:rsidRPr="00ED08DD">
        <w:rPr>
          <w:rFonts w:ascii="Times New Roman" w:hAnsi="Times New Roman" w:cs="Times New Roman"/>
          <w:b/>
          <w:sz w:val="24"/>
          <w:szCs w:val="24"/>
          <w:lang w:val="en-US"/>
        </w:rPr>
        <w:t>Hadron calorimeter (PSD) with new photo-detectors (MPPC) in NA61 experiment at CERN,</w:t>
      </w:r>
      <w:r w:rsidRPr="00ED08DD">
        <w:rPr>
          <w:rFonts w:ascii="Times New Roman" w:hAnsi="Times New Roman" w:cs="Times New Roman"/>
          <w:sz w:val="24"/>
          <w:szCs w:val="24"/>
          <w:lang w:val="en-US"/>
        </w:rPr>
        <w:t xml:space="preserve">           M. Golubeva, F. Guber, A. Ivashkin, A. Izvestnyy, A. Kurepin (Moscow, INR), S. Morozov, O. Petukhov (Moscow, INR &amp; Moscow Phys. Eng. Inst.), I. Selyuzhenkov (Moscow Phys. Eng. Inst. &amp; Darmstadt, GSI), A. Taranenko (Moscow Phys. Eng. </w:t>
      </w:r>
      <w:r w:rsidRPr="00ED08DD">
        <w:rPr>
          <w:rFonts w:ascii="Times New Roman" w:hAnsi="Times New Roman" w:cs="Times New Roman"/>
          <w:sz w:val="24"/>
          <w:szCs w:val="24"/>
        </w:rPr>
        <w:t xml:space="preserve">Inst.). 2017. 4 pp. </w:t>
      </w:r>
      <w:r w:rsidRPr="00ED08DD">
        <w:rPr>
          <w:rFonts w:ascii="Times New Roman" w:hAnsi="Times New Roman" w:cs="Times New Roman"/>
          <w:sz w:val="24"/>
          <w:szCs w:val="24"/>
        </w:rPr>
        <w:br/>
        <w:t xml:space="preserve">J.Phys.Conf.Ser. 798 (2017) no.1, 012073 </w:t>
      </w:r>
      <w:r w:rsidRPr="00ED08DD">
        <w:rPr>
          <w:rFonts w:ascii="Times New Roman" w:hAnsi="Times New Roman" w:cs="Times New Roman"/>
          <w:sz w:val="24"/>
          <w:szCs w:val="24"/>
        </w:rPr>
        <w:br/>
        <w:t>DOI: 10.1088/1742-6596/798/1/012073</w:t>
      </w:r>
    </w:p>
    <w:p w:rsidR="00ED08DD" w:rsidRPr="00ED08DD" w:rsidRDefault="00ED08DD" w:rsidP="00CE6932">
      <w:pPr>
        <w:numPr>
          <w:ilvl w:val="0"/>
          <w:numId w:val="3"/>
        </w:numPr>
        <w:suppressAutoHyphens/>
        <w:spacing w:after="0" w:line="240" w:lineRule="auto"/>
        <w:rPr>
          <w:rFonts w:ascii="Times New Roman" w:hAnsi="Times New Roman" w:cs="Times New Roman"/>
          <w:b/>
          <w:sz w:val="24"/>
          <w:szCs w:val="24"/>
          <w:lang w:val="en-US"/>
        </w:rPr>
      </w:pPr>
      <w:r w:rsidRPr="00ED08DD">
        <w:rPr>
          <w:rFonts w:ascii="Times New Roman" w:hAnsi="Times New Roman" w:cs="Times New Roman"/>
          <w:b/>
          <w:sz w:val="24"/>
          <w:szCs w:val="24"/>
          <w:lang w:val="en-US"/>
        </w:rPr>
        <w:t>Hadron calorimeter (Projectile Spectator Detector - PSD) of NA61/SHINE experiment at CERN</w:t>
      </w:r>
    </w:p>
    <w:p w:rsidR="00ED08DD" w:rsidRPr="00ED08DD" w:rsidRDefault="00ED08DD" w:rsidP="00ED08DD">
      <w:pPr>
        <w:spacing w:after="0" w:line="240" w:lineRule="auto"/>
        <w:ind w:left="708"/>
        <w:rPr>
          <w:rFonts w:ascii="Times New Roman" w:hAnsi="Times New Roman" w:cs="Times New Roman"/>
          <w:sz w:val="24"/>
          <w:szCs w:val="24"/>
          <w:lang w:val="en-US"/>
        </w:rPr>
      </w:pPr>
      <w:r w:rsidRPr="00ED08DD">
        <w:rPr>
          <w:rFonts w:ascii="Times New Roman" w:hAnsi="Times New Roman" w:cs="Times New Roman"/>
          <w:sz w:val="24"/>
          <w:szCs w:val="24"/>
          <w:lang w:val="en-US"/>
        </w:rPr>
        <w:t>M. Golubeva, F. Guber, A. Ivashkin, S. Morozov (</w:t>
      </w:r>
      <w:hyperlink r:id="rId97">
        <w:r w:rsidRPr="00ED08DD">
          <w:rPr>
            <w:rStyle w:val="-"/>
            <w:rFonts w:ascii="Times New Roman" w:hAnsi="Times New Roman" w:cs="Times New Roman"/>
            <w:sz w:val="24"/>
            <w:szCs w:val="24"/>
            <w:lang w:val="en-US"/>
          </w:rPr>
          <w:t>Moscow, INR</w:t>
        </w:r>
      </w:hyperlink>
      <w:r w:rsidRPr="00ED08DD">
        <w:rPr>
          <w:rFonts w:ascii="Times New Roman" w:hAnsi="Times New Roman" w:cs="Times New Roman"/>
          <w:sz w:val="24"/>
          <w:szCs w:val="24"/>
          <w:lang w:val="en-US"/>
        </w:rPr>
        <w:t>), A. Senger (GSI Helmholtzzentrum für Schwerionenforschung GmbH (GSI), Darmstadt, Germany)</w:t>
      </w:r>
    </w:p>
    <w:p w:rsidR="00A06F39" w:rsidRPr="00ED08DD" w:rsidRDefault="00ED08DD" w:rsidP="00ED08DD">
      <w:pPr>
        <w:spacing w:after="0" w:line="240" w:lineRule="auto"/>
        <w:ind w:firstLine="708"/>
        <w:rPr>
          <w:rFonts w:ascii="Times New Roman" w:hAnsi="Times New Roman" w:cs="Times New Roman"/>
          <w:b/>
          <w:sz w:val="24"/>
          <w:szCs w:val="24"/>
          <w:lang w:val="en-US"/>
        </w:rPr>
      </w:pPr>
      <w:r w:rsidRPr="00ED08DD">
        <w:rPr>
          <w:rFonts w:ascii="Times New Roman" w:hAnsi="Times New Roman" w:cs="Times New Roman"/>
          <w:sz w:val="24"/>
          <w:szCs w:val="24"/>
          <w:lang w:val="en-US"/>
        </w:rPr>
        <w:t>(for NA61/SHINE Collaboration) Submitted to Journal of Physics: Conference Series</w:t>
      </w:r>
    </w:p>
    <w:p w:rsidR="00A06F39" w:rsidRPr="00A06F39" w:rsidRDefault="00A06F39" w:rsidP="00E052A2">
      <w:pPr>
        <w:pStyle w:val="WW-"/>
        <w:ind w:firstLine="708"/>
        <w:jc w:val="both"/>
        <w:rPr>
          <w:rFonts w:ascii="Times New Roman" w:hAnsi="Times New Roman"/>
          <w:sz w:val="28"/>
          <w:szCs w:val="28"/>
          <w:lang w:val="en-US"/>
        </w:rPr>
      </w:pPr>
    </w:p>
    <w:p w:rsidR="00FC4029" w:rsidRPr="00772D45" w:rsidRDefault="00FC4029" w:rsidP="00772D45">
      <w:pPr>
        <w:pStyle w:val="-14-15"/>
        <w:spacing w:line="240" w:lineRule="auto"/>
        <w:ind w:firstLine="0"/>
        <w:rPr>
          <w:sz w:val="24"/>
          <w:szCs w:val="24"/>
        </w:rPr>
      </w:pPr>
      <w:r w:rsidRPr="00772D45">
        <w:rPr>
          <w:b/>
          <w:bCs/>
          <w:sz w:val="24"/>
          <w:szCs w:val="24"/>
        </w:rPr>
        <w:t>Проект 13. Обработка и анализ экспериментальных  данных коллаборации КМС в ЦЕРНе по взаимодействиям протонов и ядер и их теоретическая интерпретация в сочетании  с данными других коллабораций</w:t>
      </w:r>
      <w:r w:rsidRPr="00772D45">
        <w:rPr>
          <w:sz w:val="24"/>
          <w:szCs w:val="24"/>
        </w:rPr>
        <w:t>».  Рук. И.М. Дремин и В.Ф. Андреев  ФИАН</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В соответствии с планом работ по программе РАН-ЦЕРН в 2016 году группой ФИАН были получены важные результаты при обработке экспериментальных данных коллаборации CMS и их теоретическом описании.</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Были измерены характеристики  процессов с рождением струй в рр столкновениях при энергии 13 ТэВ: изучались импульсный дисбаланс и корреляции адронных струй  как функции множественности заряженных  частиц.</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Исследовано поведение сечений взаимодействия протонов в широкой области энергий. Получен важный вывод о росте доли упругого рассеяния при энергиях от ISR до LHC. Проведен цикл работ по анализу экспериментальных данных коллабораций CMS-ТОТЕМ и ATLAS по упругому рассеянию протонов. </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Идут работы по применению диаграммной техники Келдыша к взаимодействиям ядер. </w:t>
      </w:r>
    </w:p>
    <w:p w:rsidR="00772D45" w:rsidRPr="00772D45" w:rsidRDefault="00772D45" w:rsidP="00772D45">
      <w:pPr>
        <w:spacing w:after="0" w:line="240" w:lineRule="auto"/>
        <w:ind w:firstLine="708"/>
        <w:jc w:val="both"/>
        <w:rPr>
          <w:rFonts w:ascii="Times New Roman" w:hAnsi="Times New Roman" w:cs="Times New Roman"/>
          <w:sz w:val="24"/>
          <w:szCs w:val="24"/>
        </w:rPr>
      </w:pPr>
      <w:r w:rsidRPr="00772D45">
        <w:rPr>
          <w:rFonts w:ascii="Times New Roman" w:hAnsi="Times New Roman" w:cs="Times New Roman"/>
          <w:sz w:val="24"/>
          <w:szCs w:val="24"/>
        </w:rPr>
        <w:t>Проведены анализ данных по абсолютной калибровке адронного калориметра (</w:t>
      </w:r>
      <w:r w:rsidRPr="00772D45">
        <w:rPr>
          <w:rFonts w:ascii="Times New Roman" w:hAnsi="Times New Roman" w:cs="Times New Roman"/>
          <w:sz w:val="24"/>
          <w:szCs w:val="24"/>
          <w:lang w:val="en-US"/>
        </w:rPr>
        <w:t>HCAL</w:t>
      </w:r>
      <w:r w:rsidRPr="00772D45">
        <w:rPr>
          <w:rFonts w:ascii="Times New Roman" w:hAnsi="Times New Roman" w:cs="Times New Roman"/>
          <w:sz w:val="24"/>
          <w:szCs w:val="24"/>
        </w:rPr>
        <w:t>) радиоактивным источником и Монте-Карло моделирование данного метода с целью получения калибровочных констант для HE калориметра в 2017г.</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Осуществлялся мониторинг и коррекция  калибровочных констант  HCAL в 2016 г. Модернизирована  (переформатирована, расширена,  откорректирована) база данных калибровочных констант всех подсистем  HCAL с учетом   изменений в 2017 году.</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Осуществлена модернизация программы быстрого моделирования FastSim. Проводилось исследование по оптимизации поперечной сегментации HGCAL адронного калориметра для будущей модернизации торцевых калориметров установки CMS. </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Научный коллектив участвовал в сборке, настройке и тестировании электронных модулей и кремниевых фото-детекторов HCAL по программе модернизации 2017 г.</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Члены коллектива участвовали в дежурствах (смены DQM и DCS) по набору экспериментальных данных на центральном пульте управления эксперимента CMS.</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Члены группы ФИАН в 2016 году принимали участие в международных конференциях, делали доклады на семинарах в ФИАН и ОИЯИ, на сессии РАН, на рабочих совещаниях CMS в ЦЕРН и на RDMS. </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 xml:space="preserve">     Задачи, поставленные коллаборацией СMS перед членами группы ФИАН  по модернизации детектора и его программного обеспечения  для сеанса работы 2017 года, полностью выполнены.</w:t>
      </w:r>
    </w:p>
    <w:p w:rsidR="00772D45" w:rsidRPr="00772D45" w:rsidRDefault="00772D45" w:rsidP="00772D45">
      <w:pPr>
        <w:spacing w:after="0" w:line="240" w:lineRule="auto"/>
        <w:jc w:val="center"/>
        <w:rPr>
          <w:rFonts w:ascii="Times New Roman" w:hAnsi="Times New Roman" w:cs="Times New Roman"/>
          <w:b/>
          <w:bCs/>
          <w:sz w:val="24"/>
          <w:szCs w:val="24"/>
        </w:rPr>
      </w:pPr>
      <w:r w:rsidRPr="00772D45">
        <w:rPr>
          <w:rFonts w:ascii="Times New Roman" w:hAnsi="Times New Roman" w:cs="Times New Roman"/>
          <w:b/>
          <w:bCs/>
          <w:sz w:val="24"/>
          <w:szCs w:val="24"/>
        </w:rPr>
        <w:t>Важнейшие результаты, полученные по Программе в 2016 г.</w:t>
      </w:r>
    </w:p>
    <w:p w:rsidR="00772D45" w:rsidRPr="00772D45" w:rsidRDefault="00772D45" w:rsidP="00772D45">
      <w:pPr>
        <w:spacing w:after="0" w:line="240" w:lineRule="auto"/>
        <w:jc w:val="both"/>
        <w:rPr>
          <w:rFonts w:ascii="Times New Roman" w:hAnsi="Times New Roman" w:cs="Times New Roman"/>
          <w:sz w:val="24"/>
          <w:szCs w:val="24"/>
        </w:rPr>
      </w:pPr>
      <w:r w:rsidRPr="00772D45">
        <w:rPr>
          <w:rFonts w:ascii="Times New Roman" w:hAnsi="Times New Roman" w:cs="Times New Roman"/>
          <w:sz w:val="24"/>
          <w:szCs w:val="24"/>
        </w:rPr>
        <w:tab/>
        <w:t>Исследовано поведение сечений взаимодействия протонов в широкой области энергий. Получен важный вывод о неожиданном росте доли упругого рассеяния при энергиях от ISR до LHC. Это открывает новые темы исследований на ускорителях, может оказаться весьма существенным для понимания природы некоторых "аномалий" в космических лучах, а также для работы над практическими проблемами защиты от радиации при полетах в космосе. Получены предсказания при более высоких энергиях, указывающие на возможное изменение характера взаимодействия протонов. - Работа 1. в списке.</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eastAsia="SFRM1440;Arial Unicode MS" w:hAnsi="Times New Roman" w:cs="Times New Roman"/>
          <w:sz w:val="24"/>
          <w:szCs w:val="24"/>
          <w:lang w:val="en-US"/>
        </w:rPr>
        <w:t>1. I.M.Dremin, «Critical behavior of cross section at LHC»,IJMP A 31, No.19 (2016) 1650107,  DOI: 10.1142/S0217751X16501074</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eastAsia="SFRM1440;Arial Unicode MS" w:hAnsi="Times New Roman" w:cs="Times New Roman"/>
          <w:sz w:val="24"/>
          <w:szCs w:val="24"/>
          <w:lang w:val="en-US"/>
        </w:rPr>
        <w:t>2. I.M.Dremin and V. Nechitailo,«</w:t>
      </w:r>
      <w:bookmarkStart w:id="3" w:name="records_chunks11"/>
      <w:bookmarkEnd w:id="3"/>
      <w:r w:rsidRPr="00772D45">
        <w:rPr>
          <w:rFonts w:ascii="Times New Roman" w:eastAsia="SFRM1440;Arial Unicode MS" w:hAnsi="Times New Roman" w:cs="Times New Roman"/>
          <w:sz w:val="24"/>
          <w:szCs w:val="24"/>
          <w:lang w:val="en-US"/>
        </w:rPr>
        <w:t>Asymmetric vector mesons produced in nuclear collisions»,EPJA 52 (2016) 288,  DOI: 10.1140/epja/i2016-16288-5</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eastAsia="SFRM1440;Arial Unicode MS" w:hAnsi="Times New Roman" w:cs="Times New Roman"/>
          <w:sz w:val="24"/>
          <w:szCs w:val="24"/>
          <w:lang w:val="en-US"/>
        </w:rPr>
        <w:t>3. A.V.Leonidov and A.A.Radovskaya, «</w:t>
      </w:r>
      <w:bookmarkStart w:id="4" w:name="records_chunks111"/>
      <w:bookmarkEnd w:id="4"/>
      <w:r w:rsidRPr="00772D45">
        <w:rPr>
          <w:rFonts w:ascii="Times New Roman" w:eastAsia="SFRM1440;Arial Unicode MS" w:hAnsi="Times New Roman" w:cs="Times New Roman"/>
          <w:sz w:val="24"/>
          <w:szCs w:val="24"/>
          <w:lang w:val="en-US"/>
        </w:rPr>
        <w:t xml:space="preserve">Applicability of the Wigner functional approach to evolution of quantum fields»,EPJ Web of Conference 125, 05013 (2016) </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 CMS Collaboration,«Search for new physics with the M-T2 variable in all-jets final states produced in pp collisions at root s=13 Tev</w:t>
      </w:r>
      <w:bookmarkStart w:id="5" w:name="records_chunks1"/>
      <w:bookmarkEnd w:id="5"/>
      <w:r w:rsidRPr="00772D45">
        <w:rPr>
          <w:rFonts w:ascii="Times New Roman" w:hAnsi="Times New Roman" w:cs="Times New Roman"/>
          <w:sz w:val="24"/>
          <w:szCs w:val="24"/>
          <w:lang w:val="en-US"/>
        </w:rPr>
        <w:t>», JHEP 10 (2016) 006</w:t>
      </w:r>
      <w:bookmarkStart w:id="6" w:name="records_chunks2"/>
      <w:bookmarkEnd w:id="6"/>
      <w:r w:rsidRPr="00772D45">
        <w:rPr>
          <w:rFonts w:ascii="Times New Roman" w:hAnsi="Times New Roman" w:cs="Times New Roman"/>
          <w:sz w:val="24"/>
          <w:szCs w:val="24"/>
          <w:lang w:val="en-US"/>
        </w:rPr>
        <w:t xml:space="preserve">,  DOI: 10.1007/JHEP10(2016)006 </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 CMS Collaboration, «Search for R-parity violating decays of a top squark in proton-proton collisions at root s=8TeV», Phys. Rev. Lett. B 760 (2016) 178-201, DOI: 10.1016/j.physletb.2016.06.039</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6. CMS Collaboration, «Measurements of t(t)over-bar charge asymmetry using dilepton final states in pp collisions at root s=8 TeV», Phys. Lett. B 760 (2016) 365-386, DOI: 10.1016/j.physletb.2016.07.006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7. CMS Collaboration, «Measurement of the Z gamma -&gt; nu(nu)over-bar gamma production cross section in pp collisions at root s=8 TeV and limits on anomalous ZZ gamma and Z gamma gamma trilinear gauge boson couplings», Phy. Lett. B 760 (2016) 448-468, DOI: 10.1016/j.physletb.2016.06.080</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8. CMS Collaboration, «Search for Higgs boson off-shell production in proton-proton collisions at 7 and 8 TeV and derivation of constraints on its total decay width», JHEP 9 (2016) 051, DOI:  10.1007/JHEP09(2016)051</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9. CMS Collaboration, «Measurement of the differential cross sections for top quark pair production as a function of kinematic event variables in pp collisions at root s=7 and 8 TeV», Phys. Rev. D 94 (2016) 5, DOI:  10.1103/PhysRevD.94.052006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10. CMS Collaboration, «Search for s channel single top quark production in pp collisions at root s=7 and 8 TeV»,  JHEP 9 (2016) 027 DOI: 0.1007/JHEP09(2016) 027</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11. CMS «Collaboration, Search for new physics in same-sign dilepton events in proton-proton collisions at», Eur. Phys. J. C, 76 (2016) I8, DOI: 10.1140/epjc/s10052-016-4261-z</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12. CMS Collaboration, «Search for Resonant Production of High-Mass Photon Pairs in Proton-Proton Collisions at root s=8 and 13 TeV», Phys. Rev. Lett., 117 (2016) 5,  DOI: 10.1103/PhysRevLett.117.051802</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13. CMS Collaboration, «Search for Narrow Resonances in Dijet Final States at root s=8 TeV with the Novel CMS Technique of Data Scouting»,Phys. Rev. Lett. 9 (2016) 3, DOI: 10.1103/PhysRevLett.117.031802</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14. CMS Collaboration, «Search for supersymmetry in the multijet and missing transverse momentum final state in pp collisions at 13 TeV», Phys. Lett. B, 758 (2016) 152-180, DOI: 10.1016/j.physletb.2016.05.002</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15. CMS Collaboration, «Search for a low-mass pseudoscalar Higgs boson produced in association with a b(b)over-bar pair in pp collisions at root s=8 TeV», Phys. Lett. B, 758 (2016) 296-320, DOI: 10.1016/j.physletb.2016.05.003</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16. CMS Collaboration, «Measurement of spin correlations in tf production using the matrix element method in the muon plus jets final state in pp collisions at root S=8 TeV», Phys. Lett. B, 758 (2016) 321-346, DOI: 10.1016/j.physletb.2016.05.005</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17. CMS Collaboration, «Measurement of t(t)over-bar production with additional jet activity, including b quark jets, in the dilepton decay channel using pp collisions at root s=8TeV»,  Eur. Phys. J. C, 76 (2016) 7, 376, DOI: 10.1140/epjc/s10052-016-4105-x</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18. CMS Collaboration, «Measurement of inclusive jet production and nuclear modifications in pPb collisions at root s(NN)=5.02 TeV», Eur. Phys. J. C, 76 (2016) 7, 372, DOI: 10.1140/epjc/s10052-016-4205-7</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19. CMS Collaboration, «Search for the associated production of a Higgs boson with a single top quark in proton-proton collisions at root s=8 TeV», JHEP 6 (2016) 177,  DOI: 10.1007/JHEP06(2016)177</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20. CMS Collaboration, «Search for pair-produced vectorlike B quarks in proton-proton collisions at root s=8 TeV», Phys. Rev. D, 93 (2016) 11, 112009, DOI: 10.1103/PhysRevD.93.112009</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21. CMS Collaboration, «Search for lepton flavour violating decays of heavy resonances and quantum black holes to an e mu pair in proton-proton collisions at root s=8 TeV»,  Eur. Phys. J. C, 76 (2016) 6, 317, DOI: 10.1140/epjc/s10052-016-4149-y</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22. CMS Collaboration, «Search for supersymmetry in events with a photon, a lepton, and missing transverse momentum in pp collisions at root s=8 TeV», Phys. Lett. B, 757 (2016) 6-31, DOI: 10.1016/j.physletb.2016.03.039</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23. CMS Collaboration, «Measurement of the CP-violating weak phase phi(s) and the decay width difference Delta Gamma(s) using the B-s(0) -&gt; J/psi phi (1020) decay channel in pp collisions at root s=8 TeV», Phys.Lett. B, 757 (2016) 97-120, DOI: 10.1016/j.physletb.2016.03.046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24. CMS Collaboration, «Inclusive and differential measurements of the t(t)over-bar charge asymmetry in pp collisions at root s=8 TeV», Phys. Lett. B, 757 (2016) 154-179, DOI: 10.1016/j.physletb.2016.03.060</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25. CMS Collaboration, «Search for supersymmetry in pp collisions at root s=8 TeV in final states with boosted W bosons and b jets using razor variables», Phys. Rev. D, 93 (2016) 9, 092009, DOI: 10.1103/PhysRevD.93.092009</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26. CMS Collaboration, «Measurement of the top quark mass using charged particles in pp collisions at root s=8 TeV», Phys. Rev. D, 93 (2016) 9, 092006, DOI: 10.1103/PhysRevD.93.092006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27. CMS Collaboration, «Measurement of the ratio B(B-s(0) -&gt; J/psi f(0)(980))/B(B-s(0) -&gt; J/psi phi(1020)) in pp collisions at root s=7 TeV», Phys. Rev. B, 756 (2016) 84-102, DOI: 10.1016/j.physletb.2016.02.047</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28. CMS Collaboration, «Search for massive WH resonances decaying into the l nu b(b)over-bar final state at root s=8 TeV», Eur. Phys. J. C, 76 (2016) 5, 237,  DOI:  10.1140/epjc/s10052-016-4067-z</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29. CMS Collaboration, «Measurement of Long-Range Near-Side Two-Particle Angular Correlations in pp Collisions at root s=13 TeV», Phys. Rev. Lett., 116 (2016) 17, 172302,  DOI:  10.1103/PhysRevLett.116.172302</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30. CMS Collaboration, «Measurement of top quark polarisation in t-channel single top quark production»,  JHEP 4 (2016) 073, DOI: 10.1007/JHEP04(2016) 073</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31. CMS Collaboration, «Search for W ' decaying to tau lepton and neutrino in proton-proton collisions at root s=8 TeV», Phys. Lett. B, 755 (2016) 196-216, DOI: 10.1016/j.physletb.2016.02.002</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32. CMS Collaboration, «Search for new phenomena in monophoton final states in proton-proton collisions at root s=8 TeV», Phys. Lett. B, 755 (2016) 102-124, DOI: 10.1016/j.physletb.2016.01.057</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33. CMS Collaboration, «Searches for a heavy scalar boson H decaying to a pair of 125 GeV Higgs bosons hh or for a heavy pseudoscalar boson A decaying to Zh, in the final states with h -&gt; tau tau», Phys. Lett. B, 755 (2016) 217-244, DOI: 10.1016/j.physletb.2016.01.056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34. CMS Collaboration, «Measurement of the top quark mass using proton-proton data at root(s)=7», Phys. Rev. D, 93 (2016) 7, 072004, DOI: 10.1103/PhysRevD.93.072004</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35. CMS Collaboration, «Search for anomalous single top quark production in association with a photon in pp collisions at root s=8 TeV», JHEP 4 (2016) 035, DOI: 10.1007/JHEP04(2016)035</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36. CMS Collaboration, «Comparison of the Z/gamma* + jets to gamma + jets cross sections in pp collisions at root s = 8»,  JHEP 4 (2016) 010, DOI: 10.1007/JHEP04(2016)010</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37. CMS Collaboration, «Measurement of differential and integrated fiducial cross sections for Higgs boson production in the four-lepton decay channel in pp collisions at root s=7 and 8 TeV»,  JHEP 4 (2016) 005, DOI: 10.1007/JHEP04(2016)005</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38. CMS Collaboration, «Search for dark matter and unparticles produced in association with a Z boson in proton-proton collisions at root s=8 TeV», Phys. Rev. D, 93 (2016) 5, 052011,  DOI: 10.1103/PhysRevD.93.052011</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39. CMS Collaboration, «Search for excited leptons in proton-proton collisions at root s=8 TeV»,  JHEP 3 (2016) 125,DOI: 10.1007/JHEP03(2016)125</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40. CMS Collaboration, «Event generator tunes obtained from underlying event and multiparton scattering measurements», Eur. Phys. J. C, 76 (2016) 3, 155, DOI: 10.1140/epjc/s10052-016-3988-x</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41. CMS Collaboration, «Transverse momentum spectra of inclusive b jets in pPb collisions atv root s(NN)=5.02 TeV», Phys. Lett. B, 754 (2016) 59-80, DOI: 10.1016/j.physletb.2016.01.010</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42. CMS Collaboration, «Measurements of t(t)over-bar spin correlations and top quark polarization using dilepton final states in pp collisions at root s=8 TeV», Phys. Rev. D, 93 (2016) 5, 052007, DOI: 10.1103/PhysRevD.93.052007</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43. CMS Collaboration, «Measurement of the t(t)over-bar production cross section in the all-jets final state in pp collisions at root s=8TeV», Eur. Phys. J., 76 (2016) 3, 128, DOI: 10.1140/epjc/s10052-016-3956-5</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44. CMS Collaboration, «Search for pair production of first and second generation leptoquarks in proton-proton collisions at root s=8 TeV», Phys. Rev. D, 93 (2016) 3, 032004, DOI: 10.1103/PhysRevD.93.032004</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45. CMS Collaboration, «Search for single production of scalar leptoquarks in proton-proton collisions at root s=8 TeV», Phys. Rev. D, 93 (2016) 3, 032005, DOI:10.1103/PhysRevD.93.032005</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46. CMS Collaboration, «Correlations between jets and charged particles in PbPb and pp collisions at root s(NN)=2.76 TeV»,  JHEP, 2 (2016) 156, DOI:  0.1007/JHEP02(2016)156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47. CMS Collaboration, «Search for a massive resonance decaying into a Higgs boson and a W or Z boson in hadronic final states in proton-proton collisions at root s=8 TeV» JHEP, 2 (2016) 145, DOI:  0.1007/JHEP02(2016)145</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48. CMS Collaboration, «Search for W ' -&gt; tb in proton-proton collisions at root s=8 TeV», JHEP, 2 (2016) 122, DOI:  0.1007/JHEP02(2016)122</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49. CMS Collaboration, «Measurement of the charge asymmetry in top quark pair production in pp collisions at root s=8 TeV using a template method», Phys. Rev. D, 93 (2016) 3, 034014,  DOI: 10.1103/PhysRevD.93.034014</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50. CMS Collaboration, «Search for Narrow Resonances Decaying to Dijets in Proton-Proton Collisions at root s=13 TeV», Phys. Rev. Lett., 116 (2016) 7, DOI: 10.1103/PhysRevLett.116.071801</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 xml:space="preserve">51. CMS Collaboration, «Search for a Higgs boson decaying into gamma*gamma -&gt; ll gamma with low dilepton mass in pp collisions at root s=8 TeV»,  Phys. Lett. B, 753 (2016) 341-362, DOI: 10.1016/j.physletb.2015.12.039 </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52. CMS Collaboration, «Angular analysis of the decay B-0 -&gt; K*(0)mu(+)mu(-) from pp collisions at root s=8 TeV», Phys. Lett. B, 753 (2016) 424-448,  DOI: 10.1016/j.physletb.2015.12.020</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53. CMS Collaboration, «Measurement of the Top Quark Pair Production Cross Section in Proton-Proton Collisions at root s=13 TeV», Phys. Rev. Lett., DOI: 10.1103/PhysRevLett.116.052002</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54. CMS Collaboration, «Search for the production of an excited bottom quark decaying to tW in proton-proton collisions at root s=8 TeV», JHEP, 1 (2016) 166, DOI: 10.1007/jhep01(2016)166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55. CMS Collaboration, «Study of B Meson Production in p plus Pb Collisions at root s(NN)=5.02 TeV Using Exclusive Hadronic Decays», Phys. Rev. Lett., 116 (2016) 3, 032301, DOI: 10.1103/PhysRevLett.116.032301</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56. CMS Collaboration, «Search for vectorlike charge 2/3 T quarks in proton-proton collisions at root(s)=8 TeV», Phys. Rev. D, 93 (2016) 1, 012003, DOI: 10.1103/PhysRevD.93.012003</w:t>
      </w:r>
    </w:p>
    <w:p w:rsidR="00772D45" w:rsidRPr="00772D45" w:rsidRDefault="00772D45" w:rsidP="00772D45">
      <w:pPr>
        <w:spacing w:after="0" w:line="240" w:lineRule="auto"/>
        <w:rPr>
          <w:rFonts w:ascii="Times New Roman" w:hAnsi="Times New Roman" w:cs="Times New Roman"/>
          <w:sz w:val="24"/>
          <w:szCs w:val="24"/>
          <w:lang w:val="en-US"/>
        </w:rPr>
      </w:pPr>
      <w:bookmarkStart w:id="7" w:name="_GoBack"/>
      <w:bookmarkEnd w:id="7"/>
      <w:r w:rsidRPr="00772D45">
        <w:rPr>
          <w:rFonts w:ascii="Times New Roman" w:hAnsi="Times New Roman" w:cs="Times New Roman"/>
          <w:sz w:val="24"/>
          <w:szCs w:val="24"/>
          <w:lang w:val="en-US"/>
        </w:rPr>
        <w:t>57. CMS Collaboration, «Observation of top quark pairs produced in association with a vector boson in pp collisions at root s=8 TeV», JHEP, 1 (2016) 096,  DOI: 10.1007/jhep01(2016)096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58. CMS Collaboration, «Search for a very light NMSSM Higgs boson produced in decays of the 125 GeV scalar boson and decaying into tau leptons in pp collisions at root 8=TeV», JHEP, 1 (2016) 079, DOI: 10.1007/jhep01(2016)079</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59. CMS Collaboration, «Measurement of differential cross sections for Higgs boson production in the diphoton decay channel in pp collisions at root s=8TeV», Eur. Phys. J. C, 76 (2016) 1, 13, DOI: 10.1140/epjc/s10052-015-3853-3</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60. CMS Collaboration, «A search for pair production of new light bosons decaying into muons»,   Phys. Rev. B, 752 (2016) 146-168, DOI: 10.1016/j.physletb.2015.10.067</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61. CMS Collaboration, «Search for neutral MSSM Higgs bosons decaying to mu(+) mu(-) in pp collisions at root s=7 and 8 TeV», Phys. Rev. B, 752 (2016) 221-246, DOI: 10.1016/j.physletb.2015.11.042</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62. CMS Collaboration, «Search for resonant t(t)over-bar production in proton-proton collisions at root s=8 TeV», Phys. Rev. D, 93 (2016) 1, 012001,  DOI: 10.1103/PhysRevD.93.012001</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63. CMS Collaboration, «Measurement of transverse momentum relative to dijet systems in PbPb and pp collisions at root s(NN)=2.76 TeV»,  JHEP 1 (2016) 006, DOI: 10.1007/JHEP01(2016)006</w:t>
      </w:r>
    </w:p>
    <w:p w:rsidR="00772D45" w:rsidRPr="00772D45" w:rsidRDefault="00772D45" w:rsidP="00772D45">
      <w:pPr>
        <w:spacing w:after="0" w:line="240" w:lineRule="auto"/>
        <w:rPr>
          <w:rFonts w:ascii="Times New Roman" w:hAnsi="Times New Roman" w:cs="Times New Roman"/>
          <w:sz w:val="24"/>
          <w:szCs w:val="24"/>
          <w:lang w:val="en-US"/>
        </w:rPr>
      </w:pPr>
      <w:r w:rsidRPr="00772D45">
        <w:rPr>
          <w:rFonts w:ascii="Times New Roman" w:hAnsi="Times New Roman" w:cs="Times New Roman"/>
          <w:sz w:val="24"/>
          <w:szCs w:val="24"/>
          <w:lang w:val="en-US"/>
        </w:rPr>
        <w:t>64. CMS Collaboration, «Reconstruction and identification of tau lepton decays to hadrons and nu(tau) at CMS», J. of Instr., 11 (2016) P01019, DOI: 10.1088/1748-0221/11/01/P01019</w:t>
      </w:r>
    </w:p>
    <w:p w:rsidR="00FC4029" w:rsidRPr="00441AE2" w:rsidRDefault="00FC4029" w:rsidP="00772D45">
      <w:pPr>
        <w:pStyle w:val="-14-15"/>
        <w:spacing w:line="240" w:lineRule="auto"/>
        <w:ind w:firstLine="0"/>
        <w:rPr>
          <w:b/>
          <w:sz w:val="24"/>
          <w:szCs w:val="24"/>
        </w:rPr>
      </w:pPr>
    </w:p>
    <w:p w:rsidR="00FC4029" w:rsidRPr="00454ADF" w:rsidRDefault="00FC4029" w:rsidP="00FC4029">
      <w:pPr>
        <w:pStyle w:val="28"/>
        <w:spacing w:before="240" w:after="160"/>
        <w:ind w:left="0"/>
        <w:jc w:val="both"/>
        <w:rPr>
          <w:rFonts w:ascii="Times New Roman" w:eastAsia="Liberation Serif" w:hAnsi="Times New Roman" w:cs="Times New Roman"/>
          <w:color w:val="000000"/>
          <w:sz w:val="24"/>
          <w:szCs w:val="24"/>
          <w:lang w:val="ru-RU"/>
        </w:rPr>
      </w:pPr>
      <w:r w:rsidRPr="00C22530">
        <w:rPr>
          <w:rFonts w:ascii="Times New Roman" w:hAnsi="Times New Roman" w:cs="Times New Roman"/>
          <w:b/>
          <w:sz w:val="24"/>
          <w:szCs w:val="24"/>
          <w:lang w:val="ru-RU"/>
        </w:rPr>
        <w:t>Проект</w:t>
      </w:r>
      <w:r w:rsidRPr="007C23A6">
        <w:rPr>
          <w:rFonts w:ascii="Times New Roman" w:hAnsi="Times New Roman" w:cs="Times New Roman"/>
          <w:b/>
          <w:sz w:val="24"/>
          <w:szCs w:val="24"/>
          <w:lang w:val="ru-RU"/>
        </w:rPr>
        <w:t xml:space="preserve"> 15:</w:t>
      </w:r>
      <w:r w:rsidRPr="00C22530">
        <w:rPr>
          <w:rFonts w:ascii="Times New Roman" w:hAnsi="Times New Roman" w:cs="Times New Roman"/>
          <w:b/>
          <w:sz w:val="24"/>
          <w:szCs w:val="24"/>
          <w:lang w:val="ru-RU"/>
        </w:rPr>
        <w:t xml:space="preserve"> «</w:t>
      </w:r>
      <w:r w:rsidRPr="00C22530">
        <w:rPr>
          <w:rFonts w:ascii="Times New Roman" w:hAnsi="Times New Roman" w:cs="Times New Roman"/>
          <w:b/>
          <w:color w:val="000000"/>
          <w:sz w:val="24"/>
          <w:szCs w:val="24"/>
          <w:lang w:val="ru-RU"/>
        </w:rPr>
        <w:t>Модернизации торцевого жидкоаргонового калориметра и внутреннего трекера детектора АТЛАС Большого адронного коллайдера ЦЕРН для экспериментальных исследований рождения и распада новых тяжелых частиц в условиях повышенной светимости», рук. А.В. Баг</w:t>
      </w:r>
      <w:r w:rsidRPr="00454ADF">
        <w:rPr>
          <w:rFonts w:ascii="Times New Roman" w:hAnsi="Times New Roman" w:cs="Times New Roman"/>
          <w:b/>
          <w:color w:val="000000"/>
          <w:sz w:val="24"/>
          <w:szCs w:val="24"/>
          <w:lang w:val="ru-RU"/>
        </w:rPr>
        <w:t xml:space="preserve">уля ФИАН. </w:t>
      </w:r>
      <w:r w:rsidRPr="00454ADF">
        <w:rPr>
          <w:rFonts w:ascii="Times New Roman" w:eastAsia="Liberation Serif" w:hAnsi="Times New Roman" w:cs="Times New Roman"/>
          <w:color w:val="000000"/>
          <w:sz w:val="24"/>
          <w:szCs w:val="24"/>
          <w:lang w:val="ru-RU"/>
        </w:rPr>
        <w:t>Общее количество научных сотрудников – исполнителей проекта:</w:t>
      </w:r>
      <w:r>
        <w:rPr>
          <w:rFonts w:ascii="Times New Roman" w:eastAsia="Liberation Serif" w:hAnsi="Times New Roman" w:cs="Times New Roman"/>
          <w:color w:val="000000"/>
          <w:sz w:val="24"/>
          <w:szCs w:val="24"/>
          <w:lang w:val="ru-RU"/>
        </w:rPr>
        <w:t xml:space="preserve"> </w:t>
      </w:r>
      <w:r w:rsidRPr="00454ADF">
        <w:rPr>
          <w:rFonts w:ascii="Times New Roman" w:eastAsia="Liberation Serif" w:hAnsi="Times New Roman" w:cs="Times New Roman"/>
          <w:color w:val="000000"/>
          <w:sz w:val="24"/>
          <w:szCs w:val="24"/>
          <w:lang w:val="ru-RU"/>
        </w:rPr>
        <w:t xml:space="preserve">всего научных сотрудников - 10, докторов </w:t>
      </w:r>
      <w:r>
        <w:rPr>
          <w:rFonts w:ascii="Times New Roman" w:eastAsia="Liberation Serif" w:hAnsi="Times New Roman" w:cs="Times New Roman"/>
          <w:color w:val="000000"/>
          <w:sz w:val="24"/>
          <w:szCs w:val="24"/>
          <w:lang w:val="ru-RU"/>
        </w:rPr>
        <w:t xml:space="preserve">наук – 2, кандидатов наук – 2, </w:t>
      </w:r>
      <w:r w:rsidRPr="00454ADF">
        <w:rPr>
          <w:rFonts w:ascii="Times New Roman" w:eastAsia="Liberation Serif" w:hAnsi="Times New Roman" w:cs="Times New Roman"/>
          <w:color w:val="000000"/>
          <w:sz w:val="24"/>
          <w:szCs w:val="24"/>
          <w:lang w:val="ru-RU"/>
        </w:rPr>
        <w:t>молодых сотрудников (до 29 лет) – 2.</w:t>
      </w:r>
    </w:p>
    <w:p w:rsidR="002E2C72" w:rsidRPr="002E2C72" w:rsidRDefault="002E2C72" w:rsidP="002E2C72">
      <w:pPr>
        <w:widowControl w:val="0"/>
        <w:suppressAutoHyphens/>
        <w:autoSpaceDE w:val="0"/>
        <w:spacing w:after="0" w:line="240" w:lineRule="auto"/>
        <w:jc w:val="both"/>
        <w:rPr>
          <w:rFonts w:ascii="Times New Roman" w:eastAsia="Times New Roman" w:hAnsi="Times New Roman" w:cs="Times New Roman"/>
          <w:sz w:val="24"/>
          <w:szCs w:val="24"/>
        </w:rPr>
      </w:pPr>
      <w:r w:rsidRPr="002E2C72">
        <w:rPr>
          <w:rFonts w:ascii="Times New Roman" w:hAnsi="Times New Roman" w:cs="Times New Roman"/>
          <w:sz w:val="24"/>
          <w:szCs w:val="24"/>
        </w:rPr>
        <w:t>Целями проекта являлись работы по модернизации элементов то</w:t>
      </w:r>
      <w:r w:rsidRPr="002E2C72">
        <w:rPr>
          <w:rFonts w:ascii="Times New Roman" w:hAnsi="Times New Roman" w:cs="Times New Roman"/>
          <w:color w:val="000000"/>
          <w:sz w:val="24"/>
          <w:szCs w:val="24"/>
        </w:rPr>
        <w:t>рцевого жидкоаргонового калориметра и внутреннего трекера детектора АТЛАС Большого адронного коллайдера (БАК) ЦЕРН и по созданию и тестированию детекторов для будущих экспериментов в физике высоких энергий и медицинских приложений.</w:t>
      </w:r>
    </w:p>
    <w:p w:rsidR="002E2C72" w:rsidRPr="002E2C72" w:rsidRDefault="002E2C72" w:rsidP="002E2C72">
      <w:pPr>
        <w:widowControl w:val="0"/>
        <w:suppressAutoHyphens/>
        <w:autoSpaceDE w:val="0"/>
        <w:spacing w:after="0" w:line="240" w:lineRule="auto"/>
        <w:jc w:val="both"/>
        <w:rPr>
          <w:rFonts w:ascii="Times New Roman" w:eastAsia="Times New Roman" w:hAnsi="Times New Roman" w:cs="Times New Roman"/>
          <w:sz w:val="24"/>
          <w:szCs w:val="24"/>
        </w:rPr>
      </w:pPr>
      <w:r w:rsidRPr="002E2C72">
        <w:rPr>
          <w:rFonts w:ascii="Times New Roman" w:eastAsia="Times New Roman" w:hAnsi="Times New Roman" w:cs="Times New Roman"/>
          <w:sz w:val="24"/>
          <w:szCs w:val="24"/>
        </w:rPr>
        <w:t xml:space="preserve">     </w:t>
      </w:r>
      <w:r w:rsidRPr="002E2C72">
        <w:rPr>
          <w:rFonts w:ascii="Times New Roman" w:eastAsia="MS Mincho" w:hAnsi="Times New Roman" w:cs="Times New Roman"/>
          <w:color w:val="000000"/>
          <w:sz w:val="24"/>
          <w:szCs w:val="24"/>
          <w:lang w:bidi="en-US"/>
        </w:rPr>
        <w:t>В соответствии с приложением № 12 к Меморандуму о взаимопонимании коллаборации по модернизации триггерной электроники жидкоаргонового калориметра детектора АТЛАС  (CERN-RRB-2014-05117.03.2014</w:t>
      </w:r>
      <w:r w:rsidRPr="002E2C72">
        <w:rPr>
          <w:rFonts w:ascii="Times New Roman" w:eastAsia="MS Mincho" w:hAnsi="Times New Roman" w:cs="Times New Roman"/>
          <w:bCs/>
          <w:color w:val="000000"/>
          <w:sz w:val="24"/>
          <w:szCs w:val="24"/>
          <w:lang w:bidi="en-US"/>
        </w:rPr>
        <w:t>) г</w:t>
      </w:r>
      <w:r w:rsidRPr="002E2C72">
        <w:rPr>
          <w:rFonts w:ascii="Times New Roman" w:eastAsia="MS Mincho" w:hAnsi="Times New Roman" w:cs="Times New Roman"/>
          <w:color w:val="000000"/>
          <w:sz w:val="24"/>
          <w:szCs w:val="24"/>
          <w:lang w:bidi="en-US"/>
        </w:rPr>
        <w:t>руппе ФИАН поручено изготовление для установки на детектор АТЛАС комплекта специальных оптических кабелей для передачи данных модернизированной электроники, для связи различных модулей внутри блоков с передней электроникой жидкоаргонового калориметра.</w:t>
      </w:r>
    </w:p>
    <w:p w:rsidR="002E2C72" w:rsidRPr="002E2C72" w:rsidRDefault="002E2C72" w:rsidP="002E2C72">
      <w:pPr>
        <w:spacing w:after="0" w:line="240" w:lineRule="auto"/>
        <w:ind w:firstLine="357"/>
        <w:jc w:val="both"/>
        <w:rPr>
          <w:rFonts w:ascii="Times New Roman" w:hAnsi="Times New Roman" w:cs="Times New Roman"/>
          <w:sz w:val="24"/>
          <w:szCs w:val="24"/>
        </w:rPr>
      </w:pPr>
      <w:r w:rsidRPr="002E2C72">
        <w:rPr>
          <w:rFonts w:ascii="Times New Roman" w:eastAsia="Times New Roman" w:hAnsi="Times New Roman" w:cs="Times New Roman"/>
          <w:sz w:val="24"/>
          <w:szCs w:val="24"/>
        </w:rPr>
        <w:t>Группа ФИАН принимает активное участие и в будущих работах по</w:t>
      </w:r>
      <w:r w:rsidRPr="002E2C72">
        <w:rPr>
          <w:rFonts w:ascii="Times New Roman" w:eastAsia="Times New Roman" w:hAnsi="Times New Roman" w:cs="Times New Roman"/>
          <w:color w:val="000000"/>
          <w:sz w:val="24"/>
          <w:szCs w:val="24"/>
          <w:lang w:bidi="en-US"/>
        </w:rPr>
        <w:t xml:space="preserve"> модернизации детектора АТЛАС: </w:t>
      </w:r>
      <w:r w:rsidRPr="002E2C72">
        <w:rPr>
          <w:rFonts w:ascii="Times New Roman" w:eastAsia="MS Mincho" w:hAnsi="Times New Roman" w:cs="Times New Roman"/>
          <w:color w:val="000000"/>
          <w:sz w:val="24"/>
          <w:szCs w:val="24"/>
          <w:lang w:bidi="en-US"/>
        </w:rPr>
        <w:t>исследование прототипов передних жидкоаргоновых калориметров и выбор их оптимальных параметров, ведение и усовершенствование базы данных изменений характеристик электронных устройств по мере их эксплуатации</w:t>
      </w:r>
      <w:r w:rsidRPr="002E2C72">
        <w:rPr>
          <w:rFonts w:ascii="Times New Roman" w:hAnsi="Times New Roman" w:cs="Times New Roman"/>
          <w:color w:val="000000"/>
          <w:sz w:val="24"/>
          <w:szCs w:val="24"/>
        </w:rPr>
        <w:t xml:space="preserve"> в плане будущей возможной замены аппаратуры.</w:t>
      </w:r>
    </w:p>
    <w:p w:rsidR="002E2C72" w:rsidRPr="002E2C72" w:rsidRDefault="002E2C72" w:rsidP="002E2C72">
      <w:pPr>
        <w:spacing w:after="0" w:line="240" w:lineRule="auto"/>
        <w:ind w:firstLine="357"/>
        <w:jc w:val="both"/>
        <w:rPr>
          <w:rFonts w:ascii="Times New Roman" w:eastAsia="Times New Roman" w:hAnsi="Times New Roman" w:cs="Times New Roman"/>
          <w:color w:val="000000"/>
          <w:sz w:val="24"/>
          <w:szCs w:val="24"/>
          <w:lang w:bidi="en-US"/>
        </w:rPr>
      </w:pPr>
      <w:r w:rsidRPr="002E2C72">
        <w:rPr>
          <w:rFonts w:ascii="Times New Roman" w:hAnsi="Times New Roman" w:cs="Times New Roman"/>
          <w:sz w:val="24"/>
          <w:szCs w:val="24"/>
        </w:rPr>
        <w:t xml:space="preserve">Во время 2-й фазы модернизации установки АТЛАС планируется замена расположенного вокруг точки столкновения встречных пучков внутреннего детектора,  который в настоящее время состоит из трекера на основе полупроводниковых кремниевых детекторов (пиксельный и стриповый) и детектора переходного излучения (TRT) на внутренний полупроводниковый трекер (Itk - </w:t>
      </w:r>
      <w:r w:rsidRPr="002E2C72">
        <w:rPr>
          <w:rFonts w:ascii="Times New Roman" w:hAnsi="Times New Roman" w:cs="Times New Roman"/>
          <w:sz w:val="24"/>
          <w:szCs w:val="24"/>
          <w:lang w:val="en-US"/>
        </w:rPr>
        <w:t>Inner</w:t>
      </w:r>
      <w:r w:rsidRPr="002E2C72">
        <w:rPr>
          <w:rFonts w:ascii="Times New Roman" w:hAnsi="Times New Roman" w:cs="Times New Roman"/>
          <w:sz w:val="24"/>
          <w:szCs w:val="24"/>
        </w:rPr>
        <w:t xml:space="preserve"> </w:t>
      </w:r>
      <w:r w:rsidRPr="002E2C72">
        <w:rPr>
          <w:rFonts w:ascii="Times New Roman" w:hAnsi="Times New Roman" w:cs="Times New Roman"/>
          <w:sz w:val="24"/>
          <w:szCs w:val="24"/>
          <w:lang w:val="en-US"/>
        </w:rPr>
        <w:t>Trecker</w:t>
      </w:r>
      <w:r w:rsidRPr="002E2C72">
        <w:rPr>
          <w:rFonts w:ascii="Times New Roman" w:hAnsi="Times New Roman" w:cs="Times New Roman"/>
          <w:sz w:val="24"/>
          <w:szCs w:val="24"/>
        </w:rPr>
        <w:t xml:space="preserve">). </w:t>
      </w:r>
    </w:p>
    <w:p w:rsidR="002E2C72" w:rsidRPr="002E2C72" w:rsidRDefault="002E2C72" w:rsidP="002E2C72">
      <w:pPr>
        <w:spacing w:after="0" w:line="240" w:lineRule="auto"/>
        <w:ind w:firstLine="357"/>
        <w:jc w:val="both"/>
        <w:rPr>
          <w:rFonts w:ascii="Times New Roman" w:hAnsi="Times New Roman" w:cs="Times New Roman"/>
          <w:color w:val="000000"/>
          <w:sz w:val="24"/>
          <w:szCs w:val="24"/>
        </w:rPr>
      </w:pPr>
      <w:r w:rsidRPr="002E2C72">
        <w:rPr>
          <w:rFonts w:ascii="Times New Roman" w:eastAsia="Times New Roman" w:hAnsi="Times New Roman" w:cs="Times New Roman"/>
          <w:color w:val="000000"/>
          <w:sz w:val="24"/>
          <w:szCs w:val="24"/>
          <w:lang w:bidi="en-US"/>
        </w:rPr>
        <w:t xml:space="preserve">Группа ФИАН, принятая в коллаборацию </w:t>
      </w:r>
      <w:r w:rsidRPr="002E2C72">
        <w:rPr>
          <w:rFonts w:ascii="Times New Roman" w:eastAsia="Times New Roman" w:hAnsi="Times New Roman" w:cs="Times New Roman"/>
          <w:color w:val="000000"/>
          <w:sz w:val="24"/>
          <w:szCs w:val="24"/>
          <w:lang w:val="en-US" w:bidi="en-US"/>
        </w:rPr>
        <w:t>Inner</w:t>
      </w:r>
      <w:r w:rsidRPr="002E2C72">
        <w:rPr>
          <w:rFonts w:ascii="Times New Roman" w:eastAsia="Times New Roman" w:hAnsi="Times New Roman" w:cs="Times New Roman"/>
          <w:color w:val="000000"/>
          <w:sz w:val="24"/>
          <w:szCs w:val="24"/>
          <w:lang w:bidi="en-US"/>
        </w:rPr>
        <w:t xml:space="preserve"> </w:t>
      </w:r>
      <w:r w:rsidRPr="002E2C72">
        <w:rPr>
          <w:rFonts w:ascii="Times New Roman" w:eastAsia="Times New Roman" w:hAnsi="Times New Roman" w:cs="Times New Roman"/>
          <w:color w:val="000000"/>
          <w:sz w:val="24"/>
          <w:szCs w:val="24"/>
          <w:lang w:val="en-US" w:bidi="en-US"/>
        </w:rPr>
        <w:t>Trecker</w:t>
      </w:r>
      <w:r w:rsidRPr="002E2C72">
        <w:rPr>
          <w:rFonts w:ascii="Times New Roman" w:eastAsia="Times New Roman" w:hAnsi="Times New Roman" w:cs="Times New Roman"/>
          <w:color w:val="000000"/>
          <w:sz w:val="24"/>
          <w:szCs w:val="24"/>
          <w:lang w:bidi="en-US"/>
        </w:rPr>
        <w:t xml:space="preserve">, планирует принять участие в работах по созданию Внутреннего детектора. </w:t>
      </w:r>
      <w:r w:rsidRPr="002E2C72">
        <w:rPr>
          <w:rFonts w:ascii="Times New Roman" w:eastAsia="MS Mincho" w:hAnsi="Times New Roman" w:cs="Times New Roman"/>
          <w:color w:val="000000"/>
          <w:sz w:val="24"/>
          <w:szCs w:val="24"/>
          <w:lang w:bidi="en-US"/>
        </w:rPr>
        <w:t>ФИАН  в сотрудничестве с НИУ МИЭТ обладает необходимой инфраструктурой и кадрами для участия в проекте.</w:t>
      </w:r>
    </w:p>
    <w:p w:rsidR="002E2C72" w:rsidRPr="002E2C72" w:rsidRDefault="002E2C72" w:rsidP="002E2C72">
      <w:pPr>
        <w:pStyle w:val="af0"/>
        <w:ind w:firstLine="357"/>
        <w:jc w:val="both"/>
        <w:rPr>
          <w:rFonts w:ascii="Times New Roman" w:hAnsi="Times New Roman" w:cs="Times New Roman"/>
          <w:sz w:val="24"/>
        </w:rPr>
      </w:pPr>
      <w:r w:rsidRPr="002E2C72">
        <w:rPr>
          <w:rFonts w:ascii="Times New Roman" w:hAnsi="Times New Roman" w:cs="Times New Roman"/>
          <w:sz w:val="24"/>
        </w:rPr>
        <w:t xml:space="preserve">В настоящее время в ЦЕРНе функционирует коллаборация RD51 “Development of Micro-Pattern Gas Detector Technologies” («Разработка технологий изготовления микроструктурных газовых детекторов»). Участие в коллаборации является чрезвычайно полезным с точки зрения создания и тестирования детекторов для будущих экспериментов в физике высоких энергий и медицинских приложений. Коллаборация </w:t>
      </w:r>
      <w:r w:rsidRPr="002E2C72">
        <w:rPr>
          <w:rFonts w:ascii="Times New Roman" w:hAnsi="Times New Roman" w:cs="Times New Roman"/>
          <w:sz w:val="24"/>
          <w:lang w:val="en-US"/>
        </w:rPr>
        <w:t>RD</w:t>
      </w:r>
      <w:r w:rsidRPr="002E2C72">
        <w:rPr>
          <w:rFonts w:ascii="Times New Roman" w:hAnsi="Times New Roman" w:cs="Times New Roman"/>
          <w:sz w:val="24"/>
        </w:rPr>
        <w:t xml:space="preserve">51 активно разрабатывает микростриповые газовые камеры (МСГК) на современной технической базе. ФИАН обладает необходимой технологической базой и опытом для участия в работах по созданию новых детекторов. для создания резистивных покрытий. </w:t>
      </w:r>
    </w:p>
    <w:p w:rsidR="002E2C72" w:rsidRPr="002E2C72" w:rsidRDefault="002E2C72" w:rsidP="002E2C72">
      <w:pPr>
        <w:pStyle w:val="af0"/>
        <w:ind w:firstLine="357"/>
        <w:jc w:val="both"/>
        <w:rPr>
          <w:rFonts w:ascii="Times New Roman" w:eastAsia="MS Mincho" w:hAnsi="Times New Roman" w:cs="Times New Roman"/>
          <w:sz w:val="24"/>
          <w:lang w:eastAsia="en-US" w:bidi="en-US"/>
        </w:rPr>
      </w:pPr>
      <w:r w:rsidRPr="002E2C72">
        <w:rPr>
          <w:rFonts w:ascii="Times New Roman" w:hAnsi="Times New Roman" w:cs="Times New Roman"/>
          <w:sz w:val="24"/>
        </w:rPr>
        <w:t xml:space="preserve">Таким образом задачами проекта являлись  </w:t>
      </w:r>
    </w:p>
    <w:p w:rsidR="002E2C72" w:rsidRPr="002E2C72" w:rsidRDefault="002E2C72" w:rsidP="00CE6932">
      <w:pPr>
        <w:widowControl w:val="0"/>
        <w:numPr>
          <w:ilvl w:val="0"/>
          <w:numId w:val="1"/>
        </w:numPr>
        <w:tabs>
          <w:tab w:val="num" w:pos="720"/>
        </w:tabs>
        <w:suppressAutoHyphens/>
        <w:spacing w:after="0" w:line="240" w:lineRule="auto"/>
        <w:ind w:left="720" w:hanging="360"/>
        <w:jc w:val="both"/>
        <w:rPr>
          <w:rFonts w:ascii="Times New Roman" w:eastAsia="Times New Roman" w:hAnsi="Times New Roman" w:cs="Times New Roman"/>
          <w:color w:val="000000"/>
          <w:sz w:val="24"/>
          <w:szCs w:val="24"/>
          <w:lang w:eastAsia="ru-RU" w:bidi="en-US"/>
        </w:rPr>
      </w:pPr>
      <w:r w:rsidRPr="002E2C72">
        <w:rPr>
          <w:rFonts w:ascii="Times New Roman" w:eastAsia="MS Mincho" w:hAnsi="Times New Roman" w:cs="Times New Roman"/>
          <w:color w:val="000000"/>
          <w:sz w:val="24"/>
          <w:szCs w:val="24"/>
          <w:lang w:bidi="en-US"/>
        </w:rPr>
        <w:t>изготовление для установки на детектор АТЛАС комплекта специальных оптических кабелей для передачи данных модернизированной электроники, измерение их параметров</w:t>
      </w:r>
    </w:p>
    <w:p w:rsidR="002E2C72" w:rsidRPr="002E2C72" w:rsidRDefault="002E2C72" w:rsidP="00CE6932">
      <w:pPr>
        <w:widowControl w:val="0"/>
        <w:numPr>
          <w:ilvl w:val="0"/>
          <w:numId w:val="1"/>
        </w:numPr>
        <w:tabs>
          <w:tab w:val="num" w:pos="720"/>
        </w:tabs>
        <w:suppressAutoHyphens/>
        <w:spacing w:after="0" w:line="240" w:lineRule="auto"/>
        <w:ind w:left="720" w:hanging="360"/>
        <w:jc w:val="both"/>
        <w:rPr>
          <w:rFonts w:ascii="Times New Roman" w:eastAsia="Times New Roman" w:hAnsi="Times New Roman" w:cs="Times New Roman"/>
          <w:color w:val="000000"/>
          <w:sz w:val="24"/>
          <w:szCs w:val="24"/>
          <w:lang w:eastAsia="ru-RU" w:bidi="en-US"/>
        </w:rPr>
      </w:pPr>
      <w:r w:rsidRPr="002E2C72">
        <w:rPr>
          <w:rFonts w:ascii="Times New Roman" w:eastAsia="Times New Roman" w:hAnsi="Times New Roman" w:cs="Times New Roman"/>
          <w:color w:val="000000"/>
          <w:sz w:val="24"/>
          <w:szCs w:val="24"/>
          <w:lang w:eastAsia="ru-RU" w:bidi="en-US"/>
        </w:rPr>
        <w:t>ведение базы данных изменений характеристик электронных устройств по мере их эксплуатации и анализ полученных данных</w:t>
      </w:r>
    </w:p>
    <w:p w:rsidR="002E2C72" w:rsidRPr="002E2C72" w:rsidRDefault="002E2C72" w:rsidP="00CE6932">
      <w:pPr>
        <w:widowControl w:val="0"/>
        <w:numPr>
          <w:ilvl w:val="0"/>
          <w:numId w:val="1"/>
        </w:num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720" w:hanging="360"/>
        <w:jc w:val="both"/>
        <w:rPr>
          <w:rFonts w:ascii="Times New Roman" w:hAnsi="Times New Roman" w:cs="Times New Roman"/>
          <w:color w:val="000000"/>
          <w:sz w:val="24"/>
          <w:szCs w:val="24"/>
        </w:rPr>
      </w:pPr>
      <w:r w:rsidRPr="002E2C72">
        <w:rPr>
          <w:rFonts w:ascii="Times New Roman" w:eastAsia="Times New Roman" w:hAnsi="Times New Roman" w:cs="Times New Roman"/>
          <w:color w:val="000000"/>
          <w:sz w:val="24"/>
          <w:szCs w:val="24"/>
          <w:lang w:eastAsia="ru-RU" w:bidi="en-US"/>
        </w:rPr>
        <w:t>изучение изменения характеристик образцов многослойных печатных плат электроники переднего калориметра после облучения их потоком нейтронов</w:t>
      </w:r>
    </w:p>
    <w:p w:rsidR="002E2C72" w:rsidRPr="002E2C72" w:rsidRDefault="002E2C72" w:rsidP="00CE6932">
      <w:pPr>
        <w:widowControl w:val="0"/>
        <w:numPr>
          <w:ilvl w:val="0"/>
          <w:numId w:val="1"/>
        </w:numPr>
        <w:tabs>
          <w:tab w:val="num" w:pos="720"/>
        </w:tabs>
        <w:suppressAutoHyphens/>
        <w:spacing w:after="0" w:line="240" w:lineRule="auto"/>
        <w:ind w:left="720" w:hanging="360"/>
        <w:jc w:val="both"/>
        <w:rPr>
          <w:rFonts w:ascii="Times New Roman" w:hAnsi="Times New Roman" w:cs="Times New Roman"/>
          <w:color w:val="000000"/>
          <w:sz w:val="24"/>
          <w:szCs w:val="24"/>
        </w:rPr>
      </w:pPr>
      <w:r w:rsidRPr="002E2C72">
        <w:rPr>
          <w:rFonts w:ascii="Times New Roman" w:hAnsi="Times New Roman" w:cs="Times New Roman"/>
          <w:color w:val="000000"/>
          <w:sz w:val="24"/>
          <w:szCs w:val="24"/>
        </w:rPr>
        <w:t>использование свойств CVD алмаза для создания новых микроструктурных газовых детекторов ионизирующего излучения</w:t>
      </w:r>
    </w:p>
    <w:p w:rsidR="002E2C72" w:rsidRPr="002E2C72" w:rsidRDefault="002E2C72" w:rsidP="00CE6932">
      <w:pPr>
        <w:pStyle w:val="af"/>
        <w:widowControl w:val="0"/>
        <w:numPr>
          <w:ilvl w:val="0"/>
          <w:numId w:val="1"/>
        </w:numPr>
        <w:tabs>
          <w:tab w:val="num" w:pos="720"/>
        </w:tabs>
        <w:suppressAutoHyphens/>
        <w:spacing w:after="0" w:line="240" w:lineRule="auto"/>
        <w:ind w:hanging="360"/>
        <w:jc w:val="both"/>
        <w:rPr>
          <w:rFonts w:ascii="Times New Roman" w:hAnsi="Times New Roman"/>
          <w:sz w:val="24"/>
          <w:szCs w:val="24"/>
        </w:rPr>
      </w:pPr>
      <w:r w:rsidRPr="002E2C72">
        <w:rPr>
          <w:rFonts w:ascii="Times New Roman" w:hAnsi="Times New Roman"/>
          <w:color w:val="000000"/>
          <w:sz w:val="24"/>
          <w:szCs w:val="24"/>
        </w:rPr>
        <w:t>создание пиксельных детекторов для внутреннего трекера эксперимента ATLAS.</w:t>
      </w:r>
    </w:p>
    <w:p w:rsidR="002E2C72" w:rsidRPr="002E2C72" w:rsidRDefault="002E2C72" w:rsidP="002E2C72">
      <w:pPr>
        <w:spacing w:after="0" w:line="240" w:lineRule="auto"/>
        <w:jc w:val="center"/>
        <w:rPr>
          <w:rFonts w:ascii="Times New Roman" w:hAnsi="Times New Roman" w:cs="Times New Roman"/>
          <w:sz w:val="24"/>
          <w:szCs w:val="24"/>
        </w:rPr>
      </w:pPr>
    </w:p>
    <w:p w:rsidR="002E2C72" w:rsidRPr="002E2C72" w:rsidRDefault="002E2C72" w:rsidP="002E2C72">
      <w:pPr>
        <w:spacing w:after="0" w:line="240" w:lineRule="auto"/>
        <w:ind w:firstLine="357"/>
        <w:jc w:val="center"/>
        <w:rPr>
          <w:rFonts w:ascii="Times New Roman" w:eastAsia="Times New Roman" w:hAnsi="Times New Roman" w:cs="Times New Roman"/>
          <w:color w:val="000000"/>
          <w:sz w:val="24"/>
          <w:szCs w:val="24"/>
          <w:lang w:bidi="en-US"/>
        </w:rPr>
      </w:pPr>
      <w:r w:rsidRPr="002E2C72">
        <w:rPr>
          <w:rFonts w:ascii="Times New Roman" w:hAnsi="Times New Roman" w:cs="Times New Roman"/>
          <w:b/>
          <w:bCs/>
          <w:sz w:val="24"/>
          <w:szCs w:val="24"/>
        </w:rPr>
        <w:t xml:space="preserve">Участие в работах  </w:t>
      </w:r>
      <w:r w:rsidRPr="002E2C72">
        <w:rPr>
          <w:rFonts w:ascii="Times New Roman" w:eastAsia="Times New Roman" w:hAnsi="Times New Roman" w:cs="Times New Roman"/>
          <w:b/>
          <w:bCs/>
          <w:color w:val="000000"/>
          <w:sz w:val="24"/>
          <w:szCs w:val="24"/>
          <w:lang w:bidi="en-US"/>
        </w:rPr>
        <w:t xml:space="preserve">по модернизации </w:t>
      </w:r>
      <w:r w:rsidRPr="002E2C72">
        <w:rPr>
          <w:rFonts w:ascii="Times New Roman" w:eastAsia="MS Mincho" w:hAnsi="Times New Roman" w:cs="Times New Roman"/>
          <w:b/>
          <w:bCs/>
          <w:color w:val="000000"/>
          <w:sz w:val="24"/>
          <w:szCs w:val="24"/>
          <w:lang w:bidi="en-US"/>
        </w:rPr>
        <w:t xml:space="preserve">жидкоаргоновых калориметров </w:t>
      </w:r>
      <w:r w:rsidRPr="002E2C72">
        <w:rPr>
          <w:rFonts w:ascii="Times New Roman" w:eastAsia="Times New Roman" w:hAnsi="Times New Roman" w:cs="Times New Roman"/>
          <w:b/>
          <w:bCs/>
          <w:color w:val="000000"/>
          <w:sz w:val="24"/>
          <w:szCs w:val="24"/>
          <w:lang w:bidi="en-US"/>
        </w:rPr>
        <w:t>детектора АТЛАС</w:t>
      </w:r>
    </w:p>
    <w:p w:rsidR="002E2C72" w:rsidRPr="002E2C72" w:rsidRDefault="002E2C72" w:rsidP="002E2C72">
      <w:pPr>
        <w:pStyle w:val="25"/>
        <w:jc w:val="both"/>
        <w:rPr>
          <w:rFonts w:ascii="Times New Roman" w:hAnsi="Times New Roman"/>
          <w:szCs w:val="24"/>
          <w:lang w:val="ru-RU"/>
        </w:rPr>
      </w:pPr>
      <w:r w:rsidRPr="002E2C72">
        <w:rPr>
          <w:rFonts w:ascii="Times New Roman" w:eastAsia="Times New Roman" w:hAnsi="Times New Roman"/>
          <w:color w:val="000000"/>
          <w:szCs w:val="24"/>
          <w:lang w:val="ru-RU" w:eastAsia="en-US" w:bidi="en-US"/>
        </w:rPr>
        <w:t xml:space="preserve">В течение 2015-2017 гг. продолжалось постоянное участие в широком круге работ по текущей эксплуатации элементов жидкоаргоновых детекторов, участие в рабочих сменах в </w:t>
      </w:r>
      <w:r w:rsidRPr="002E2C72">
        <w:rPr>
          <w:rFonts w:ascii="Times New Roman" w:eastAsia="Times New Roman" w:hAnsi="Times New Roman"/>
          <w:color w:val="000000"/>
          <w:szCs w:val="24"/>
          <w:lang w:eastAsia="en-US" w:bidi="en-US"/>
        </w:rPr>
        <w:t>Control</w:t>
      </w:r>
      <w:r w:rsidRPr="002E2C72">
        <w:rPr>
          <w:rFonts w:ascii="Times New Roman" w:eastAsia="Times New Roman" w:hAnsi="Times New Roman"/>
          <w:color w:val="000000"/>
          <w:szCs w:val="24"/>
          <w:lang w:val="ru-RU" w:eastAsia="en-US" w:bidi="en-US"/>
        </w:rPr>
        <w:t xml:space="preserve"> </w:t>
      </w:r>
      <w:r w:rsidRPr="002E2C72">
        <w:rPr>
          <w:rFonts w:ascii="Times New Roman" w:eastAsia="Times New Roman" w:hAnsi="Times New Roman"/>
          <w:color w:val="000000"/>
          <w:szCs w:val="24"/>
          <w:lang w:eastAsia="en-US" w:bidi="en-US"/>
        </w:rPr>
        <w:t>Room</w:t>
      </w:r>
      <w:r w:rsidRPr="002E2C72">
        <w:rPr>
          <w:rFonts w:ascii="Times New Roman" w:eastAsia="Times New Roman" w:hAnsi="Times New Roman"/>
          <w:color w:val="000000"/>
          <w:szCs w:val="24"/>
          <w:lang w:val="ru-RU" w:eastAsia="en-US" w:bidi="en-US"/>
        </w:rPr>
        <w:t>,  в работах (совместно с</w:t>
      </w:r>
      <w:r w:rsidRPr="002E2C72">
        <w:rPr>
          <w:rFonts w:ascii="Times New Roman" w:eastAsia="+mj-ea" w:hAnsi="Times New Roman"/>
          <w:bCs/>
          <w:color w:val="000000"/>
          <w:szCs w:val="24"/>
          <w:lang w:val="ru-RU" w:eastAsia="en-US" w:bidi="en-US"/>
        </w:rPr>
        <w:t xml:space="preserve"> группой </w:t>
      </w:r>
      <w:r w:rsidRPr="002E2C72">
        <w:rPr>
          <w:rFonts w:ascii="Times New Roman" w:eastAsia="+mj-ea" w:hAnsi="Times New Roman"/>
          <w:color w:val="000000"/>
          <w:szCs w:val="24"/>
          <w:lang w:val="ru-RU" w:eastAsia="en-US" w:bidi="en-US"/>
        </w:rPr>
        <w:t>IEP SAS (Кошице, Словакия))</w:t>
      </w:r>
      <w:r w:rsidRPr="002E2C72">
        <w:rPr>
          <w:rFonts w:ascii="Times New Roman" w:eastAsia="Times New Roman" w:hAnsi="Times New Roman"/>
          <w:color w:val="000000"/>
          <w:szCs w:val="24"/>
          <w:lang w:val="ru-RU" w:eastAsia="en-US" w:bidi="en-US"/>
        </w:rPr>
        <w:t xml:space="preserve"> с данными мониторинга </w:t>
      </w:r>
      <w:r w:rsidRPr="002E2C72">
        <w:rPr>
          <w:rFonts w:ascii="Times New Roman" w:eastAsia="Times New Roman" w:hAnsi="Times New Roman"/>
          <w:color w:val="000000"/>
          <w:szCs w:val="24"/>
          <w:lang w:val="ru-RU" w:eastAsia="ru-RU" w:bidi="en-US"/>
        </w:rPr>
        <w:t>«холодной»  (помещенной в жидкий аргон) электроники торцевого адронного калориметра – поддержание и модернизация базы данных, обработка и анализ результатов.</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242"/>
      </w:tblGrid>
      <w:tr w:rsidR="002E2C72" w:rsidRPr="002E2C72" w:rsidTr="006F2235">
        <w:tc>
          <w:tcPr>
            <w:tcW w:w="10242" w:type="dxa"/>
            <w:shd w:val="clear" w:color="auto" w:fill="auto"/>
          </w:tcPr>
          <w:p w:rsidR="002E2C72" w:rsidRPr="002E2C72" w:rsidRDefault="002E2C72" w:rsidP="002E2C72">
            <w:pPr>
              <w:pStyle w:val="TableContents"/>
              <w:jc w:val="both"/>
              <w:rPr>
                <w:rFonts w:ascii="Times New Roman" w:hAnsi="Times New Roman" w:cs="Times New Roman"/>
              </w:rPr>
            </w:pPr>
            <w:r w:rsidRPr="002E2C72">
              <w:rPr>
                <w:rFonts w:ascii="Times New Roman" w:hAnsi="Times New Roman" w:cs="Times New Roman"/>
                <w:noProof/>
                <w:lang w:val="ru-RU" w:eastAsia="ru-RU" w:bidi="ar-SA"/>
              </w:rPr>
              <w:drawing>
                <wp:inline distT="0" distB="0" distL="0" distR="0" wp14:anchorId="61DC0103" wp14:editId="501FC67A">
                  <wp:extent cx="4552950" cy="34861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52950" cy="3486150"/>
                          </a:xfrm>
                          <a:prstGeom prst="rect">
                            <a:avLst/>
                          </a:prstGeom>
                          <a:solidFill>
                            <a:srgbClr val="FFFFFF">
                              <a:alpha val="0"/>
                            </a:srgbClr>
                          </a:solidFill>
                          <a:ln>
                            <a:noFill/>
                          </a:ln>
                        </pic:spPr>
                      </pic:pic>
                    </a:graphicData>
                  </a:graphic>
                </wp:inline>
              </w:drawing>
            </w:r>
          </w:p>
        </w:tc>
      </w:tr>
      <w:tr w:rsidR="002E2C72" w:rsidRPr="002E2C72" w:rsidTr="006F2235">
        <w:tc>
          <w:tcPr>
            <w:tcW w:w="10242" w:type="dxa"/>
            <w:shd w:val="clear" w:color="auto" w:fill="auto"/>
          </w:tcPr>
          <w:p w:rsidR="002E2C72" w:rsidRPr="002E2C72" w:rsidRDefault="002E2C72" w:rsidP="002E2C72">
            <w:pPr>
              <w:tabs>
                <w:tab w:val="left" w:pos="0"/>
              </w:tabs>
              <w:spacing w:after="0" w:line="240" w:lineRule="auto"/>
              <w:jc w:val="both"/>
              <w:rPr>
                <w:rFonts w:ascii="Times New Roman" w:hAnsi="Times New Roman" w:cs="Times New Roman"/>
                <w:sz w:val="24"/>
                <w:szCs w:val="24"/>
              </w:rPr>
            </w:pPr>
            <w:r w:rsidRPr="002E2C72">
              <w:rPr>
                <w:rFonts w:ascii="Times New Roman" w:hAnsi="Times New Roman" w:cs="Times New Roman"/>
                <w:sz w:val="24"/>
                <w:szCs w:val="24"/>
              </w:rPr>
              <w:t>Рис. 1. График изменения среднего нормализованного шума «основной» части каналов «холодной» электроники (черный) на фоне роста накопленной годовой светимости (зеленый) в 2015-2017 гг.</w:t>
            </w:r>
          </w:p>
        </w:tc>
      </w:tr>
    </w:tbl>
    <w:p w:rsidR="002E2C72" w:rsidRPr="002E2C72" w:rsidRDefault="002E2C72" w:rsidP="002E2C72">
      <w:pPr>
        <w:pStyle w:val="25"/>
        <w:jc w:val="both"/>
        <w:rPr>
          <w:rFonts w:ascii="Times New Roman" w:hAnsi="Times New Roman"/>
          <w:szCs w:val="24"/>
          <w:lang w:val="ru-RU"/>
        </w:rPr>
      </w:pPr>
      <w:r w:rsidRPr="002E2C72">
        <w:rPr>
          <w:rFonts w:ascii="Times New Roman" w:eastAsia="Times New Roman" w:hAnsi="Times New Roman"/>
          <w:szCs w:val="24"/>
          <w:lang w:val="ru-RU"/>
        </w:rPr>
        <w:t xml:space="preserve"> </w:t>
      </w:r>
      <w:r w:rsidRPr="002E2C72">
        <w:rPr>
          <w:rFonts w:ascii="Times New Roman" w:hAnsi="Times New Roman"/>
          <w:szCs w:val="24"/>
          <w:lang w:val="ru-RU"/>
        </w:rPr>
        <w:tab/>
      </w:r>
      <w:r w:rsidRPr="002E2C72">
        <w:rPr>
          <w:rFonts w:ascii="Times New Roman" w:eastAsia="Times New Roman" w:hAnsi="Times New Roman"/>
          <w:szCs w:val="24"/>
          <w:lang w:val="ru-RU" w:eastAsia="ru-RU"/>
        </w:rPr>
        <w:t>На рис. 1 представлен график изменения среднего нормализованного шума «основной» части каналов «холодной» электроники (черный) на фоне роста накопленной годовой светимости (зеленый) в 2015-2017 гг. Хорошо заметен значимый рост среднего нормализованного шума «основной»  (с порогом ниже 1,1 от уровня среднего нормализованного значения шума) части электронных каналов жидкоаргонового адронного калориметра в 2016-2017 г., также связанный с ростом накопленной годовой светимости. При этом необходимо отметить видимый рост уровня среднего шума в начале каждого годового сеанса на уровне нескольких промилле. Этот факт может служить первым сигналом начала изменений в электронике, связанных с накопленой радиационной нагрузкой.</w:t>
      </w:r>
    </w:p>
    <w:p w:rsidR="002E2C72" w:rsidRPr="002E2C72" w:rsidRDefault="002E2C72" w:rsidP="002E2C72">
      <w:pPr>
        <w:pStyle w:val="33"/>
        <w:ind w:firstLine="567"/>
        <w:jc w:val="both"/>
        <w:rPr>
          <w:rFonts w:ascii="Times New Roman" w:eastAsia="Times New Roman" w:hAnsi="Times New Roman"/>
          <w:szCs w:val="24"/>
          <w:lang w:val="ru-RU" w:eastAsia="ru-RU"/>
        </w:rPr>
      </w:pPr>
      <w:r w:rsidRPr="002E2C72">
        <w:rPr>
          <w:rFonts w:ascii="Times New Roman" w:hAnsi="Times New Roman"/>
          <w:szCs w:val="24"/>
          <w:lang w:val="ru-RU"/>
        </w:rPr>
        <w:t>В рамках мониторирования параметров подсистем детектора (</w:t>
      </w:r>
      <w:r w:rsidRPr="002E2C72">
        <w:rPr>
          <w:rFonts w:ascii="Times New Roman" w:hAnsi="Times New Roman"/>
          <w:szCs w:val="24"/>
        </w:rPr>
        <w:t>DCS</w:t>
      </w:r>
      <w:r w:rsidRPr="002E2C72">
        <w:rPr>
          <w:rFonts w:ascii="Times New Roman" w:hAnsi="Times New Roman"/>
          <w:szCs w:val="24"/>
          <w:lang w:val="ru-RU"/>
        </w:rPr>
        <w:t xml:space="preserve"> – </w:t>
      </w:r>
      <w:r w:rsidRPr="002E2C72">
        <w:rPr>
          <w:rFonts w:ascii="Times New Roman" w:hAnsi="Times New Roman"/>
          <w:szCs w:val="24"/>
        </w:rPr>
        <w:t>Detector</w:t>
      </w:r>
      <w:r w:rsidRPr="002E2C72">
        <w:rPr>
          <w:rFonts w:ascii="Times New Roman" w:hAnsi="Times New Roman"/>
          <w:szCs w:val="24"/>
          <w:lang w:val="ru-RU"/>
        </w:rPr>
        <w:t xml:space="preserve"> </w:t>
      </w:r>
      <w:r w:rsidRPr="002E2C72">
        <w:rPr>
          <w:rFonts w:ascii="Times New Roman" w:hAnsi="Times New Roman"/>
          <w:szCs w:val="24"/>
        </w:rPr>
        <w:t>Control</w:t>
      </w:r>
      <w:r w:rsidRPr="002E2C72">
        <w:rPr>
          <w:rFonts w:ascii="Times New Roman" w:hAnsi="Times New Roman"/>
          <w:szCs w:val="24"/>
          <w:lang w:val="ru-RU"/>
        </w:rPr>
        <w:t xml:space="preserve"> </w:t>
      </w:r>
      <w:r w:rsidRPr="002E2C72">
        <w:rPr>
          <w:rFonts w:ascii="Times New Roman" w:hAnsi="Times New Roman"/>
          <w:szCs w:val="24"/>
        </w:rPr>
        <w:t>System</w:t>
      </w:r>
      <w:r w:rsidRPr="002E2C72">
        <w:rPr>
          <w:rFonts w:ascii="Times New Roman" w:hAnsi="Times New Roman"/>
          <w:szCs w:val="24"/>
          <w:lang w:val="ru-RU"/>
        </w:rPr>
        <w:t xml:space="preserve">) подготовлен стенд для тестирования модулей системы высоковольтного питания жидкоаргоновой подсистемы детектора АТЛАС. Всего было протестировано 132 проблемных </w:t>
      </w:r>
      <w:r w:rsidRPr="002E2C72">
        <w:rPr>
          <w:rFonts w:ascii="Times New Roman" w:eastAsia="Times New Roman" w:hAnsi="Times New Roman"/>
          <w:szCs w:val="24"/>
          <w:lang w:val="ru-RU" w:eastAsia="ru-RU"/>
        </w:rPr>
        <w:t>(имевших нарекания в процессе эксплуатации и отремонтированных впоследствии)</w:t>
      </w:r>
      <w:r w:rsidRPr="002E2C72">
        <w:rPr>
          <w:rFonts w:ascii="Times New Roman" w:hAnsi="Times New Roman"/>
          <w:szCs w:val="24"/>
          <w:lang w:val="ru-RU"/>
        </w:rPr>
        <w:t xml:space="preserve"> высоковольтных модулей, использующихся в системе высоковольтного питания всех жидкоаргоновых калориметров.</w:t>
      </w:r>
    </w:p>
    <w:p w:rsidR="002E2C72" w:rsidRPr="002E2C72" w:rsidRDefault="002E2C72"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r w:rsidRPr="002E2C72">
        <w:rPr>
          <w:rFonts w:ascii="Times New Roman" w:eastAsia="Times New Roman" w:hAnsi="Times New Roman" w:cs="Times New Roman"/>
          <w:sz w:val="24"/>
          <w:szCs w:val="24"/>
          <w:lang w:eastAsia="ru-RU"/>
        </w:rPr>
        <w:t>В соответствие с соглашением об участии в работах по модернизации жидкоаргоновых калориметров детектора АТЛАС (фаза 1) собрана и протестирована (с распечаткой рефлектограмм по каждому оптическому волокну) партия специальных оптических кабелей в количестве 682 шт., которые предназначены к установке на детектор АТЛАС внутри блоков передней электроники, расположенной в экспериментальном зале непосредственно на жидкоаргоновых криостатах.</w:t>
      </w:r>
    </w:p>
    <w:p w:rsidR="002E2C72" w:rsidRPr="002E2C72" w:rsidRDefault="002E2C72" w:rsidP="002E2C72">
      <w:pPr>
        <w:pStyle w:val="33"/>
        <w:jc w:val="both"/>
        <w:rPr>
          <w:rFonts w:ascii="Times New Roman" w:eastAsia="Times New Roman" w:hAnsi="Times New Roman"/>
          <w:szCs w:val="24"/>
          <w:lang w:val="ru-RU" w:eastAsia="ru-RU"/>
        </w:rPr>
      </w:pPr>
      <w:r w:rsidRPr="002E2C72">
        <w:rPr>
          <w:rFonts w:ascii="Times New Roman" w:hAnsi="Times New Roman"/>
          <w:szCs w:val="24"/>
          <w:lang w:val="ru-RU"/>
        </w:rPr>
        <w:tab/>
        <w:t xml:space="preserve">В связи с отказом жидкоаргоновой коллаборации от замены переднего калориметра на новый возникла необходимость изучения влияния объемного заряда в аргоне на сигналы переднего калориметра в условиях повышенной светимости. В рамках работ по второй фазе </w:t>
      </w:r>
      <w:r w:rsidRPr="002E2C72">
        <w:rPr>
          <w:rFonts w:ascii="Times New Roman" w:eastAsia="Times New Roman" w:hAnsi="Times New Roman"/>
          <w:szCs w:val="24"/>
          <w:lang w:val="ru-RU" w:eastAsia="ru-RU"/>
        </w:rPr>
        <w:t>модернизации детектора АТЛАС в 2015-2017 гг. на протонном пучке ускорителя У-70 (ИФВЭ, г. Протвино) проведены</w:t>
      </w:r>
      <w:r w:rsidRPr="002E2C72">
        <w:rPr>
          <w:rFonts w:ascii="Times New Roman" w:hAnsi="Times New Roman"/>
          <w:szCs w:val="24"/>
          <w:lang w:val="ru-RU"/>
        </w:rPr>
        <w:t xml:space="preserve"> исследования моделей передних жидкоаргоновых калориметров с целью определения </w:t>
      </w:r>
      <w:r w:rsidRPr="002E2C72">
        <w:rPr>
          <w:rFonts w:ascii="Times New Roman" w:eastAsia="MS Mincho" w:hAnsi="Times New Roman"/>
          <w:color w:val="000000"/>
          <w:szCs w:val="24"/>
          <w:lang w:val="ru-RU" w:eastAsia="en-US" w:bidi="en-US"/>
        </w:rPr>
        <w:t>оптимального зазора жидкоаргонового промежутка калориметра</w:t>
      </w:r>
      <w:r w:rsidRPr="002E2C72">
        <w:rPr>
          <w:rFonts w:ascii="Times New Roman" w:hAnsi="Times New Roman"/>
          <w:color w:val="000000"/>
          <w:szCs w:val="24"/>
          <w:lang w:val="ru-RU"/>
        </w:rPr>
        <w:t>.</w:t>
      </w:r>
      <w:r w:rsidRPr="002E2C72">
        <w:rPr>
          <w:rFonts w:ascii="Times New Roman" w:hAnsi="Times New Roman"/>
          <w:szCs w:val="24"/>
          <w:lang w:val="ru-RU"/>
        </w:rPr>
        <w:t xml:space="preserve"> Для решения этой задачи был изготовлен специальный мини-модуль </w:t>
      </w:r>
      <w:r w:rsidRPr="002E2C72">
        <w:rPr>
          <w:rFonts w:ascii="Times New Roman" w:hAnsi="Times New Roman"/>
          <w:szCs w:val="24"/>
        </w:rPr>
        <w:t>FCal</w:t>
      </w:r>
      <w:r w:rsidRPr="002E2C72">
        <w:rPr>
          <w:rFonts w:ascii="Times New Roman" w:hAnsi="Times New Roman"/>
          <w:szCs w:val="24"/>
          <w:lang w:val="ru-RU"/>
        </w:rPr>
        <w:t xml:space="preserve"> (</w:t>
      </w:r>
      <w:r w:rsidRPr="002E2C72">
        <w:rPr>
          <w:rFonts w:ascii="Times New Roman" w:hAnsi="Times New Roman"/>
          <w:szCs w:val="24"/>
        </w:rPr>
        <w:t>Forward</w:t>
      </w:r>
      <w:r w:rsidRPr="002E2C72">
        <w:rPr>
          <w:rFonts w:ascii="Times New Roman" w:hAnsi="Times New Roman"/>
          <w:szCs w:val="24"/>
          <w:lang w:val="ru-RU"/>
        </w:rPr>
        <w:t xml:space="preserve"> </w:t>
      </w:r>
      <w:r w:rsidRPr="002E2C72">
        <w:rPr>
          <w:rFonts w:ascii="Times New Roman" w:hAnsi="Times New Roman"/>
          <w:szCs w:val="24"/>
        </w:rPr>
        <w:t>Calorimeter</w:t>
      </w:r>
      <w:r w:rsidRPr="002E2C72">
        <w:rPr>
          <w:rFonts w:ascii="Times New Roman" w:hAnsi="Times New Roman"/>
          <w:szCs w:val="24"/>
          <w:lang w:val="ru-RU"/>
        </w:rPr>
        <w:t xml:space="preserve"> - передний калориметр) с значениями жидкоаргоновых зазоров 100, 150, 200 и 250 мкм.  </w:t>
      </w:r>
    </w:p>
    <w:p w:rsidR="002E2C72" w:rsidRPr="002E2C72" w:rsidRDefault="002E2C72"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r w:rsidRPr="002E2C72">
        <w:rPr>
          <w:rFonts w:ascii="Times New Roman" w:eastAsia="Times New Roman" w:hAnsi="Times New Roman" w:cs="Times New Roman"/>
          <w:sz w:val="24"/>
          <w:szCs w:val="24"/>
          <w:lang w:eastAsia="ru-RU"/>
        </w:rPr>
        <w:t xml:space="preserve">В 2015-2017 гг. на реакторе ИБР-2 (ОИЯИ, г. Дубна) совместно с коллегами из ОИЯИ и лаборатории </w:t>
      </w:r>
      <w:r w:rsidRPr="002E2C72">
        <w:rPr>
          <w:rFonts w:ascii="Times New Roman" w:eastAsia="Times New Roman" w:hAnsi="Times New Roman" w:cs="Times New Roman"/>
          <w:sz w:val="24"/>
          <w:szCs w:val="24"/>
          <w:lang w:val="en-US" w:eastAsia="ru-RU"/>
        </w:rPr>
        <w:t>TRIUMF</w:t>
      </w:r>
      <w:r w:rsidRPr="002E2C72">
        <w:rPr>
          <w:rFonts w:ascii="Times New Roman" w:eastAsia="Times New Roman" w:hAnsi="Times New Roman" w:cs="Times New Roman"/>
          <w:sz w:val="24"/>
          <w:szCs w:val="24"/>
          <w:lang w:eastAsia="ru-RU"/>
        </w:rPr>
        <w:t xml:space="preserve"> (Ванкувер, Канада) проводились измерения характеристик изготовленных из перспективных материалов образцов многослойных печатных плат электроники переднего калориметра после сеансов нейтронного облучения. В качестве </w:t>
      </w:r>
      <w:r w:rsidRPr="002E2C72">
        <w:rPr>
          <w:rFonts w:ascii="Times New Roman" w:hAnsi="Times New Roman" w:cs="Times New Roman"/>
          <w:sz w:val="24"/>
          <w:szCs w:val="24"/>
        </w:rPr>
        <w:t xml:space="preserve">перспективных использовались материалы </w:t>
      </w:r>
      <w:r w:rsidRPr="002E2C72">
        <w:rPr>
          <w:rFonts w:ascii="Times New Roman" w:hAnsi="Times New Roman" w:cs="Times New Roman"/>
          <w:sz w:val="24"/>
          <w:szCs w:val="24"/>
          <w:lang w:val="en-US"/>
        </w:rPr>
        <w:t>Arlon</w:t>
      </w:r>
      <w:r w:rsidRPr="002E2C72">
        <w:rPr>
          <w:rFonts w:ascii="Times New Roman" w:hAnsi="Times New Roman" w:cs="Times New Roman"/>
          <w:sz w:val="24"/>
          <w:szCs w:val="24"/>
        </w:rPr>
        <w:t xml:space="preserve">, </w:t>
      </w:r>
      <w:r w:rsidRPr="002E2C72">
        <w:rPr>
          <w:rFonts w:ascii="Times New Roman" w:hAnsi="Times New Roman" w:cs="Times New Roman"/>
          <w:sz w:val="24"/>
          <w:szCs w:val="24"/>
          <w:lang w:val="en-US"/>
        </w:rPr>
        <w:t>Polyimide</w:t>
      </w:r>
      <w:r w:rsidRPr="002E2C72">
        <w:rPr>
          <w:rFonts w:ascii="Times New Roman" w:hAnsi="Times New Roman" w:cs="Times New Roman"/>
          <w:sz w:val="24"/>
          <w:szCs w:val="24"/>
        </w:rPr>
        <w:t xml:space="preserve">, </w:t>
      </w:r>
      <w:r w:rsidRPr="002E2C72">
        <w:rPr>
          <w:rFonts w:ascii="Times New Roman" w:hAnsi="Times New Roman" w:cs="Times New Roman"/>
          <w:sz w:val="24"/>
          <w:szCs w:val="24"/>
          <w:lang w:val="en-US"/>
        </w:rPr>
        <w:t>Rogers</w:t>
      </w:r>
      <w:r w:rsidRPr="002E2C72">
        <w:rPr>
          <w:rFonts w:ascii="Times New Roman" w:hAnsi="Times New Roman" w:cs="Times New Roman"/>
          <w:sz w:val="24"/>
          <w:szCs w:val="24"/>
        </w:rPr>
        <w:t xml:space="preserve">. Также для сравнения был взят широко используемый материал </w:t>
      </w:r>
      <w:r w:rsidRPr="002E2C72">
        <w:rPr>
          <w:rFonts w:ascii="Times New Roman" w:hAnsi="Times New Roman" w:cs="Times New Roman"/>
          <w:sz w:val="24"/>
          <w:szCs w:val="24"/>
          <w:lang w:val="en-US"/>
        </w:rPr>
        <w:t>FR</w:t>
      </w:r>
      <w:r w:rsidRPr="002E2C72">
        <w:rPr>
          <w:rFonts w:ascii="Times New Roman" w:hAnsi="Times New Roman" w:cs="Times New Roman"/>
          <w:sz w:val="24"/>
          <w:szCs w:val="24"/>
        </w:rPr>
        <w:t xml:space="preserve">-4. </w:t>
      </w:r>
      <w:r w:rsidRPr="002E2C72">
        <w:rPr>
          <w:rFonts w:ascii="Times New Roman" w:eastAsia="Times New Roman" w:hAnsi="Times New Roman" w:cs="Times New Roman"/>
          <w:sz w:val="24"/>
          <w:szCs w:val="24"/>
          <w:lang w:eastAsia="ru-RU"/>
        </w:rPr>
        <w:t>До сеанса облучения были проведены тесты как механических характеристик образцов ламинатов, так и их электрических характеристик.</w:t>
      </w:r>
    </w:p>
    <w:p w:rsidR="002E2C72" w:rsidRPr="002E2C72" w:rsidRDefault="002E2C72"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r w:rsidRPr="002E2C72">
        <w:rPr>
          <w:rFonts w:ascii="Times New Roman" w:hAnsi="Times New Roman" w:cs="Times New Roman"/>
          <w:sz w:val="24"/>
          <w:szCs w:val="24"/>
        </w:rPr>
        <w:t>В течение майского (2017 г.) цикла работы реактора ИБР-2 (11 суток) интегральный флюэнс быстрых нейтронов составил около ~4·10</w:t>
      </w:r>
      <w:r w:rsidRPr="002E2C72">
        <w:rPr>
          <w:rFonts w:ascii="Times New Roman" w:hAnsi="Times New Roman" w:cs="Times New Roman"/>
          <w:sz w:val="24"/>
          <w:szCs w:val="24"/>
          <w:vertAlign w:val="superscript"/>
        </w:rPr>
        <w:t xml:space="preserve">17 </w:t>
      </w:r>
      <w:r w:rsidRPr="002E2C72">
        <w:rPr>
          <w:rFonts w:ascii="Times New Roman" w:hAnsi="Times New Roman" w:cs="Times New Roman"/>
          <w:sz w:val="24"/>
          <w:szCs w:val="24"/>
        </w:rPr>
        <w:t>нейтронов/см</w:t>
      </w:r>
      <w:r w:rsidRPr="002E2C72">
        <w:rPr>
          <w:rFonts w:ascii="Times New Roman" w:hAnsi="Times New Roman" w:cs="Times New Roman"/>
          <w:sz w:val="24"/>
          <w:szCs w:val="24"/>
          <w:vertAlign w:val="superscript"/>
        </w:rPr>
        <w:t>2</w:t>
      </w:r>
      <w:r w:rsidRPr="002E2C72">
        <w:rPr>
          <w:rFonts w:ascii="Times New Roman" w:hAnsi="Times New Roman" w:cs="Times New Roman"/>
          <w:sz w:val="24"/>
          <w:szCs w:val="24"/>
        </w:rPr>
        <w:t>, что эквивалентно</w:t>
      </w:r>
      <w:r w:rsidRPr="002E2C72">
        <w:rPr>
          <w:rFonts w:ascii="Times New Roman" w:hAnsi="Times New Roman" w:cs="Times New Roman"/>
          <w:sz w:val="24"/>
          <w:szCs w:val="24"/>
          <w:vertAlign w:val="superscript"/>
        </w:rPr>
        <w:t xml:space="preserve"> </w:t>
      </w:r>
      <w:r w:rsidRPr="002E2C72">
        <w:rPr>
          <w:rFonts w:ascii="Times New Roman" w:eastAsia="Times New Roman" w:hAnsi="Times New Roman" w:cs="Times New Roman"/>
          <w:sz w:val="24"/>
          <w:szCs w:val="24"/>
          <w:lang w:eastAsia="ru-RU"/>
        </w:rPr>
        <w:t>накоплению образцами дозы за 10 лет эксплуатации электроники в составе детектора АТЛАС в режиме высокой светимости. На рис. 2 представлена фотография одного из образцов после облучения.</w:t>
      </w:r>
    </w:p>
    <w:p w:rsidR="002E2C72" w:rsidRPr="002E2C72" w:rsidRDefault="002E2C72"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242"/>
      </w:tblGrid>
      <w:tr w:rsidR="002E2C72" w:rsidRPr="002E2C72" w:rsidTr="006F2235">
        <w:tc>
          <w:tcPr>
            <w:tcW w:w="10242" w:type="dxa"/>
            <w:shd w:val="clear" w:color="auto" w:fill="auto"/>
          </w:tcPr>
          <w:p w:rsidR="002E2C72" w:rsidRPr="002E2C72" w:rsidRDefault="002E2C72" w:rsidP="002E2C72">
            <w:pPr>
              <w:pStyle w:val="TableContents"/>
              <w:jc w:val="both"/>
              <w:rPr>
                <w:rFonts w:ascii="Times New Roman" w:hAnsi="Times New Roman" w:cs="Times New Roman"/>
              </w:rPr>
            </w:pPr>
            <w:r w:rsidRPr="002E2C72">
              <w:rPr>
                <w:rFonts w:ascii="Times New Roman" w:hAnsi="Times New Roman" w:cs="Times New Roman"/>
                <w:noProof/>
                <w:lang w:val="ru-RU" w:eastAsia="ru-RU" w:bidi="ar-SA"/>
              </w:rPr>
              <w:drawing>
                <wp:inline distT="0" distB="0" distL="0" distR="0" wp14:anchorId="6E0E0FDB" wp14:editId="2C834716">
                  <wp:extent cx="3771900" cy="28194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71900" cy="2819400"/>
                          </a:xfrm>
                          <a:prstGeom prst="rect">
                            <a:avLst/>
                          </a:prstGeom>
                          <a:solidFill>
                            <a:srgbClr val="FFFFFF">
                              <a:alpha val="0"/>
                            </a:srgbClr>
                          </a:solidFill>
                          <a:ln>
                            <a:noFill/>
                          </a:ln>
                        </pic:spPr>
                      </pic:pic>
                    </a:graphicData>
                  </a:graphic>
                </wp:inline>
              </w:drawing>
            </w:r>
          </w:p>
        </w:tc>
      </w:tr>
      <w:tr w:rsidR="002E2C72" w:rsidRPr="002E2C72" w:rsidTr="006F2235">
        <w:tc>
          <w:tcPr>
            <w:tcW w:w="10242" w:type="dxa"/>
            <w:shd w:val="clear" w:color="auto" w:fill="auto"/>
          </w:tcPr>
          <w:p w:rsidR="002E2C72" w:rsidRPr="002E2C72" w:rsidRDefault="002E2C72"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2E2C72">
              <w:rPr>
                <w:rFonts w:ascii="Times New Roman" w:eastAsia="Times New Roman" w:hAnsi="Times New Roman" w:cs="Times New Roman"/>
                <w:sz w:val="24"/>
                <w:szCs w:val="24"/>
                <w:lang w:eastAsia="ru-RU"/>
              </w:rPr>
              <w:t>Рис. 2. Образование пузырьков на одном из образцов после облучения потоком быстрых быстрых нейтронов.</w:t>
            </w:r>
          </w:p>
        </w:tc>
      </w:tr>
    </w:tbl>
    <w:p w:rsidR="002E2C72" w:rsidRPr="002E2C72" w:rsidRDefault="002E2C72"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2E2C72">
        <w:rPr>
          <w:rFonts w:ascii="Times New Roman" w:eastAsia="Times New Roman" w:hAnsi="Times New Roman" w:cs="Times New Roman"/>
          <w:sz w:val="24"/>
          <w:szCs w:val="24"/>
          <w:lang w:eastAsia="ru-RU"/>
        </w:rPr>
        <w:t>Данные сеансов облучения находятся в процессе обработки, так как для проведения измерения требуется длительное радиационное «остывание» образцов.</w:t>
      </w:r>
    </w:p>
    <w:p w:rsidR="002E2C72" w:rsidRPr="002E2C72" w:rsidRDefault="002E2C72" w:rsidP="002E2C72">
      <w:pPr>
        <w:spacing w:after="0" w:line="240" w:lineRule="auto"/>
        <w:rPr>
          <w:rFonts w:ascii="Times New Roman" w:eastAsia="Times New Roman" w:hAnsi="Times New Roman" w:cs="Times New Roman"/>
          <w:b/>
          <w:bCs/>
          <w:sz w:val="24"/>
          <w:szCs w:val="24"/>
          <w:lang w:eastAsia="ru-RU"/>
        </w:rPr>
      </w:pPr>
    </w:p>
    <w:p w:rsidR="002E2C72" w:rsidRPr="002E2C72" w:rsidRDefault="002E2C72" w:rsidP="002E2C72">
      <w:pPr>
        <w:spacing w:after="0" w:line="240" w:lineRule="auto"/>
        <w:jc w:val="center"/>
        <w:rPr>
          <w:rFonts w:ascii="Times New Roman" w:hAnsi="Times New Roman" w:cs="Times New Roman"/>
          <w:sz w:val="24"/>
          <w:szCs w:val="24"/>
        </w:rPr>
      </w:pPr>
      <w:r w:rsidRPr="002E2C72">
        <w:rPr>
          <w:rFonts w:ascii="Times New Roman" w:hAnsi="Times New Roman" w:cs="Times New Roman"/>
          <w:b/>
          <w:bCs/>
          <w:sz w:val="24"/>
          <w:szCs w:val="24"/>
        </w:rPr>
        <w:t>Участие в работах по созданию внутреннего трекера эксперимента АТЛАС</w:t>
      </w:r>
    </w:p>
    <w:p w:rsidR="002E2C72" w:rsidRPr="002E2C72" w:rsidRDefault="002E2C72" w:rsidP="002E2C72">
      <w:pPr>
        <w:pStyle w:val="Default"/>
        <w:jc w:val="both"/>
        <w:rPr>
          <w:rFonts w:ascii="Times New Roman" w:eastAsia="Times New Roman" w:hAnsi="Times New Roman" w:cs="Times New Roman"/>
        </w:rPr>
      </w:pPr>
      <w:r w:rsidRPr="002E2C72">
        <w:rPr>
          <w:rFonts w:ascii="Times New Roman" w:hAnsi="Times New Roman" w:cs="Times New Roman"/>
        </w:rPr>
        <w:t xml:space="preserve">В 2016 году </w:t>
      </w:r>
      <w:r w:rsidRPr="002E2C72">
        <w:rPr>
          <w:rFonts w:ascii="Times New Roman" w:hAnsi="Times New Roman" w:cs="Times New Roman"/>
          <w:bCs/>
        </w:rPr>
        <w:t xml:space="preserve">совместно с сотрудниками МИЭТ проведены работы по аттестации технологического участка по сборке пиксельных модулей и тестированию поставленных из ЦЕРНа  прототипов.  Сотрудники группы </w:t>
      </w:r>
      <w:r w:rsidRPr="002E2C72">
        <w:rPr>
          <w:rFonts w:ascii="Times New Roman" w:hAnsi="Times New Roman" w:cs="Times New Roman"/>
          <w:bCs/>
          <w:lang w:val="en-US"/>
        </w:rPr>
        <w:t>ITk</w:t>
      </w:r>
      <w:r w:rsidRPr="002E2C72">
        <w:rPr>
          <w:rFonts w:ascii="Times New Roman" w:hAnsi="Times New Roman" w:cs="Times New Roman"/>
          <w:bCs/>
        </w:rPr>
        <w:t xml:space="preserve"> ФИАН в 2016 г. участвовали в исследованиях рабочих характеристик прототипов пиксельных детекторов на тестовом пучке в ЦЕРНе и в рабочих совещаниях коллаборации.  </w:t>
      </w:r>
    </w:p>
    <w:p w:rsidR="002E2C72" w:rsidRPr="002E2C72" w:rsidRDefault="002E2C72" w:rsidP="002E2C72">
      <w:pPr>
        <w:pStyle w:val="af"/>
        <w:widowControl w:val="0"/>
        <w:suppressAutoHyphens/>
        <w:spacing w:after="0" w:line="240" w:lineRule="auto"/>
        <w:ind w:left="0"/>
        <w:jc w:val="both"/>
        <w:rPr>
          <w:rFonts w:ascii="Times New Roman" w:hAnsi="Times New Roman"/>
          <w:sz w:val="24"/>
          <w:szCs w:val="24"/>
        </w:rPr>
      </w:pPr>
      <w:r w:rsidRPr="002E2C72">
        <w:rPr>
          <w:rFonts w:ascii="Times New Roman" w:hAnsi="Times New Roman"/>
          <w:sz w:val="24"/>
          <w:szCs w:val="24"/>
        </w:rPr>
        <w:t xml:space="preserve">     В апреле 2017 г. в результате визита в лабораторию IT</w:t>
      </w:r>
      <w:r w:rsidRPr="002E2C72">
        <w:rPr>
          <w:rFonts w:ascii="Times New Roman" w:hAnsi="Times New Roman"/>
          <w:sz w:val="24"/>
          <w:szCs w:val="24"/>
          <w:lang w:val="en-US"/>
        </w:rPr>
        <w:t>k</w:t>
      </w:r>
      <w:r w:rsidRPr="002E2C72">
        <w:rPr>
          <w:rFonts w:ascii="Times New Roman" w:hAnsi="Times New Roman"/>
          <w:sz w:val="24"/>
          <w:szCs w:val="24"/>
        </w:rPr>
        <w:t xml:space="preserve"> ATLAS в Генуе (Италия) были получены детальные инструкции относительно методики тестирования на стандартном оборудовании коллаборации ITk, изучен и освоен протокол тестирования, подготовлен список стандартного оборудования, необходимого для создания подобной лаборатории в ФИАН.  </w:t>
      </w:r>
    </w:p>
    <w:p w:rsidR="002E2C72" w:rsidRPr="002E2C72" w:rsidRDefault="002E2C72" w:rsidP="002E2C72">
      <w:pPr>
        <w:pStyle w:val="af"/>
        <w:widowControl w:val="0"/>
        <w:suppressAutoHyphens/>
        <w:spacing w:after="0" w:line="240" w:lineRule="auto"/>
        <w:ind w:left="0"/>
        <w:jc w:val="both"/>
        <w:rPr>
          <w:rFonts w:ascii="Times New Roman" w:hAnsi="Times New Roman"/>
          <w:sz w:val="24"/>
          <w:szCs w:val="24"/>
        </w:rPr>
      </w:pPr>
      <w:r w:rsidRPr="002E2C72">
        <w:rPr>
          <w:rFonts w:ascii="Times New Roman" w:hAnsi="Times New Roman"/>
          <w:sz w:val="24"/>
          <w:szCs w:val="24"/>
        </w:rPr>
        <w:t xml:space="preserve">     В 2017 г. совместно с НИУ МИЭТ была продолжена отработка технологии сборки пиксельных модулей методом «флип-чип», для чего на оборудовании НИУ МИЭТ было собрано 1025 тестовых кристаллов с шагом контактов 20 мкм по 640 х 512 индиевых контактов на каждом. Тесты при помощи рентгеновского микроскопа показали точность совмещения контактов по горизонтали 1 мкм, а по вертикали 0,5 мкм. Тесты электрической проводимости выявили менее 5% бракованных кристаллов. Эти результаты были доложены на рабочем совещании  и высоко оценены коллаборацией ITk ATLAS, что нашло отражение  в документе: Technical Design Report for the ATLAS ITk Pixel Detector  (ATL-COM-UPGRADE-2017-020). В этом же документе ФИАН фигурирует в списке предполагаемых точек производства пиксельных модулей ITk ATLAS (разделы TDR 7.5 и 7.7). </w:t>
      </w:r>
    </w:p>
    <w:p w:rsidR="002E2C72" w:rsidRPr="002E2C72" w:rsidRDefault="002E2C72" w:rsidP="002E2C72">
      <w:pPr>
        <w:pStyle w:val="af"/>
        <w:widowControl w:val="0"/>
        <w:suppressAutoHyphens/>
        <w:spacing w:after="0" w:line="240" w:lineRule="auto"/>
        <w:ind w:left="0"/>
        <w:jc w:val="both"/>
        <w:rPr>
          <w:rFonts w:ascii="Times New Roman" w:hAnsi="Times New Roman"/>
          <w:b/>
          <w:bCs/>
          <w:sz w:val="24"/>
          <w:szCs w:val="24"/>
        </w:rPr>
      </w:pPr>
      <w:r w:rsidRPr="002E2C72">
        <w:rPr>
          <w:rFonts w:ascii="Times New Roman" w:hAnsi="Times New Roman"/>
          <w:sz w:val="24"/>
          <w:szCs w:val="24"/>
        </w:rPr>
        <w:tab/>
        <w:t>В 2017 г. активно велась работа по созданию чистой зоны для тестирования пиксельных модулей ITk ATLAS в ФИАН. Произведена замена дверей и окон в помещении, составлено техническое задание на проектирование. Получена предварительная смета на предполагаемые работы. Для получения опыта тестирования первых прототипов пиксельных модулей, изготовленных по стандарту TDR, два аспиранта ФИАН в декабре 2017 года посетили лаборатории ЦЕРН.</w:t>
      </w:r>
    </w:p>
    <w:p w:rsidR="002E2C72" w:rsidRPr="002E2C72" w:rsidRDefault="002E2C72" w:rsidP="002E2C72">
      <w:pPr>
        <w:spacing w:after="0" w:line="240" w:lineRule="auto"/>
        <w:jc w:val="center"/>
        <w:rPr>
          <w:rFonts w:ascii="Times New Roman" w:hAnsi="Times New Roman" w:cs="Times New Roman"/>
          <w:sz w:val="24"/>
          <w:szCs w:val="24"/>
        </w:rPr>
      </w:pPr>
      <w:r w:rsidRPr="002E2C72">
        <w:rPr>
          <w:rFonts w:ascii="Times New Roman" w:hAnsi="Times New Roman" w:cs="Times New Roman"/>
          <w:b/>
          <w:bCs/>
          <w:sz w:val="24"/>
          <w:szCs w:val="24"/>
        </w:rPr>
        <w:t>Участие в совместных работах с коллаборацией RD51</w:t>
      </w:r>
    </w:p>
    <w:p w:rsidR="002E2C72" w:rsidRPr="002E2C72" w:rsidRDefault="002E2C72" w:rsidP="002E2C72">
      <w:pPr>
        <w:pStyle w:val="HTML"/>
        <w:jc w:val="both"/>
        <w:rPr>
          <w:rFonts w:ascii="Times New Roman" w:hAnsi="Times New Roman" w:cs="Times New Roman"/>
          <w:color w:val="800000"/>
          <w:sz w:val="24"/>
          <w:szCs w:val="24"/>
          <w:lang w:eastAsia="en-US" w:bidi="en-US"/>
        </w:rPr>
      </w:pPr>
      <w:r w:rsidRPr="002E2C72">
        <w:rPr>
          <w:rFonts w:ascii="Times New Roman" w:hAnsi="Times New Roman" w:cs="Times New Roman"/>
          <w:sz w:val="24"/>
          <w:szCs w:val="24"/>
        </w:rPr>
        <w:t xml:space="preserve">В 2016 году с целью создания новых микроструктурных детекторов на стендах коллаборации RD51 были проведены испытания первого тестового образца газового электронного умножителя (ГЭУ), изготовленного ФИАН совместно с </w:t>
      </w:r>
      <w:r w:rsidRPr="002E2C72">
        <w:rPr>
          <w:rFonts w:ascii="Times New Roman" w:eastAsia="MS Mincho" w:hAnsi="Times New Roman" w:cs="Times New Roman"/>
          <w:color w:val="000000"/>
          <w:sz w:val="24"/>
          <w:szCs w:val="24"/>
          <w:lang w:eastAsia="en-US" w:bidi="en-US"/>
        </w:rPr>
        <w:t xml:space="preserve">лабораторией лазерной модификации тонких пленок ЦЕНИ ИОФАН. </w:t>
      </w:r>
      <w:r w:rsidRPr="002E2C72">
        <w:rPr>
          <w:rFonts w:ascii="Times New Roman" w:hAnsi="Times New Roman" w:cs="Times New Roman"/>
          <w:sz w:val="24"/>
          <w:szCs w:val="24"/>
        </w:rPr>
        <w:t>По материалам исследований был опубликован препринт ФИАН. В 2017 г. были продолжены работы по созданию ГЭУ из  CVD алмаза: изготовлен тестовый образец ГЭУ с электродами, представляющими собой тонкие  пленки (несколько микрометров) легированного бором алмаза. Совместно с  коллаборацией RD51 был подготовлен план долгосрочного сотрудничества по созданию и использованию в микроструктурных газовых детекторах алмазных фотокатодов и алмазных вторичных электронных эмиттеров. Для отработки технологии нанесения эмиссионного алмазного покрытия, коллаборацией RD51 (в декабре 2017 г.) были переданы в ФИАН тестовые образцы из МgF</w:t>
      </w:r>
      <w:r w:rsidRPr="002E2C72">
        <w:rPr>
          <w:rFonts w:ascii="Times New Roman" w:hAnsi="Times New Roman" w:cs="Times New Roman"/>
          <w:sz w:val="24"/>
          <w:szCs w:val="24"/>
          <w:vertAlign w:val="subscript"/>
        </w:rPr>
        <w:t>2</w:t>
      </w:r>
      <w:r w:rsidRPr="002E2C72">
        <w:rPr>
          <w:rFonts w:ascii="Times New Roman" w:hAnsi="Times New Roman" w:cs="Times New Roman"/>
          <w:sz w:val="24"/>
          <w:szCs w:val="24"/>
        </w:rPr>
        <w:t>.</w:t>
      </w:r>
    </w:p>
    <w:p w:rsidR="002E2C72" w:rsidRPr="002E2C72" w:rsidRDefault="002E2C72" w:rsidP="002E2C72">
      <w:pPr>
        <w:spacing w:after="0" w:line="240" w:lineRule="auto"/>
        <w:contextualSpacing/>
        <w:jc w:val="both"/>
        <w:rPr>
          <w:rFonts w:ascii="Times New Roman" w:hAnsi="Times New Roman" w:cs="Times New Roman"/>
          <w:b/>
          <w:bCs/>
          <w:sz w:val="24"/>
          <w:szCs w:val="24"/>
        </w:rPr>
      </w:pPr>
      <w:r w:rsidRPr="002E2C72">
        <w:rPr>
          <w:rFonts w:ascii="Times New Roman" w:eastAsia="Times New Roman" w:hAnsi="Times New Roman" w:cs="Times New Roman"/>
          <w:color w:val="800000"/>
          <w:sz w:val="24"/>
          <w:szCs w:val="24"/>
          <w:lang w:bidi="en-US"/>
        </w:rPr>
        <w:tab/>
      </w:r>
    </w:p>
    <w:p w:rsidR="002E2C72" w:rsidRPr="002E2C72" w:rsidRDefault="002E2C72" w:rsidP="002E2C72">
      <w:pPr>
        <w:pStyle w:val="12"/>
        <w:ind w:firstLine="568"/>
        <w:jc w:val="both"/>
        <w:rPr>
          <w:rFonts w:ascii="Times New Roman" w:hAnsi="Times New Roman" w:cs="Times New Roman"/>
          <w:sz w:val="24"/>
          <w:szCs w:val="24"/>
          <w:lang w:val="ru-RU"/>
        </w:rPr>
      </w:pPr>
      <w:r w:rsidRPr="002E2C72">
        <w:rPr>
          <w:rFonts w:ascii="Times New Roman" w:hAnsi="Times New Roman" w:cs="Times New Roman"/>
          <w:b/>
          <w:sz w:val="24"/>
          <w:szCs w:val="24"/>
          <w:lang w:val="ru-RU"/>
        </w:rPr>
        <w:t>Результаты</w:t>
      </w:r>
    </w:p>
    <w:p w:rsidR="002E2C72" w:rsidRPr="002E2C72" w:rsidRDefault="002E2C72" w:rsidP="002E2C72">
      <w:pPr>
        <w:pStyle w:val="12"/>
        <w:ind w:firstLine="568"/>
        <w:jc w:val="both"/>
        <w:rPr>
          <w:rFonts w:ascii="Times New Roman" w:hAnsi="Times New Roman" w:cs="Times New Roman"/>
          <w:sz w:val="24"/>
          <w:szCs w:val="24"/>
          <w:lang w:val="ru-RU"/>
        </w:rPr>
      </w:pPr>
      <w:r w:rsidRPr="002E2C72">
        <w:rPr>
          <w:rFonts w:ascii="Times New Roman" w:hAnsi="Times New Roman" w:cs="Times New Roman"/>
          <w:sz w:val="24"/>
          <w:szCs w:val="24"/>
          <w:lang w:val="ru-RU"/>
        </w:rPr>
        <w:t xml:space="preserve">В результате работ по модернизации волоконно-оптических линий передачи данных было проведено углубленное тестирование каждого кабеля из партии собранных специализированных оптических кабелей в количестве 685 штук. С помощью Программы Президиума РАН были выполнены основные работы, позволяющие обеспечить </w:t>
      </w:r>
      <w:r w:rsidRPr="002E2C72">
        <w:rPr>
          <w:rFonts w:ascii="Times New Roman" w:eastAsia="MS Mincho" w:hAnsi="Times New Roman" w:cs="Times New Roman"/>
          <w:color w:val="000000"/>
          <w:sz w:val="24"/>
          <w:szCs w:val="24"/>
          <w:lang w:val="ru-RU" w:eastAsia="en-US" w:bidi="en-US"/>
        </w:rPr>
        <w:t xml:space="preserve">вклад ФИАН с коллаборацию АТЛАС (фаза 1 модернизации) на уровне 192025 швейцарских франков. </w:t>
      </w:r>
    </w:p>
    <w:p w:rsidR="002E2C72" w:rsidRPr="002E2C72" w:rsidRDefault="002E2C72" w:rsidP="002E2C72">
      <w:pPr>
        <w:pStyle w:val="25"/>
        <w:ind w:firstLine="567"/>
        <w:jc w:val="both"/>
        <w:rPr>
          <w:rFonts w:ascii="Times New Roman" w:eastAsia="MS Mincho" w:hAnsi="Times New Roman"/>
          <w:color w:val="000000"/>
          <w:szCs w:val="24"/>
          <w:lang w:eastAsia="en-US" w:bidi="en-US"/>
        </w:rPr>
      </w:pPr>
      <w:r w:rsidRPr="002E2C72">
        <w:rPr>
          <w:rFonts w:ascii="Times New Roman" w:hAnsi="Times New Roman"/>
          <w:szCs w:val="24"/>
          <w:lang w:val="ru-RU"/>
        </w:rPr>
        <w:t xml:space="preserve">В 2017 г. в жидкоаргоновой коллаборации проходил процесс разработки </w:t>
      </w:r>
      <w:r w:rsidRPr="002E2C72">
        <w:rPr>
          <w:rFonts w:ascii="Times New Roman" w:hAnsi="Times New Roman"/>
          <w:szCs w:val="24"/>
        </w:rPr>
        <w:t>TDR</w:t>
      </w:r>
      <w:r w:rsidRPr="002E2C72">
        <w:rPr>
          <w:rFonts w:ascii="Times New Roman" w:hAnsi="Times New Roman"/>
          <w:szCs w:val="24"/>
          <w:lang w:val="ru-RU"/>
        </w:rPr>
        <w:t xml:space="preserve"> по модернизации электроники </w:t>
      </w:r>
      <w:r w:rsidRPr="002E2C72">
        <w:rPr>
          <w:rFonts w:ascii="Times New Roman" w:hAnsi="Times New Roman"/>
          <w:szCs w:val="24"/>
        </w:rPr>
        <w:t>LAr</w:t>
      </w:r>
      <w:r w:rsidRPr="002E2C72">
        <w:rPr>
          <w:rFonts w:ascii="Times New Roman" w:hAnsi="Times New Roman"/>
          <w:szCs w:val="24"/>
          <w:lang w:val="ru-RU"/>
        </w:rPr>
        <w:t xml:space="preserve"> в рамках второй фазы модернизации детектора АТЛАС. </w:t>
      </w:r>
      <w:r w:rsidRPr="002E2C72">
        <w:rPr>
          <w:rStyle w:val="af8"/>
          <w:rFonts w:ascii="Times New Roman" w:hAnsi="Times New Roman"/>
          <w:b w:val="0"/>
          <w:szCs w:val="24"/>
        </w:rPr>
        <w:t>(Technical Design Report for the Phase-II Upgrade of the ATLAS LAr Calorimeter</w:t>
      </w:r>
      <w:r w:rsidRPr="002E2C72">
        <w:rPr>
          <w:rFonts w:ascii="Times New Roman" w:hAnsi="Times New Roman"/>
          <w:szCs w:val="24"/>
        </w:rPr>
        <w:t xml:space="preserve"> CERN-LHCC-2017-018; ATLAS-TDR-027. – 2017).</w:t>
      </w:r>
    </w:p>
    <w:p w:rsidR="002E2C72" w:rsidRPr="002E2C72" w:rsidRDefault="002E2C72" w:rsidP="002E2C72">
      <w:pPr>
        <w:pStyle w:val="25"/>
        <w:ind w:firstLine="567"/>
        <w:jc w:val="both"/>
        <w:rPr>
          <w:rFonts w:ascii="Times New Roman" w:eastAsia="MS Mincho" w:hAnsi="Times New Roman"/>
          <w:color w:val="000000"/>
          <w:szCs w:val="24"/>
          <w:lang w:val="ru-RU" w:eastAsia="en-US" w:bidi="en-US"/>
        </w:rPr>
      </w:pPr>
      <w:r w:rsidRPr="002E2C72">
        <w:rPr>
          <w:rFonts w:ascii="Times New Roman" w:eastAsia="MS Mincho" w:hAnsi="Times New Roman"/>
          <w:color w:val="000000"/>
          <w:szCs w:val="24"/>
          <w:lang w:val="ru-RU" w:eastAsia="en-US" w:bidi="en-US"/>
        </w:rPr>
        <w:t>Жидкоаргоновая группа ФИАН планирует принять участие в этих работах, сосредоточившись на работах в области оптических кабелей – области, в которой уже принимает участие по работам первой фазы модернизации. Общий объем вклада группы по этим работам, составляющий 462392 швейцарских франков, согласован и подтвержден со стороны руководства жидкоаргоновой коллаборации.</w:t>
      </w:r>
    </w:p>
    <w:p w:rsidR="00C150F3" w:rsidRDefault="002E2C72" w:rsidP="002E2C72">
      <w:pPr>
        <w:pStyle w:val="33"/>
        <w:jc w:val="both"/>
        <w:rPr>
          <w:rFonts w:ascii="Times New Roman" w:eastAsia="MS Mincho" w:hAnsi="Times New Roman"/>
          <w:color w:val="000000"/>
          <w:szCs w:val="24"/>
          <w:shd w:val="clear" w:color="auto" w:fill="FFFFFF"/>
          <w:lang w:val="ru-RU" w:eastAsia="en-US" w:bidi="en-US"/>
        </w:rPr>
      </w:pPr>
      <w:r w:rsidRPr="002E2C72">
        <w:rPr>
          <w:rFonts w:ascii="Times New Roman" w:eastAsia="MS Mincho" w:hAnsi="Times New Roman"/>
          <w:color w:val="000000"/>
          <w:szCs w:val="24"/>
          <w:lang w:val="ru-RU" w:eastAsia="en-US" w:bidi="en-US"/>
        </w:rPr>
        <w:tab/>
      </w:r>
      <w:r w:rsidRPr="002E2C72">
        <w:rPr>
          <w:rFonts w:ascii="Times New Roman" w:eastAsia="MS Mincho" w:hAnsi="Times New Roman"/>
          <w:color w:val="000000"/>
          <w:szCs w:val="24"/>
          <w:shd w:val="clear" w:color="auto" w:fill="FFFFFF"/>
          <w:lang w:val="ru-RU" w:eastAsia="en-US" w:bidi="en-US"/>
        </w:rPr>
        <w:t>Успешно отработан первый этап сборки пиксельных детекторов - операцию совмещения кристаллов электроники и сенсора и начата подготовка к полной сборке прототипов пиксельных модулей Внутреннего Трекера. Результаты работы вошли в технический проект ITk АТЛАС. По итогам этих работ было предложено создать в ФИАН сертифицированную точку производства и тестирования модулей для Пиксельного детектора установки ITk АТЛАС. Для этого в рамках договора была начата подготовка к соз</w:t>
      </w:r>
    </w:p>
    <w:p w:rsidR="002E2C72" w:rsidRPr="002E2C72" w:rsidRDefault="002E2C72" w:rsidP="002E2C72">
      <w:pPr>
        <w:pStyle w:val="33"/>
        <w:jc w:val="both"/>
        <w:rPr>
          <w:rFonts w:ascii="Times New Roman" w:eastAsia="Times New Roman" w:hAnsi="Times New Roman"/>
          <w:color w:val="000000"/>
          <w:szCs w:val="24"/>
          <w:shd w:val="clear" w:color="auto" w:fill="FFFFFF"/>
          <w:lang w:val="ru-RU" w:eastAsia="en-US" w:bidi="en-US"/>
        </w:rPr>
      </w:pPr>
      <w:r w:rsidRPr="002E2C72">
        <w:rPr>
          <w:rFonts w:ascii="Times New Roman" w:eastAsia="MS Mincho" w:hAnsi="Times New Roman"/>
          <w:color w:val="000000"/>
          <w:szCs w:val="24"/>
          <w:shd w:val="clear" w:color="auto" w:fill="FFFFFF"/>
          <w:lang w:val="ru-RU" w:eastAsia="en-US" w:bidi="en-US"/>
        </w:rPr>
        <w:t>данию и оборудованию в ФИАН чистой зоны тестирования пиксельных модулей ITk АТЛАС.</w:t>
      </w:r>
    </w:p>
    <w:p w:rsidR="002E2C72" w:rsidRPr="002E2C72" w:rsidRDefault="002E2C72" w:rsidP="002E2C72">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1843"/>
        </w:tabs>
        <w:contextualSpacing/>
        <w:jc w:val="both"/>
        <w:rPr>
          <w:rFonts w:ascii="Times New Roman" w:hAnsi="Times New Roman" w:cs="Times New Roman"/>
          <w:sz w:val="24"/>
          <w:szCs w:val="24"/>
        </w:rPr>
      </w:pPr>
      <w:r w:rsidRPr="002E2C72">
        <w:rPr>
          <w:rFonts w:ascii="Times New Roman" w:hAnsi="Times New Roman" w:cs="Times New Roman"/>
          <w:color w:val="000000"/>
          <w:sz w:val="24"/>
          <w:szCs w:val="24"/>
          <w:shd w:val="clear" w:color="auto" w:fill="FFFFFF"/>
          <w:lang w:eastAsia="en-US" w:bidi="en-US"/>
        </w:rPr>
        <w:t xml:space="preserve">        </w:t>
      </w:r>
      <w:r w:rsidRPr="002E2C72">
        <w:rPr>
          <w:rFonts w:ascii="Times New Roman" w:eastAsia="MS Mincho" w:hAnsi="Times New Roman" w:cs="Times New Roman"/>
          <w:color w:val="000000"/>
          <w:sz w:val="24"/>
          <w:szCs w:val="24"/>
          <w:shd w:val="clear" w:color="auto" w:fill="FFFFFF"/>
          <w:lang w:eastAsia="en-US" w:bidi="en-US"/>
        </w:rPr>
        <w:t xml:space="preserve">Совместно с  коллаборацией RD51 подготовлен план долгосрочного сотрудничества по созданию и использованию в микроструктурных газовых детекторах алмазных фотокатодов и алмазных вторичных электронных эмиттеров. </w:t>
      </w:r>
    </w:p>
    <w:p w:rsidR="002E2C72" w:rsidRPr="002E2C72" w:rsidRDefault="002E2C72" w:rsidP="002E2C72">
      <w:pPr>
        <w:pStyle w:val="HTML"/>
        <w:ind w:firstLine="680"/>
        <w:jc w:val="both"/>
        <w:rPr>
          <w:rFonts w:ascii="Times New Roman" w:hAnsi="Times New Roman" w:cs="Times New Roman"/>
          <w:sz w:val="24"/>
          <w:szCs w:val="24"/>
        </w:rPr>
      </w:pPr>
      <w:r w:rsidRPr="002E2C72">
        <w:rPr>
          <w:rFonts w:ascii="Times New Roman" w:hAnsi="Times New Roman" w:cs="Times New Roman"/>
          <w:sz w:val="24"/>
          <w:szCs w:val="24"/>
        </w:rPr>
        <w:t>Публикации:</w:t>
      </w:r>
    </w:p>
    <w:p w:rsidR="002E2C72" w:rsidRPr="002E2C72" w:rsidRDefault="00772D45"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hyperlink r:id="rId100" w:history="1">
        <w:r w:rsidR="002E2C72" w:rsidRPr="002E2C72">
          <w:rPr>
            <w:rStyle w:val="aa"/>
            <w:rFonts w:ascii="Times New Roman" w:hAnsi="Times New Roman" w:cs="Times New Roman"/>
            <w:sz w:val="24"/>
            <w:szCs w:val="24"/>
          </w:rPr>
          <w:t>S. Franchino</w:t>
        </w:r>
      </w:hyperlink>
      <w:r w:rsidR="002E2C72" w:rsidRPr="002E2C72">
        <w:rPr>
          <w:rFonts w:ascii="Times New Roman" w:hAnsi="Times New Roman" w:cs="Times New Roman"/>
          <w:sz w:val="24"/>
          <w:szCs w:val="24"/>
        </w:rPr>
        <w:t xml:space="preserve">, </w:t>
      </w:r>
      <w:hyperlink r:id="rId101" w:history="1">
        <w:r w:rsidR="002E2C72" w:rsidRPr="002E2C72">
          <w:rPr>
            <w:rStyle w:val="aa"/>
            <w:rFonts w:ascii="Times New Roman" w:hAnsi="Times New Roman" w:cs="Times New Roman"/>
            <w:sz w:val="24"/>
            <w:szCs w:val="24"/>
          </w:rPr>
          <w:t>M. Negodaev</w:t>
        </w:r>
      </w:hyperlink>
      <w:r w:rsidR="002E2C72" w:rsidRPr="002E2C72">
        <w:rPr>
          <w:rFonts w:ascii="Times New Roman" w:hAnsi="Times New Roman" w:cs="Times New Roman"/>
          <w:sz w:val="24"/>
          <w:szCs w:val="24"/>
        </w:rPr>
        <w:t xml:space="preserve">, </w:t>
      </w:r>
      <w:hyperlink r:id="rId102" w:history="1">
        <w:r w:rsidR="002E2C72" w:rsidRPr="002E2C72">
          <w:rPr>
            <w:rStyle w:val="aa"/>
            <w:rFonts w:ascii="Times New Roman" w:hAnsi="Times New Roman" w:cs="Times New Roman"/>
            <w:sz w:val="24"/>
            <w:szCs w:val="24"/>
          </w:rPr>
          <w:t>A. Bolshakov</w:t>
        </w:r>
      </w:hyperlink>
      <w:r w:rsidR="002E2C72" w:rsidRPr="002E2C72">
        <w:rPr>
          <w:rFonts w:ascii="Times New Roman" w:hAnsi="Times New Roman" w:cs="Times New Roman"/>
          <w:sz w:val="24"/>
          <w:szCs w:val="24"/>
        </w:rPr>
        <w:t xml:space="preserve">, </w:t>
      </w:r>
      <w:hyperlink r:id="rId103" w:history="1">
        <w:r w:rsidR="002E2C72" w:rsidRPr="002E2C72">
          <w:rPr>
            <w:rStyle w:val="aa"/>
            <w:rFonts w:ascii="Times New Roman" w:hAnsi="Times New Roman" w:cs="Times New Roman"/>
            <w:sz w:val="24"/>
            <w:szCs w:val="24"/>
          </w:rPr>
          <w:t>E. Ashkinazi</w:t>
        </w:r>
      </w:hyperlink>
      <w:r w:rsidR="002E2C72" w:rsidRPr="002E2C72">
        <w:rPr>
          <w:rFonts w:ascii="Times New Roman" w:hAnsi="Times New Roman" w:cs="Times New Roman"/>
          <w:sz w:val="24"/>
          <w:szCs w:val="24"/>
        </w:rPr>
        <w:t xml:space="preserve">, </w:t>
      </w:r>
      <w:hyperlink r:id="rId104" w:history="1">
        <w:r w:rsidR="002E2C72" w:rsidRPr="002E2C72">
          <w:rPr>
            <w:rStyle w:val="aa"/>
            <w:rFonts w:ascii="Times New Roman" w:hAnsi="Times New Roman" w:cs="Times New Roman"/>
            <w:sz w:val="24"/>
            <w:szCs w:val="24"/>
          </w:rPr>
          <w:t>Y. Kalkan</w:t>
        </w:r>
      </w:hyperlink>
      <w:r w:rsidR="002E2C72" w:rsidRPr="002E2C72">
        <w:rPr>
          <w:rFonts w:ascii="Times New Roman" w:hAnsi="Times New Roman" w:cs="Times New Roman"/>
          <w:sz w:val="24"/>
          <w:szCs w:val="24"/>
        </w:rPr>
        <w:t xml:space="preserve">, </w:t>
      </w:r>
      <w:hyperlink r:id="rId105" w:history="1">
        <w:r w:rsidR="002E2C72" w:rsidRPr="002E2C72">
          <w:rPr>
            <w:rStyle w:val="aa"/>
            <w:rFonts w:ascii="Times New Roman" w:hAnsi="Times New Roman" w:cs="Times New Roman"/>
            <w:sz w:val="24"/>
            <w:szCs w:val="24"/>
          </w:rPr>
          <w:t>A. Popovich</w:t>
        </w:r>
      </w:hyperlink>
      <w:r w:rsidR="002E2C72" w:rsidRPr="002E2C72">
        <w:rPr>
          <w:rFonts w:ascii="Times New Roman" w:hAnsi="Times New Roman" w:cs="Times New Roman"/>
          <w:sz w:val="24"/>
          <w:szCs w:val="24"/>
        </w:rPr>
        <w:t xml:space="preserve">, </w:t>
      </w:r>
      <w:hyperlink r:id="rId106" w:history="1">
        <w:r w:rsidR="002E2C72" w:rsidRPr="002E2C72">
          <w:rPr>
            <w:rStyle w:val="aa"/>
            <w:rFonts w:ascii="Times New Roman" w:hAnsi="Times New Roman" w:cs="Times New Roman"/>
            <w:sz w:val="24"/>
            <w:szCs w:val="24"/>
          </w:rPr>
          <w:t>M. Komlenok</w:t>
        </w:r>
      </w:hyperlink>
      <w:r w:rsidR="002E2C72" w:rsidRPr="002E2C72">
        <w:rPr>
          <w:rFonts w:ascii="Times New Roman" w:hAnsi="Times New Roman" w:cs="Times New Roman"/>
          <w:sz w:val="24"/>
          <w:szCs w:val="24"/>
        </w:rPr>
        <w:t xml:space="preserve">, </w:t>
      </w:r>
    </w:p>
    <w:p w:rsidR="002E2C72" w:rsidRPr="002E2C72" w:rsidRDefault="00772D45"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kern w:val="1"/>
          <w:sz w:val="24"/>
          <w:szCs w:val="24"/>
          <w:lang w:val="en-US" w:eastAsia="ru-RU"/>
        </w:rPr>
      </w:pPr>
      <w:hyperlink r:id="rId107" w:history="1">
        <w:r w:rsidR="002E2C72" w:rsidRPr="002E2C72">
          <w:rPr>
            <w:rStyle w:val="aa"/>
            <w:rFonts w:ascii="Times New Roman" w:hAnsi="Times New Roman" w:cs="Times New Roman"/>
            <w:sz w:val="24"/>
            <w:szCs w:val="24"/>
            <w:lang w:val="en-US"/>
          </w:rPr>
          <w:t>V. Sosnovtsev</w:t>
        </w:r>
      </w:hyperlink>
      <w:r w:rsidR="002E2C72" w:rsidRPr="002E2C72">
        <w:rPr>
          <w:rFonts w:ascii="Times New Roman" w:hAnsi="Times New Roman" w:cs="Times New Roman"/>
          <w:sz w:val="24"/>
          <w:szCs w:val="24"/>
          <w:lang w:val="en-US"/>
        </w:rPr>
        <w:t xml:space="preserve">, </w:t>
      </w:r>
      <w:hyperlink r:id="rId108" w:history="1">
        <w:r w:rsidR="002E2C72" w:rsidRPr="002E2C72">
          <w:rPr>
            <w:rStyle w:val="aa"/>
            <w:rFonts w:ascii="Times New Roman" w:hAnsi="Times New Roman" w:cs="Times New Roman"/>
            <w:sz w:val="24"/>
            <w:szCs w:val="24"/>
            <w:lang w:val="en-US"/>
          </w:rPr>
          <w:t>V. Ralchenko</w:t>
        </w:r>
      </w:hyperlink>
      <w:r w:rsidR="002E2C72" w:rsidRPr="002E2C72">
        <w:rPr>
          <w:rStyle w:val="aa"/>
          <w:rFonts w:ascii="Times New Roman" w:hAnsi="Times New Roman" w:cs="Times New Roman"/>
          <w:sz w:val="24"/>
          <w:szCs w:val="24"/>
          <w:lang w:val="en-US"/>
        </w:rPr>
        <w:t>.</w:t>
      </w:r>
      <w:r w:rsidR="002E2C72" w:rsidRPr="002E2C72">
        <w:rPr>
          <w:rFonts w:ascii="Times New Roman" w:hAnsi="Times New Roman" w:cs="Times New Roman"/>
          <w:sz w:val="24"/>
          <w:szCs w:val="24"/>
          <w:lang w:val="en-US"/>
        </w:rPr>
        <w:t xml:space="preserve"> </w:t>
      </w:r>
      <w:r w:rsidR="002E2C72" w:rsidRPr="002E2C72">
        <w:rPr>
          <w:rFonts w:ascii="Times New Roman" w:eastAsia="Times New Roman" w:hAnsi="Times New Roman" w:cs="Times New Roman"/>
          <w:kern w:val="1"/>
          <w:sz w:val="24"/>
          <w:szCs w:val="24"/>
          <w:lang w:val="en-US" w:eastAsia="ru-RU"/>
        </w:rPr>
        <w:t xml:space="preserve">Gas electron multiplier based on laser-perforated CVD diamond film: First tests, LPI PREPRINT 6, 2016 </w:t>
      </w:r>
    </w:p>
    <w:p w:rsidR="002E2C72" w:rsidRPr="002E2C72" w:rsidRDefault="002E2C72" w:rsidP="002E2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2E2C72">
        <w:rPr>
          <w:rFonts w:ascii="Times New Roman" w:eastAsia="Times New Roman" w:hAnsi="Times New Roman" w:cs="Times New Roman"/>
          <w:kern w:val="1"/>
          <w:sz w:val="24"/>
          <w:szCs w:val="24"/>
          <w:lang w:val="en-US" w:eastAsia="ru-RU"/>
        </w:rPr>
        <w:t xml:space="preserve"> </w:t>
      </w:r>
      <w:r w:rsidRPr="002E2C72">
        <w:rPr>
          <w:rFonts w:ascii="Times New Roman" w:eastAsia="Times New Roman" w:hAnsi="Times New Roman" w:cs="Times New Roman"/>
          <w:kern w:val="1"/>
          <w:sz w:val="24"/>
          <w:szCs w:val="24"/>
          <w:lang w:eastAsia="ru-RU"/>
        </w:rPr>
        <w:t>http://arxiv.org/abs/1606.05788</w:t>
      </w:r>
    </w:p>
    <w:p w:rsidR="002E2C72" w:rsidRPr="002E2C72" w:rsidRDefault="002E2C72" w:rsidP="002E2C72">
      <w:pPr>
        <w:spacing w:after="0" w:line="240" w:lineRule="auto"/>
        <w:jc w:val="both"/>
        <w:rPr>
          <w:rFonts w:ascii="Times New Roman" w:hAnsi="Times New Roman" w:cs="Times New Roman"/>
          <w:sz w:val="24"/>
          <w:szCs w:val="24"/>
        </w:rPr>
      </w:pPr>
      <w:r w:rsidRPr="002E2C72">
        <w:rPr>
          <w:rFonts w:ascii="Times New Roman" w:eastAsia="Liberation Serif" w:hAnsi="Times New Roman" w:cs="Times New Roman"/>
          <w:color w:val="000000"/>
          <w:sz w:val="24"/>
          <w:szCs w:val="24"/>
        </w:rPr>
        <w:t>Часть участников проекта входит в авторский лист коллаборации АТЛАС (более 200 публикаций в период 2015-2017 гг.)</w:t>
      </w:r>
    </w:p>
    <w:p w:rsidR="00FC4029" w:rsidRPr="002E2C72" w:rsidRDefault="00FC4029" w:rsidP="002E2C72">
      <w:pPr>
        <w:spacing w:after="0" w:line="240" w:lineRule="auto"/>
        <w:jc w:val="both"/>
        <w:rPr>
          <w:rFonts w:ascii="Times New Roman" w:eastAsia="Calibri" w:hAnsi="Times New Roman" w:cs="Times New Roman"/>
          <w:color w:val="000000"/>
          <w:sz w:val="24"/>
          <w:szCs w:val="24"/>
        </w:rPr>
      </w:pPr>
    </w:p>
    <w:p w:rsidR="00FC4029" w:rsidRDefault="00FC4029" w:rsidP="00FC4029">
      <w:pPr>
        <w:jc w:val="both"/>
        <w:rPr>
          <w:rFonts w:ascii="Times New Roman" w:hAnsi="Times New Roman"/>
          <w:b/>
          <w:bCs/>
          <w:sz w:val="24"/>
          <w:szCs w:val="24"/>
        </w:rPr>
      </w:pPr>
      <w:r>
        <w:rPr>
          <w:rFonts w:ascii="Times New Roman" w:hAnsi="Times New Roman"/>
          <w:b/>
          <w:sz w:val="24"/>
          <w:szCs w:val="24"/>
        </w:rPr>
        <w:t xml:space="preserve">Проект 16: </w:t>
      </w:r>
      <w:r w:rsidRPr="003C0AC9">
        <w:rPr>
          <w:rFonts w:ascii="Times New Roman" w:hAnsi="Times New Roman"/>
          <w:b/>
          <w:sz w:val="24"/>
          <w:szCs w:val="24"/>
        </w:rPr>
        <w:t xml:space="preserve">Исследование физической природы влияния потоков космических лучей и заряженных частиц на атмосферные процессы. Эксперимент CLOUD/PS215 в ЦЕРНе”. </w:t>
      </w:r>
      <w:r>
        <w:rPr>
          <w:rFonts w:ascii="Times New Roman" w:hAnsi="Times New Roman"/>
          <w:b/>
          <w:sz w:val="24"/>
          <w:szCs w:val="24"/>
        </w:rPr>
        <w:t>Р</w:t>
      </w:r>
      <w:r w:rsidRPr="003C0AC9">
        <w:rPr>
          <w:rFonts w:ascii="Times New Roman" w:hAnsi="Times New Roman"/>
          <w:b/>
          <w:bCs/>
          <w:sz w:val="24"/>
          <w:szCs w:val="24"/>
        </w:rPr>
        <w:t>уководитель: д.ф.-м.н. В.С. Махмутов</w:t>
      </w:r>
      <w:r>
        <w:rPr>
          <w:rFonts w:ascii="Times New Roman" w:hAnsi="Times New Roman"/>
          <w:b/>
          <w:bCs/>
          <w:sz w:val="24"/>
          <w:szCs w:val="24"/>
        </w:rPr>
        <w:t>,</w:t>
      </w:r>
      <w:r w:rsidRPr="003C0AC9">
        <w:rPr>
          <w:rFonts w:ascii="Times New Roman" w:hAnsi="Times New Roman"/>
          <w:b/>
          <w:bCs/>
          <w:sz w:val="24"/>
          <w:szCs w:val="24"/>
        </w:rPr>
        <w:t xml:space="preserve"> ДНС ФИАН.</w:t>
      </w:r>
    </w:p>
    <w:p w:rsidR="007E502E" w:rsidRPr="007E502E" w:rsidRDefault="007E502E" w:rsidP="007E502E">
      <w:pPr>
        <w:rPr>
          <w:sz w:val="20"/>
          <w:szCs w:val="20"/>
        </w:rPr>
      </w:pPr>
      <w:r>
        <w:rPr>
          <w:i/>
          <w:iCs/>
        </w:rPr>
        <w:t xml:space="preserve">Исполнители: </w:t>
      </w:r>
      <w:r>
        <w:rPr>
          <w:b/>
          <w:sz w:val="20"/>
          <w:szCs w:val="20"/>
        </w:rPr>
        <w:t>ФИАН (ДНС ФИАН)</w:t>
      </w:r>
      <w:r>
        <w:rPr>
          <w:sz w:val="20"/>
          <w:szCs w:val="20"/>
        </w:rPr>
        <w:t xml:space="preserve">: Стожков Ю.И., д.ф.-м.н., г.н.с.; Базилевская Г.А., д.ф.-м.н., г.н.с.; Квашнин А.Н., к.ф.-м.н., в.н.с.; Мизин С.В., к.ф.м.н., вед. инж.; Максумов О.С., вед.инж.; Филиппов М.В., инж.; Квашнин А.А. вед.инж. </w:t>
      </w:r>
    </w:p>
    <w:p w:rsidR="007E502E" w:rsidRDefault="007E502E" w:rsidP="007E502E">
      <w:pPr>
        <w:pStyle w:val="af6"/>
        <w:ind w:firstLine="708"/>
        <w:jc w:val="both"/>
        <w:rPr>
          <w:rFonts w:ascii="Times New Roman" w:hAnsi="Times New Roman" w:cs="Times New Roman"/>
          <w:sz w:val="24"/>
          <w:szCs w:val="24"/>
        </w:rPr>
      </w:pPr>
      <w:r>
        <w:rPr>
          <w:rFonts w:ascii="Times New Roman" w:hAnsi="Times New Roman" w:cs="Times New Roman"/>
          <w:sz w:val="24"/>
          <w:szCs w:val="24"/>
        </w:rPr>
        <w:t xml:space="preserve">Проект </w:t>
      </w:r>
      <w:r>
        <w:rPr>
          <w:rFonts w:ascii="Times New Roman" w:hAnsi="Times New Roman" w:cs="Times New Roman"/>
          <w:sz w:val="24"/>
          <w:szCs w:val="24"/>
          <w:lang w:val="en-US"/>
        </w:rPr>
        <w:t>CLOUD</w:t>
      </w:r>
      <w:r>
        <w:rPr>
          <w:rFonts w:ascii="Times New Roman" w:hAnsi="Times New Roman" w:cs="Times New Roman"/>
          <w:sz w:val="24"/>
          <w:szCs w:val="24"/>
        </w:rPr>
        <w:t xml:space="preserve"> направлен на фундаментальные исследования роли потоков космических лучей и заряженных частиц (а) в формировании электродинамических свойств и микрофизических характеристик земной атмосферы, (б) в основных атмосферных процессах, в) экспериментальному и теоретическому исследованиям природы нуклеации в земной атмосфере-фундаментальному механизму, определяющему вышеперечисленные процессы. Одной из задач проекта С</w:t>
      </w:r>
      <w:r>
        <w:rPr>
          <w:rFonts w:ascii="Times New Roman" w:hAnsi="Times New Roman" w:cs="Times New Roman"/>
          <w:sz w:val="24"/>
          <w:szCs w:val="24"/>
          <w:lang w:val="en-US"/>
        </w:rPr>
        <w:t>LOUD</w:t>
      </w:r>
      <w:r>
        <w:rPr>
          <w:rFonts w:ascii="Times New Roman" w:hAnsi="Times New Roman" w:cs="Times New Roman"/>
          <w:sz w:val="24"/>
          <w:szCs w:val="24"/>
        </w:rPr>
        <w:t>, проводимого в ЦЕРНе, является изучение механизма образования кластеров молекул (частиц) в земной атмосфере, на которых впоследствии образуются центры конденсации водяных паров, являющиеся основой формирования глобальной облачности, и исследование роли космических лучей в этих процессах; и, наконец, (г) в процессе глобальных изменений облачности и климата.</w:t>
      </w:r>
    </w:p>
    <w:p w:rsidR="007E502E" w:rsidRDefault="007E502E" w:rsidP="007E502E">
      <w:pPr>
        <w:pStyle w:val="af6"/>
        <w:ind w:firstLine="708"/>
        <w:jc w:val="both"/>
        <w:rPr>
          <w:rFonts w:ascii="Times New Roman" w:hAnsi="Times New Roman" w:cs="Times New Roman"/>
          <w:sz w:val="24"/>
          <w:szCs w:val="24"/>
        </w:rPr>
      </w:pPr>
      <w:r>
        <w:rPr>
          <w:rFonts w:ascii="Times New Roman" w:hAnsi="Times New Roman" w:cs="Times New Roman"/>
          <w:bCs/>
          <w:sz w:val="24"/>
          <w:szCs w:val="24"/>
        </w:rPr>
        <w:t xml:space="preserve">В период 2015-2017 гг. успешно выполнены запланированные работы по международному проекту </w:t>
      </w:r>
      <w:r>
        <w:rPr>
          <w:rFonts w:ascii="Times New Roman" w:hAnsi="Times New Roman" w:cs="Times New Roman"/>
          <w:bCs/>
          <w:sz w:val="24"/>
          <w:szCs w:val="24"/>
          <w:lang w:val="en-US"/>
        </w:rPr>
        <w:t>CLOUD</w:t>
      </w:r>
      <w:r>
        <w:rPr>
          <w:rFonts w:ascii="Times New Roman" w:hAnsi="Times New Roman" w:cs="Times New Roman"/>
          <w:bCs/>
          <w:sz w:val="24"/>
          <w:szCs w:val="24"/>
        </w:rPr>
        <w:t xml:space="preserve"> в ЦЕРНе. </w:t>
      </w:r>
      <w:r>
        <w:rPr>
          <w:rFonts w:ascii="Times New Roman" w:hAnsi="Times New Roman" w:cs="Times New Roman"/>
          <w:sz w:val="24"/>
          <w:szCs w:val="24"/>
        </w:rPr>
        <w:t xml:space="preserve">В этот период сотрудниками ДНС ФИАН были проведены необходимые работы по проверке, настройке и запуску в работу фиановских установок КОВЕР (детектор заряженных частиц на уровне земли) и сцинтилляционного годоскопа, необходимых для проведения эксперимента </w:t>
      </w:r>
      <w:r>
        <w:rPr>
          <w:rFonts w:ascii="Times New Roman" w:hAnsi="Times New Roman" w:cs="Times New Roman"/>
          <w:sz w:val="24"/>
          <w:szCs w:val="24"/>
          <w:lang w:val="en-US"/>
        </w:rPr>
        <w:t>CLOUD</w:t>
      </w:r>
      <w:r>
        <w:rPr>
          <w:rFonts w:ascii="Times New Roman" w:hAnsi="Times New Roman" w:cs="Times New Roman"/>
          <w:sz w:val="24"/>
          <w:szCs w:val="24"/>
        </w:rPr>
        <w:t>/</w:t>
      </w:r>
      <w:r>
        <w:rPr>
          <w:rFonts w:ascii="Times New Roman" w:hAnsi="Times New Roman" w:cs="Times New Roman"/>
          <w:sz w:val="24"/>
          <w:szCs w:val="24"/>
          <w:lang w:val="en-US"/>
        </w:rPr>
        <w:t>PS</w:t>
      </w:r>
      <w:r>
        <w:rPr>
          <w:rFonts w:ascii="Times New Roman" w:hAnsi="Times New Roman" w:cs="Times New Roman"/>
          <w:sz w:val="24"/>
          <w:szCs w:val="24"/>
        </w:rPr>
        <w:t>215 в ЦЕРНе. Все указанные установки работали бесперебойно в течение всех проведенных экспериментов.</w:t>
      </w:r>
    </w:p>
    <w:p w:rsidR="007E502E" w:rsidRDefault="007E502E" w:rsidP="007E502E">
      <w:pPr>
        <w:autoSpaceDE w:val="0"/>
        <w:autoSpaceDN w:val="0"/>
        <w:adjustRightInd w:val="0"/>
        <w:ind w:firstLine="709"/>
        <w:jc w:val="both"/>
        <w:rPr>
          <w:rFonts w:ascii="Times New Roman" w:hAnsi="Times New Roman" w:cs="Times New Roman"/>
          <w:sz w:val="24"/>
          <w:szCs w:val="24"/>
        </w:rPr>
      </w:pPr>
    </w:p>
    <w:p w:rsidR="007E502E" w:rsidRDefault="007E502E" w:rsidP="007E502E">
      <w:pPr>
        <w:autoSpaceDE w:val="0"/>
        <w:autoSpaceDN w:val="0"/>
        <w:adjustRightInd w:val="0"/>
        <w:ind w:firstLine="709"/>
        <w:jc w:val="both"/>
      </w:pPr>
      <w:r>
        <w:rPr>
          <w:noProof/>
          <w:lang w:eastAsia="ru-RU"/>
        </w:rPr>
        <mc:AlternateContent>
          <mc:Choice Requires="wps">
            <w:drawing>
              <wp:anchor distT="320040" distB="320040" distL="320040" distR="320040" simplePos="0" relativeHeight="251702272" behindDoc="0" locked="0" layoutInCell="1" allowOverlap="1">
                <wp:simplePos x="0" y="0"/>
                <wp:positionH relativeFrom="margin">
                  <wp:posOffset>2622550</wp:posOffset>
                </wp:positionH>
                <wp:positionV relativeFrom="margin">
                  <wp:posOffset>3249930</wp:posOffset>
                </wp:positionV>
                <wp:extent cx="3300095" cy="1280160"/>
                <wp:effectExtent l="0" t="0" r="0" b="15240"/>
                <wp:wrapSquare wrapText="bothSides"/>
                <wp:docPr id="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0095" cy="128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0075B" w:rsidRDefault="0070075B" w:rsidP="007E502E">
                            <w:pPr>
                              <w:jc w:val="both"/>
                            </w:pPr>
                            <w:r>
                              <w:t>Рис. 1. Общий вид экспериментальной установки международного проекта CLOUD в ЦЕРНе. В центре рабочая камера, внутри нее создаются необходимые «атмосферные» условия, вокруг камеры расположены различные научно-исследовательские приборы.</w:t>
                            </w:r>
                          </w:p>
                        </w:txbxContent>
                      </wps:txbx>
                      <wps:bodyPr rot="0" vert="horz" wrap="square" lIns="182880" tIns="0" rIns="13716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7" o:spid="_x0000_s1026" type="#_x0000_t202" style="position:absolute;left:0;text-align:left;margin-left:206.5pt;margin-top:255.9pt;width:259.85pt;height:100.8pt;z-index:251702272;visibility:visible;mso-wrap-style:square;mso-width-percent:0;mso-height-percent:0;mso-wrap-distance-left:25.2pt;mso-wrap-distance-top:25.2pt;mso-wrap-distance-right:25.2pt;mso-wrap-distance-bottom:25.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z3qxwIAALYFAAAOAAAAZHJzL2Uyb0RvYy54bWysVFuO0zAU/UdiD5b/M3HatE2iSUczTYOQ&#10;hoc0sAA3cRqLxA6223RArIVV8IXEGrokrp0+5vGDgHxE9vX1uY9zfC+vdm2DtkxpLkWKgwuCEROF&#10;LLlYp/jjh9yLMNKGipI2UrAU3zONr+YvX1z2XcJGspZNyRQCEKGTvktxbUyX+L4uatZSfSE7JuCw&#10;kqqlBrZq7ZeK9oDeNv6IkKnfS1V2ShZMa7BmwyGeO/yqYoV5V1WaGdSkGHIz7q/cf2X//vySJmtF&#10;u5oXhzToX2TRUi4g6Akqo4aijeLPoFpeKKllZS4K2fqyqnjBXA1QTUCeVHNX0465WqA5uju1Sf8/&#10;2OLt9r1CvATuZhgJ2gJH++/7X/uf+x8ITNCfvtMJuN114Gh2N3IHvq5W3d3K4pNGQi5qKtbsWinZ&#10;14yWkF9gb/oPrg442oKs+jeyhDh0Y6QD2lWqtc2DdiBAB57uT9ywnUEFGMdjQkg8waiAs2AUkWDq&#10;2PNpcrzeKW1eMdkiu0ixAvIdPN3eamPTocnRxUYTMudN4wTQiEcGcBwsEByu2jObhuPza0ziZbSM&#10;Qi8cTZdeSLLMu84XoTfNg9kkG2eLRRZ8s3GDMKl5WTJhwxy1FYR/xt1B5YMqTurSsuGlhbMpabVe&#10;LRqFthS0nbvPNR1Ozm7+4zRcE6CWJyUFo5DcjGIvn0YzL8zDiRfPSOSRIL6JpySMwyx/XNItF+zf&#10;S0J9iqfjCRnUdE76SW1APHzPa6NJyw1Mj4a3KY5OTjSxGlyK0lFrKG+G9YNW2PTPrQC6j0Q7xVqR&#10;DnI1u9UOUKyMV7K8B+0qCcoCgcLIg0Ut1ReMehgfKdafN1QxjJrXwuo/GkWRHThuBws1mMczq1u0&#10;OpqpKAAkxQajYbkww3TadIqva4gxvDUhr+G1VNzp+JzP4Y3BcHDlHAaZnT4P987rPG7nvwEAAP//&#10;AwBQSwMEFAAGAAgAAAAhAKT2/VfiAAAACwEAAA8AAABkcnMvZG93bnJldi54bWxMj1FLwzAUhd8F&#10;/0O4gi/i0qzVztp0iDAY+LTNwR7T5q4NNjelydb6741P+ni5h3O+r1zPtmdXHL1xJEEsEmBIjdOG&#10;Wgmfh83jCpgPirTqHaGEb/Swrm5vSlVoN9EOr/vQslhCvlASuhCGgnPfdGiVX7gBKf7ObrQqxHNs&#10;uR7VFMttz5dJ8sytMhQXOjXge4fN1/5iJWw/jufTITm2m4d6KzKcTD5aI+X93fz2CizgHP7C8Isf&#10;0aGKTLW7kPasl5CJNLoECU9CRIeYeEmXObBaQi7SDHhV8v8O1Q8AAAD//wMAUEsBAi0AFAAGAAgA&#10;AAAhALaDOJL+AAAA4QEAABMAAAAAAAAAAAAAAAAAAAAAAFtDb250ZW50X1R5cGVzXS54bWxQSwEC&#10;LQAUAAYACAAAACEAOP0h/9YAAACUAQAACwAAAAAAAAAAAAAAAAAvAQAAX3JlbHMvLnJlbHNQSwEC&#10;LQAUAAYACAAAACEAWac96scCAAC2BQAADgAAAAAAAAAAAAAAAAAuAgAAZHJzL2Uyb0RvYy54bWxQ&#10;SwECLQAUAAYACAAAACEApPb9V+IAAAALAQAADwAAAAAAAAAAAAAAAAAhBQAAZHJzL2Rvd25yZXYu&#10;eG1sUEsFBgAAAAAEAAQA8wAAADAGAAAAAA==&#10;" filled="f" stroked="f" strokeweight=".5pt">
                <v:textbox inset="14.4pt,0,10.8pt,0">
                  <w:txbxContent>
                    <w:p w:rsidR="0070075B" w:rsidRDefault="0070075B" w:rsidP="007E502E">
                      <w:pPr>
                        <w:jc w:val="both"/>
                      </w:pPr>
                      <w:r>
                        <w:t>Рис. 1. Общий вид экспериментальной установки международного проекта CLOUD в ЦЕРНе. В центре рабочая камера, внутри нее создаются необходимые «атмосферные» условия, вокруг камеры расположены различные научно-исследовательские приборы.</w:t>
                      </w:r>
                    </w:p>
                  </w:txbxContent>
                </v:textbox>
                <w10:wrap type="square" anchorx="margin" anchory="margin"/>
              </v:shape>
            </w:pict>
          </mc:Fallback>
        </mc:AlternateContent>
      </w:r>
      <w:r>
        <w:rPr>
          <w:noProof/>
          <w:lang w:eastAsia="ru-RU"/>
        </w:rPr>
        <w:drawing>
          <wp:inline distT="0" distB="0" distL="0" distR="0">
            <wp:extent cx="2000250" cy="2638425"/>
            <wp:effectExtent l="0" t="0" r="0" b="9525"/>
            <wp:docPr id="14" name="Рисунок 14" descr="CLOUD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OUD4b"/>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0250" cy="2638425"/>
                    </a:xfrm>
                    <a:prstGeom prst="rect">
                      <a:avLst/>
                    </a:prstGeom>
                    <a:noFill/>
                    <a:ln>
                      <a:noFill/>
                    </a:ln>
                  </pic:spPr>
                </pic:pic>
              </a:graphicData>
            </a:graphic>
          </wp:inline>
        </w:drawing>
      </w:r>
    </w:p>
    <w:p w:rsidR="007E502E" w:rsidRDefault="007E502E" w:rsidP="007E502E">
      <w:pPr>
        <w:autoSpaceDE w:val="0"/>
        <w:autoSpaceDN w:val="0"/>
        <w:adjustRightInd w:val="0"/>
        <w:jc w:val="both"/>
      </w:pPr>
    </w:p>
    <w:p w:rsidR="007E502E" w:rsidRDefault="007E502E" w:rsidP="007E502E">
      <w:pPr>
        <w:autoSpaceDE w:val="0"/>
        <w:autoSpaceDN w:val="0"/>
        <w:adjustRightInd w:val="0"/>
        <w:ind w:firstLine="709"/>
        <w:jc w:val="both"/>
      </w:pPr>
      <w:r>
        <w:t xml:space="preserve">К основным результатам работ по проекту нужно отнести следующие: (1). исследован эффект влияния ионов на формирование кластеров </w:t>
      </w:r>
      <w:r>
        <w:rPr>
          <w:color w:val="000000"/>
          <w:shd w:val="clear" w:color="auto" w:fill="FFFFFF"/>
          <w:lang w:val="en-US"/>
        </w:rPr>
        <w:t>H</w:t>
      </w:r>
      <w:r>
        <w:rPr>
          <w:color w:val="000000"/>
          <w:vertAlign w:val="subscript"/>
        </w:rPr>
        <w:t>2</w:t>
      </w:r>
      <w:r>
        <w:rPr>
          <w:color w:val="000000"/>
          <w:shd w:val="clear" w:color="auto" w:fill="FFFFFF"/>
          <w:lang w:val="en-US"/>
        </w:rPr>
        <w:t>SO</w:t>
      </w:r>
      <w:r>
        <w:rPr>
          <w:color w:val="000000"/>
          <w:vertAlign w:val="subscript"/>
        </w:rPr>
        <w:t>4</w:t>
      </w:r>
      <w:r>
        <w:rPr>
          <w:color w:val="000000"/>
          <w:shd w:val="clear" w:color="auto" w:fill="FFFFFF"/>
        </w:rPr>
        <w:t>-</w:t>
      </w:r>
      <w:r>
        <w:rPr>
          <w:color w:val="000000"/>
          <w:shd w:val="clear" w:color="auto" w:fill="FFFFFF"/>
          <w:lang w:val="en-US"/>
        </w:rPr>
        <w:t>H</w:t>
      </w:r>
      <w:r>
        <w:rPr>
          <w:color w:val="000000"/>
          <w:vertAlign w:val="subscript"/>
        </w:rPr>
        <w:t>2</w:t>
      </w:r>
      <w:r>
        <w:rPr>
          <w:color w:val="000000"/>
          <w:shd w:val="clear" w:color="auto" w:fill="FFFFFF"/>
          <w:lang w:val="en-US"/>
        </w:rPr>
        <w:t>O</w:t>
      </w:r>
      <w:r>
        <w:rPr>
          <w:color w:val="000000"/>
          <w:shd w:val="clear" w:color="auto" w:fill="FFFFFF"/>
        </w:rPr>
        <w:t xml:space="preserve"> (размерами от 1.3 нм до 3.2 нм) в условиях приближенных к земной атмосфере: концентрация </w:t>
      </w:r>
      <w:r>
        <w:rPr>
          <w:color w:val="000000"/>
          <w:shd w:val="clear" w:color="auto" w:fill="FFFFFF"/>
          <w:lang w:val="en-US"/>
        </w:rPr>
        <w:t>H</w:t>
      </w:r>
      <w:r>
        <w:rPr>
          <w:color w:val="000000"/>
          <w:vertAlign w:val="subscript"/>
        </w:rPr>
        <w:t>2</w:t>
      </w:r>
      <w:r>
        <w:rPr>
          <w:color w:val="000000"/>
          <w:shd w:val="clear" w:color="auto" w:fill="FFFFFF"/>
          <w:lang w:val="en-US"/>
        </w:rPr>
        <w:t>SO</w:t>
      </w:r>
      <w:r>
        <w:rPr>
          <w:color w:val="000000"/>
          <w:vertAlign w:val="subscript"/>
        </w:rPr>
        <w:t xml:space="preserve">4 </w:t>
      </w:r>
      <w:r>
        <w:rPr>
          <w:color w:val="000000"/>
        </w:rPr>
        <w:t xml:space="preserve">в пределах </w:t>
      </w:r>
      <w:r>
        <w:t>от 10</w:t>
      </w:r>
      <w:r>
        <w:rPr>
          <w:vertAlign w:val="superscript"/>
        </w:rPr>
        <w:t>5</w:t>
      </w:r>
      <w:r>
        <w:t xml:space="preserve"> до 10</w:t>
      </w:r>
      <w:r>
        <w:rPr>
          <w:vertAlign w:val="superscript"/>
        </w:rPr>
        <w:t>9</w:t>
      </w:r>
      <w:r>
        <w:t xml:space="preserve"> см</w:t>
      </w:r>
      <w:r>
        <w:rPr>
          <w:vertAlign w:val="superscript"/>
        </w:rPr>
        <w:t>−3</w:t>
      </w:r>
      <w:r>
        <w:t>, относительная влажность от 11% до 58%, температура от 207</w:t>
      </w:r>
      <w:r>
        <w:rPr>
          <w:lang w:val="en-US"/>
        </w:rPr>
        <w:t>K</w:t>
      </w:r>
      <w:r>
        <w:t xml:space="preserve"> до 299</w:t>
      </w:r>
      <w:r>
        <w:rPr>
          <w:lang w:val="en-US"/>
        </w:rPr>
        <w:t>K</w:t>
      </w:r>
      <w:r>
        <w:t xml:space="preserve"> и концентрация ионов в диапазоне от 0 до 6800 см</w:t>
      </w:r>
      <w:r>
        <w:rPr>
          <w:vertAlign w:val="superscript"/>
        </w:rPr>
        <w:t>−3</w:t>
      </w:r>
      <w:r>
        <w:t xml:space="preserve">. Впервые обнаружены большие кластеры, содержащие до 10 молекул </w:t>
      </w:r>
      <w:r>
        <w:rPr>
          <w:color w:val="000000"/>
          <w:shd w:val="clear" w:color="auto" w:fill="FFFFFF"/>
          <w:lang w:val="en-US"/>
        </w:rPr>
        <w:t>H</w:t>
      </w:r>
      <w:r>
        <w:rPr>
          <w:color w:val="000000"/>
          <w:vertAlign w:val="subscript"/>
        </w:rPr>
        <w:t>2</w:t>
      </w:r>
      <w:r>
        <w:rPr>
          <w:color w:val="000000"/>
          <w:shd w:val="clear" w:color="auto" w:fill="FFFFFF"/>
          <w:lang w:val="en-US"/>
        </w:rPr>
        <w:t>SO</w:t>
      </w:r>
      <w:r>
        <w:rPr>
          <w:color w:val="000000"/>
          <w:vertAlign w:val="subscript"/>
        </w:rPr>
        <w:t>4</w:t>
      </w:r>
      <w:r>
        <w:rPr>
          <w:color w:val="000000"/>
        </w:rPr>
        <w:t>, которые образовались в результате бинарной нуклеации. (2)</w:t>
      </w:r>
      <w:r>
        <w:rPr>
          <w:color w:val="FF0000"/>
        </w:rPr>
        <w:t>.</w:t>
      </w:r>
      <w:r>
        <w:rPr>
          <w:color w:val="000000"/>
        </w:rPr>
        <w:t xml:space="preserve"> </w:t>
      </w:r>
      <w:r>
        <w:t>Впервые проведены лабораторные измерения коэффициентов рекомбинации ионов (</w:t>
      </w:r>
      <w:r>
        <w:rPr>
          <w:lang w:val="en-US"/>
        </w:rPr>
        <w:t>α</w:t>
      </w:r>
      <w:r>
        <w:t>) при различных температурах (от -55</w:t>
      </w:r>
      <w:r>
        <w:rPr>
          <w:color w:val="000000"/>
          <w:shd w:val="clear" w:color="auto" w:fill="FFFFFF"/>
        </w:rPr>
        <w:t>°</w:t>
      </w:r>
      <w:r>
        <w:t>С до +20</w:t>
      </w:r>
      <w:r>
        <w:rPr>
          <w:color w:val="000000"/>
          <w:shd w:val="clear" w:color="auto" w:fill="FFFFFF"/>
        </w:rPr>
        <w:t>°</w:t>
      </w:r>
      <w:r>
        <w:t xml:space="preserve">С), относительной влажности </w:t>
      </w:r>
      <w:r>
        <w:rPr>
          <w:lang w:val="en-US"/>
        </w:rPr>
        <w:t>RH</w:t>
      </w:r>
      <w:r>
        <w:t xml:space="preserve"> (0-70%), концентрации озона (0-40 ррб и диоксида серы (200-700 ррб)). Величина скорости образования ионов изменялась в пределах 2-100 см</w:t>
      </w:r>
      <w:r>
        <w:rPr>
          <w:vertAlign w:val="superscript"/>
        </w:rPr>
        <w:t>-3</w:t>
      </w:r>
      <w:r>
        <w:t>с</w:t>
      </w:r>
      <w:r>
        <w:rPr>
          <w:vertAlign w:val="superscript"/>
        </w:rPr>
        <w:t>-1</w:t>
      </w:r>
      <w:r>
        <w:t xml:space="preserve">, что соответствует нижней атмосфере. Установлено, что при </w:t>
      </w:r>
      <w:r>
        <w:rPr>
          <w:color w:val="000000"/>
          <w:shd w:val="clear" w:color="auto" w:fill="FFFFFF"/>
          <w:lang w:val="en-US"/>
        </w:rPr>
        <w:t>RH</w:t>
      </w:r>
      <w:r>
        <w:rPr>
          <w:color w:val="000000"/>
          <w:shd w:val="clear" w:color="auto" w:fill="FFFFFF"/>
        </w:rPr>
        <w:t>=40 %</w:t>
      </w:r>
      <w:r>
        <w:t xml:space="preserve"> и Т=5</w:t>
      </w:r>
      <w:r>
        <w:rPr>
          <w:color w:val="000000"/>
          <w:shd w:val="clear" w:color="auto" w:fill="FFFFFF"/>
        </w:rPr>
        <w:t xml:space="preserve">°С величина </w:t>
      </w:r>
      <w:r>
        <w:t xml:space="preserve">коэффициентов рекомбинации ионов </w:t>
      </w:r>
      <w:r>
        <w:rPr>
          <w:lang w:val="en-US"/>
        </w:rPr>
        <w:t>α</w:t>
      </w:r>
      <w:r>
        <w:t>=</w:t>
      </w:r>
      <w:r>
        <w:rPr>
          <w:color w:val="000000"/>
          <w:shd w:val="clear" w:color="auto" w:fill="FFFFFF"/>
        </w:rPr>
        <w:t>(1.5±0.6)·10</w:t>
      </w:r>
      <w:r>
        <w:rPr>
          <w:color w:val="000000"/>
          <w:vertAlign w:val="superscript"/>
        </w:rPr>
        <w:t>-6</w:t>
      </w:r>
      <w:r>
        <w:rPr>
          <w:rStyle w:val="apple-converted-space"/>
          <w:color w:val="000000"/>
          <w:shd w:val="clear" w:color="auto" w:fill="FFFFFF"/>
          <w:lang w:val="en-US"/>
        </w:rPr>
        <w:t> </w:t>
      </w:r>
      <w:r>
        <w:rPr>
          <w:color w:val="000000"/>
          <w:shd w:val="clear" w:color="auto" w:fill="FFFFFF"/>
          <w:lang w:val="en-US"/>
        </w:rPr>
        <w:t>cm</w:t>
      </w:r>
      <w:r>
        <w:rPr>
          <w:color w:val="000000"/>
          <w:vertAlign w:val="superscript"/>
        </w:rPr>
        <w:t>3</w:t>
      </w:r>
      <w:r>
        <w:rPr>
          <w:rStyle w:val="apple-converted-space"/>
          <w:color w:val="000000"/>
          <w:shd w:val="clear" w:color="auto" w:fill="FFFFFF"/>
          <w:lang w:val="en-US"/>
        </w:rPr>
        <w:t> </w:t>
      </w:r>
      <w:r>
        <w:rPr>
          <w:color w:val="000000"/>
          <w:shd w:val="clear" w:color="auto" w:fill="FFFFFF"/>
          <w:lang w:val="en-US"/>
        </w:rPr>
        <w:t>s</w:t>
      </w:r>
      <w:r>
        <w:rPr>
          <w:color w:val="000000"/>
          <w:vertAlign w:val="superscript"/>
        </w:rPr>
        <w:t>-1</w:t>
      </w:r>
      <w:r>
        <w:t>, что соответствует реальным условиям в атмосфере. (3)</w:t>
      </w:r>
      <w:r>
        <w:rPr>
          <w:color w:val="FF0000"/>
        </w:rPr>
        <w:t>.</w:t>
      </w:r>
      <w:r>
        <w:t xml:space="preserve"> Обнаружено 4-х кратное увеличение величины </w:t>
      </w:r>
      <w:r>
        <w:rPr>
          <w:lang w:val="en-US"/>
        </w:rPr>
        <w:t>α</w:t>
      </w:r>
      <w:r>
        <w:t xml:space="preserve"> при понижении температуры (Рис. 2 - слева) и отсутствие влияния на </w:t>
      </w:r>
      <w:r>
        <w:rPr>
          <w:lang w:val="en-US"/>
        </w:rPr>
        <w:t>α</w:t>
      </w:r>
      <w:r>
        <w:t xml:space="preserve"> изменения концентрации озона и диоксида серы. Впервые показан существенный рост величины </w:t>
      </w:r>
      <w:r>
        <w:rPr>
          <w:lang w:val="en-US"/>
        </w:rPr>
        <w:t>α</w:t>
      </w:r>
      <w:r>
        <w:t xml:space="preserve"> при уменьшении относительной влажности (Рис. 2 - справа).</w:t>
      </w:r>
    </w:p>
    <w:p w:rsidR="007E502E" w:rsidRDefault="007E502E" w:rsidP="007E502E">
      <w:pPr>
        <w:spacing w:before="240"/>
        <w:jc w:val="center"/>
        <w:rPr>
          <w:b/>
        </w:rPr>
      </w:pPr>
      <w:r>
        <w:rPr>
          <w:noProof/>
          <w:lang w:eastAsia="ru-RU"/>
        </w:rPr>
        <w:drawing>
          <wp:inline distT="0" distB="0" distL="0" distR="0">
            <wp:extent cx="2876550" cy="20859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76550" cy="2085975"/>
                    </a:xfrm>
                    <a:prstGeom prst="rect">
                      <a:avLst/>
                    </a:prstGeom>
                    <a:noFill/>
                    <a:ln>
                      <a:noFill/>
                    </a:ln>
                    <a:effectLst/>
                  </pic:spPr>
                </pic:pic>
              </a:graphicData>
            </a:graphic>
          </wp:inline>
        </w:drawing>
      </w:r>
      <w:r>
        <w:rPr>
          <w:noProof/>
          <w:lang w:eastAsia="ru-RU"/>
        </w:rPr>
        <w:drawing>
          <wp:inline distT="0" distB="0" distL="0" distR="0">
            <wp:extent cx="2819400" cy="2019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19400" cy="2019300"/>
                    </a:xfrm>
                    <a:prstGeom prst="rect">
                      <a:avLst/>
                    </a:prstGeom>
                    <a:noFill/>
                    <a:ln>
                      <a:noFill/>
                    </a:ln>
                  </pic:spPr>
                </pic:pic>
              </a:graphicData>
            </a:graphic>
          </wp:inline>
        </w:drawing>
      </w:r>
    </w:p>
    <w:p w:rsidR="007E502E" w:rsidRDefault="007E502E" w:rsidP="007E502E">
      <w:pPr>
        <w:jc w:val="both"/>
      </w:pPr>
      <w:r>
        <w:t>Рис. 2 Зависимость коэффициента рекомбинации ионов от температуры (слева) и относительной влажности (справа).</w:t>
      </w:r>
    </w:p>
    <w:p w:rsidR="007E502E" w:rsidRDefault="007E502E" w:rsidP="007E502E">
      <w:pPr>
        <w:pStyle w:val="210"/>
        <w:spacing w:after="0" w:line="240" w:lineRule="auto"/>
        <w:jc w:val="both"/>
        <w:rPr>
          <w:bCs/>
        </w:rPr>
      </w:pPr>
    </w:p>
    <w:p w:rsidR="007E502E" w:rsidRPr="007E502E" w:rsidRDefault="007E502E" w:rsidP="007E502E">
      <w:pPr>
        <w:pStyle w:val="210"/>
        <w:spacing w:after="0" w:line="240" w:lineRule="auto"/>
        <w:jc w:val="both"/>
        <w:rPr>
          <w:bCs/>
        </w:rPr>
      </w:pPr>
      <w:r>
        <w:rPr>
          <w:bCs/>
        </w:rPr>
        <w:t>(4). Установлено и подтверждено, что ионизация, производимая космическими лучами в атмосфере, увеличивает скорость образования кластеров молекул (размером в несколько нм) на 1-2.5 порядка по сравнению с нейтральной нуклеацией. Особенно этот эффект возрастает</w:t>
      </w:r>
      <w:r w:rsidRPr="007E502E">
        <w:rPr>
          <w:bCs/>
        </w:rPr>
        <w:t xml:space="preserve"> </w:t>
      </w:r>
    </w:p>
    <w:p w:rsidR="007E502E" w:rsidRDefault="007E502E" w:rsidP="007E502E">
      <w:pPr>
        <w:pStyle w:val="210"/>
        <w:spacing w:after="0" w:line="240" w:lineRule="auto"/>
        <w:jc w:val="both"/>
        <w:rPr>
          <w:bCs/>
        </w:rPr>
      </w:pPr>
    </w:p>
    <w:p w:rsidR="007E502E" w:rsidRDefault="007E502E" w:rsidP="007E502E">
      <w:pPr>
        <w:pStyle w:val="210"/>
        <w:spacing w:after="0" w:line="240" w:lineRule="auto"/>
        <w:jc w:val="center"/>
      </w:pPr>
      <w:r>
        <w:rPr>
          <w:noProof/>
          <w:lang w:eastAsia="ru-RU"/>
        </w:rPr>
        <w:drawing>
          <wp:inline distT="0" distB="0" distL="0" distR="0">
            <wp:extent cx="2676525" cy="21240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76525" cy="2124075"/>
                    </a:xfrm>
                    <a:prstGeom prst="rect">
                      <a:avLst/>
                    </a:prstGeom>
                    <a:noFill/>
                    <a:ln>
                      <a:noFill/>
                    </a:ln>
                  </pic:spPr>
                </pic:pic>
              </a:graphicData>
            </a:graphic>
          </wp:inline>
        </w:drawing>
      </w:r>
      <w:r>
        <w:t xml:space="preserve">      </w:t>
      </w:r>
      <w:r>
        <w:rPr>
          <w:noProof/>
          <w:lang w:eastAsia="ru-RU"/>
        </w:rPr>
        <w:drawing>
          <wp:inline distT="0" distB="0" distL="0" distR="0">
            <wp:extent cx="2762250" cy="22479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2250" cy="2247900"/>
                    </a:xfrm>
                    <a:prstGeom prst="rect">
                      <a:avLst/>
                    </a:prstGeom>
                    <a:noFill/>
                    <a:ln>
                      <a:noFill/>
                    </a:ln>
                  </pic:spPr>
                </pic:pic>
              </a:graphicData>
            </a:graphic>
          </wp:inline>
        </w:drawing>
      </w:r>
    </w:p>
    <w:p w:rsidR="007E502E" w:rsidRDefault="007E502E" w:rsidP="007E502E">
      <w:pPr>
        <w:jc w:val="both"/>
      </w:pPr>
    </w:p>
    <w:p w:rsidR="007E502E" w:rsidRPr="000E5219" w:rsidRDefault="007E502E" w:rsidP="007E502E">
      <w:pPr>
        <w:jc w:val="both"/>
        <w:rPr>
          <w:bCs/>
        </w:rPr>
      </w:pPr>
      <w:r>
        <w:t xml:space="preserve">Рис. 3. Характеристики ионно-индуцированной нуклеации: </w:t>
      </w:r>
      <w:r>
        <w:rPr>
          <w:bCs/>
        </w:rPr>
        <w:t>слева–временные изменения концентрации образованных кластеров в присутствии альфа-пенина (C</w:t>
      </w:r>
      <w:r>
        <w:rPr>
          <w:bCs/>
          <w:vertAlign w:val="subscript"/>
        </w:rPr>
        <w:t>10</w:t>
      </w:r>
      <w:r>
        <w:rPr>
          <w:bCs/>
        </w:rPr>
        <w:t>H</w:t>
      </w:r>
      <w:r>
        <w:rPr>
          <w:bCs/>
          <w:vertAlign w:val="subscript"/>
        </w:rPr>
        <w:t>16</w:t>
      </w:r>
      <w:r>
        <w:rPr>
          <w:bCs/>
        </w:rPr>
        <w:t xml:space="preserve">) (красная линия для частиц с диаметром 1.7 нм, голубая -для 2.8 нм). Пунктирные линии -  результаты расчетов с использованием модели </w:t>
      </w:r>
      <w:r>
        <w:t>AEROCLOUD. С</w:t>
      </w:r>
      <w:r>
        <w:rPr>
          <w:bCs/>
        </w:rPr>
        <w:t>права</w:t>
      </w:r>
      <w:r>
        <w:t xml:space="preserve"> –зависимость скорости нуклеации (для частиц с размером 1.7 нм) от величины относительной влажности среды в случае </w:t>
      </w:r>
      <w:r>
        <w:rPr>
          <w:bCs/>
        </w:rPr>
        <w:t>ионизации, производимой космическими лучами в атмосфере (красные треугольники) и в отсутст</w:t>
      </w:r>
      <w:r w:rsidR="000E5219">
        <w:rPr>
          <w:bCs/>
        </w:rPr>
        <w:t>вии ионизации (голубые кружки).</w:t>
      </w:r>
    </w:p>
    <w:p w:rsidR="007E502E" w:rsidRDefault="007E502E" w:rsidP="007E502E">
      <w:pPr>
        <w:jc w:val="both"/>
      </w:pPr>
      <w:r>
        <w:rPr>
          <w:bCs/>
        </w:rPr>
        <w:t>при уменьшении влажности среды до уровня &lt;20 % (рис. 3, справа); (5). Исследован процесс нуклеации в присутствии альфа-пенина (C</w:t>
      </w:r>
      <w:r>
        <w:rPr>
          <w:bCs/>
          <w:vertAlign w:val="subscript"/>
        </w:rPr>
        <w:t>10</w:t>
      </w:r>
      <w:r>
        <w:rPr>
          <w:bCs/>
        </w:rPr>
        <w:t>H</w:t>
      </w:r>
      <w:r>
        <w:rPr>
          <w:bCs/>
          <w:vertAlign w:val="subscript"/>
        </w:rPr>
        <w:t>16</w:t>
      </w:r>
      <w:r>
        <w:rPr>
          <w:bCs/>
        </w:rPr>
        <w:t>), который является одним из наиболее распространенных природных элементов в земной атмосфере (концентрация &gt;</w:t>
      </w:r>
      <w:r>
        <w:t>50 pptv). Космические лучи обусловливают ионно-индуцированную нуклеацию, что приводит к резкому увеличению концентрации вновь образованных кластеров (</w:t>
      </w:r>
      <w:r>
        <w:rPr>
          <w:bCs/>
        </w:rPr>
        <w:t>рис. 3, справа) в ~10 раз по сравнению с нейтральной нуклеацией.</w:t>
      </w:r>
    </w:p>
    <w:p w:rsidR="000E5219" w:rsidRDefault="007E502E" w:rsidP="000E5219">
      <w:pPr>
        <w:jc w:val="both"/>
      </w:pPr>
      <w:r>
        <w:t xml:space="preserve">Все запланированные работы по международному проекту </w:t>
      </w:r>
      <w:r>
        <w:rPr>
          <w:lang w:val="en-US"/>
        </w:rPr>
        <w:t>CLOUD</w:t>
      </w:r>
      <w:r>
        <w:t>/</w:t>
      </w:r>
      <w:r>
        <w:rPr>
          <w:lang w:val="en-US"/>
        </w:rPr>
        <w:t>PS</w:t>
      </w:r>
      <w:r>
        <w:t xml:space="preserve">215 выполнены полностью, результаты анализа полученных данных опубликованы в научно-популярных изданиях, в пресс-релизах ЦЕРНа, ФИАН-информ и в высокорейтинговых журналах (в том числе </w:t>
      </w:r>
      <w:r>
        <w:rPr>
          <w:lang w:val="en-US"/>
        </w:rPr>
        <w:t>Nature</w:t>
      </w:r>
      <w:r>
        <w:t xml:space="preserve">, </w:t>
      </w:r>
      <w:r>
        <w:rPr>
          <w:lang w:val="en-US"/>
        </w:rPr>
        <w:t>Science</w:t>
      </w:r>
      <w:r>
        <w:t xml:space="preserve">, </w:t>
      </w:r>
      <w:r>
        <w:rPr>
          <w:lang w:val="en-US"/>
        </w:rPr>
        <w:t>PNAS</w:t>
      </w:r>
      <w:r w:rsidR="000E5219">
        <w:t xml:space="preserve"> и др.).</w:t>
      </w:r>
    </w:p>
    <w:p w:rsidR="007E502E" w:rsidRPr="000E5219" w:rsidRDefault="007E502E" w:rsidP="000E5219">
      <w:pPr>
        <w:jc w:val="both"/>
      </w:pPr>
      <w:r>
        <w:rPr>
          <w:u w:val="single"/>
          <w:lang w:val="en-US"/>
        </w:rPr>
        <w:t>C</w:t>
      </w:r>
      <w:r>
        <w:rPr>
          <w:u w:val="single"/>
        </w:rPr>
        <w:t xml:space="preserve">писок основных публикаций </w:t>
      </w:r>
    </w:p>
    <w:p w:rsidR="007E502E" w:rsidRPr="007E502E" w:rsidRDefault="007E502E" w:rsidP="007E502E">
      <w:pPr>
        <w:spacing w:after="0" w:line="240" w:lineRule="auto"/>
        <w:ind w:left="357" w:hanging="357"/>
        <w:contextualSpacing/>
        <w:rPr>
          <w:sz w:val="24"/>
          <w:szCs w:val="24"/>
          <w:lang w:val="en-US"/>
        </w:rPr>
      </w:pPr>
      <w:r w:rsidRPr="007E502E">
        <w:rPr>
          <w:sz w:val="24"/>
          <w:szCs w:val="24"/>
        </w:rPr>
        <w:t xml:space="preserve">1. </w:t>
      </w:r>
      <w:r w:rsidRPr="007E502E">
        <w:rPr>
          <w:sz w:val="24"/>
          <w:szCs w:val="24"/>
          <w:lang w:val="en-US"/>
        </w:rPr>
        <w:t>Franchin</w:t>
      </w:r>
      <w:r w:rsidRPr="007E502E">
        <w:rPr>
          <w:sz w:val="24"/>
          <w:szCs w:val="24"/>
        </w:rPr>
        <w:t xml:space="preserve"> </w:t>
      </w:r>
      <w:r w:rsidRPr="007E502E">
        <w:rPr>
          <w:sz w:val="24"/>
          <w:szCs w:val="24"/>
          <w:lang w:val="en-US"/>
        </w:rPr>
        <w:t>A</w:t>
      </w:r>
      <w:r w:rsidRPr="007E502E">
        <w:rPr>
          <w:sz w:val="24"/>
          <w:szCs w:val="24"/>
        </w:rPr>
        <w:t xml:space="preserve">., </w:t>
      </w:r>
      <w:r w:rsidRPr="007E502E">
        <w:rPr>
          <w:sz w:val="24"/>
          <w:szCs w:val="24"/>
          <w:lang w:val="en-US"/>
        </w:rPr>
        <w:t>Ehrhart</w:t>
      </w:r>
      <w:r w:rsidRPr="007E502E">
        <w:rPr>
          <w:sz w:val="24"/>
          <w:szCs w:val="24"/>
        </w:rPr>
        <w:t xml:space="preserve"> </w:t>
      </w:r>
      <w:r w:rsidRPr="007E502E">
        <w:rPr>
          <w:sz w:val="24"/>
          <w:szCs w:val="24"/>
          <w:lang w:val="en-US"/>
        </w:rPr>
        <w:t>S</w:t>
      </w:r>
      <w:r w:rsidRPr="007E502E">
        <w:rPr>
          <w:sz w:val="24"/>
          <w:szCs w:val="24"/>
        </w:rPr>
        <w:t xml:space="preserve">., </w:t>
      </w:r>
      <w:r w:rsidRPr="007E502E">
        <w:rPr>
          <w:sz w:val="24"/>
          <w:szCs w:val="24"/>
          <w:lang w:val="en-US"/>
        </w:rPr>
        <w:t>Leppa</w:t>
      </w:r>
      <w:r w:rsidRPr="007E502E">
        <w:rPr>
          <w:sz w:val="24"/>
          <w:szCs w:val="24"/>
        </w:rPr>
        <w:t xml:space="preserve"> </w:t>
      </w:r>
      <w:r w:rsidRPr="007E502E">
        <w:rPr>
          <w:sz w:val="24"/>
          <w:szCs w:val="24"/>
          <w:lang w:val="en-US"/>
        </w:rPr>
        <w:t>J</w:t>
      </w:r>
      <w:r w:rsidRPr="007E502E">
        <w:rPr>
          <w:sz w:val="24"/>
          <w:szCs w:val="24"/>
        </w:rPr>
        <w:t xml:space="preserve">.,.., </w:t>
      </w:r>
      <w:r w:rsidRPr="007E502E">
        <w:rPr>
          <w:sz w:val="24"/>
          <w:szCs w:val="24"/>
          <w:lang w:val="en-US"/>
        </w:rPr>
        <w:t>Makhmutov</w:t>
      </w:r>
      <w:r w:rsidRPr="007E502E">
        <w:rPr>
          <w:sz w:val="24"/>
          <w:szCs w:val="24"/>
        </w:rPr>
        <w:t xml:space="preserve"> </w:t>
      </w:r>
      <w:r w:rsidRPr="007E502E">
        <w:rPr>
          <w:sz w:val="24"/>
          <w:szCs w:val="24"/>
          <w:lang w:val="en-US"/>
        </w:rPr>
        <w:t>V</w:t>
      </w:r>
      <w:r w:rsidRPr="007E502E">
        <w:rPr>
          <w:sz w:val="24"/>
          <w:szCs w:val="24"/>
        </w:rPr>
        <w:t xml:space="preserve">.,.., </w:t>
      </w:r>
      <w:r w:rsidRPr="007E502E">
        <w:rPr>
          <w:sz w:val="24"/>
          <w:szCs w:val="24"/>
          <w:lang w:val="en-US"/>
        </w:rPr>
        <w:t>Stozhkov</w:t>
      </w:r>
      <w:r w:rsidRPr="007E502E">
        <w:rPr>
          <w:sz w:val="24"/>
          <w:szCs w:val="24"/>
        </w:rPr>
        <w:t xml:space="preserve"> </w:t>
      </w:r>
      <w:r w:rsidRPr="007E502E">
        <w:rPr>
          <w:sz w:val="24"/>
          <w:szCs w:val="24"/>
          <w:lang w:val="en-US"/>
        </w:rPr>
        <w:t>Y</w:t>
      </w:r>
      <w:r w:rsidRPr="007E502E">
        <w:rPr>
          <w:sz w:val="24"/>
          <w:szCs w:val="24"/>
        </w:rPr>
        <w:t xml:space="preserve">. </w:t>
      </w:r>
      <w:r w:rsidRPr="007E502E">
        <w:rPr>
          <w:sz w:val="24"/>
          <w:szCs w:val="24"/>
          <w:lang w:val="en-US"/>
        </w:rPr>
        <w:t>et</w:t>
      </w:r>
      <w:r w:rsidRPr="007E502E">
        <w:rPr>
          <w:sz w:val="24"/>
          <w:szCs w:val="24"/>
        </w:rPr>
        <w:t xml:space="preserve"> </w:t>
      </w:r>
      <w:r w:rsidRPr="007E502E">
        <w:rPr>
          <w:sz w:val="24"/>
          <w:szCs w:val="24"/>
          <w:lang w:val="en-US"/>
        </w:rPr>
        <w:t>al</w:t>
      </w:r>
      <w:r w:rsidRPr="007E502E">
        <w:rPr>
          <w:sz w:val="24"/>
          <w:szCs w:val="24"/>
        </w:rPr>
        <w:t xml:space="preserve">. </w:t>
      </w:r>
      <w:r w:rsidRPr="007E502E">
        <w:rPr>
          <w:sz w:val="24"/>
          <w:szCs w:val="24"/>
          <w:lang w:val="en-US"/>
        </w:rPr>
        <w:t>Experimental investigation of ion-ion recombination at atmospheric conditions. Atmos. Chem. Phys., 2015, v. 15(13), 7203-7216</w:t>
      </w:r>
    </w:p>
    <w:p w:rsidR="007E502E" w:rsidRPr="007E502E" w:rsidRDefault="007E502E" w:rsidP="007E502E">
      <w:pPr>
        <w:spacing w:after="0" w:line="240" w:lineRule="auto"/>
        <w:ind w:left="357" w:hanging="357"/>
        <w:contextualSpacing/>
        <w:rPr>
          <w:bCs/>
          <w:sz w:val="24"/>
          <w:szCs w:val="24"/>
          <w:lang w:val="en-US"/>
        </w:rPr>
      </w:pPr>
      <w:r w:rsidRPr="007E502E">
        <w:rPr>
          <w:sz w:val="24"/>
          <w:szCs w:val="24"/>
          <w:lang w:val="en-US"/>
        </w:rPr>
        <w:t xml:space="preserve">2.  Kurten A., Munch S., Rondo L., .., Makhmutov V. et al. Thermodynamics of the formation of sulfuric acid dimers in the binary (H2SO4–H2O) and ternary (H2SO4–H2O–NH3) system. </w:t>
      </w:r>
      <w:r w:rsidRPr="007E502E">
        <w:rPr>
          <w:bCs/>
          <w:sz w:val="24"/>
          <w:szCs w:val="24"/>
          <w:lang w:val="en-US"/>
        </w:rPr>
        <w:t>Atmos. Chem. Phys., 2015, v. 15(18), 10701-10721</w:t>
      </w:r>
    </w:p>
    <w:p w:rsidR="007E502E" w:rsidRPr="006D2EC5" w:rsidRDefault="007E502E" w:rsidP="007E502E">
      <w:pPr>
        <w:spacing w:after="0" w:line="240" w:lineRule="auto"/>
        <w:rPr>
          <w:sz w:val="24"/>
          <w:szCs w:val="24"/>
          <w:lang w:val="en-US"/>
        </w:rPr>
      </w:pPr>
      <w:r w:rsidRPr="007E502E">
        <w:rPr>
          <w:bCs/>
          <w:sz w:val="24"/>
          <w:szCs w:val="24"/>
          <w:lang w:val="en-US"/>
        </w:rPr>
        <w:t xml:space="preserve">3.  </w:t>
      </w:r>
      <w:r w:rsidRPr="007E502E">
        <w:rPr>
          <w:bCs/>
          <w:sz w:val="24"/>
          <w:szCs w:val="24"/>
        </w:rPr>
        <w:t>Махмутов</w:t>
      </w:r>
      <w:r w:rsidRPr="007E502E">
        <w:rPr>
          <w:bCs/>
          <w:sz w:val="24"/>
          <w:szCs w:val="24"/>
          <w:lang w:val="en-US"/>
        </w:rPr>
        <w:t xml:space="preserve"> </w:t>
      </w:r>
      <w:r w:rsidRPr="007E502E">
        <w:rPr>
          <w:bCs/>
          <w:sz w:val="24"/>
          <w:szCs w:val="24"/>
        </w:rPr>
        <w:t>В</w:t>
      </w:r>
      <w:r w:rsidRPr="007E502E">
        <w:rPr>
          <w:bCs/>
          <w:sz w:val="24"/>
          <w:szCs w:val="24"/>
          <w:lang w:val="en-US"/>
        </w:rPr>
        <w:t>.</w:t>
      </w:r>
      <w:r w:rsidRPr="007E502E">
        <w:rPr>
          <w:bCs/>
          <w:sz w:val="24"/>
          <w:szCs w:val="24"/>
        </w:rPr>
        <w:t>С</w:t>
      </w:r>
      <w:r w:rsidRPr="007E502E">
        <w:rPr>
          <w:bCs/>
          <w:sz w:val="24"/>
          <w:szCs w:val="24"/>
          <w:lang w:val="en-US"/>
        </w:rPr>
        <w:t xml:space="preserve">., </w:t>
      </w:r>
      <w:r w:rsidRPr="007E502E">
        <w:rPr>
          <w:bCs/>
          <w:sz w:val="24"/>
          <w:szCs w:val="24"/>
        </w:rPr>
        <w:t>Мочалова</w:t>
      </w:r>
      <w:r w:rsidRPr="007E502E">
        <w:rPr>
          <w:bCs/>
          <w:sz w:val="24"/>
          <w:szCs w:val="24"/>
          <w:lang w:val="en-US"/>
        </w:rPr>
        <w:t xml:space="preserve"> </w:t>
      </w:r>
      <w:r w:rsidRPr="007E502E">
        <w:rPr>
          <w:bCs/>
          <w:sz w:val="24"/>
          <w:szCs w:val="24"/>
        </w:rPr>
        <w:t>Е</w:t>
      </w:r>
      <w:r w:rsidRPr="007E502E">
        <w:rPr>
          <w:bCs/>
          <w:sz w:val="24"/>
          <w:szCs w:val="24"/>
          <w:lang w:val="en-US"/>
        </w:rPr>
        <w:t>.</w:t>
      </w:r>
      <w:r w:rsidRPr="007E502E">
        <w:rPr>
          <w:bCs/>
          <w:sz w:val="24"/>
          <w:szCs w:val="24"/>
        </w:rPr>
        <w:t>Н</w:t>
      </w:r>
      <w:r w:rsidRPr="007E502E">
        <w:rPr>
          <w:bCs/>
          <w:sz w:val="24"/>
          <w:szCs w:val="24"/>
          <w:lang w:val="en-US"/>
        </w:rPr>
        <w:t xml:space="preserve">., </w:t>
      </w:r>
      <w:r w:rsidRPr="007E502E">
        <w:rPr>
          <w:bCs/>
          <w:sz w:val="24"/>
          <w:szCs w:val="24"/>
        </w:rPr>
        <w:t>Стожков</w:t>
      </w:r>
      <w:r w:rsidRPr="007E502E">
        <w:rPr>
          <w:bCs/>
          <w:sz w:val="24"/>
          <w:szCs w:val="24"/>
          <w:lang w:val="en-US"/>
        </w:rPr>
        <w:t xml:space="preserve"> </w:t>
      </w:r>
      <w:r w:rsidRPr="007E502E">
        <w:rPr>
          <w:bCs/>
          <w:sz w:val="24"/>
          <w:szCs w:val="24"/>
        </w:rPr>
        <w:t>Ю</w:t>
      </w:r>
      <w:r w:rsidRPr="007E502E">
        <w:rPr>
          <w:bCs/>
          <w:sz w:val="24"/>
          <w:szCs w:val="24"/>
          <w:lang w:val="en-US"/>
        </w:rPr>
        <w:t>.</w:t>
      </w:r>
      <w:r w:rsidRPr="007E502E">
        <w:rPr>
          <w:bCs/>
          <w:sz w:val="24"/>
          <w:szCs w:val="24"/>
        </w:rPr>
        <w:t>И</w:t>
      </w:r>
      <w:r w:rsidRPr="007E502E">
        <w:rPr>
          <w:bCs/>
          <w:sz w:val="24"/>
          <w:szCs w:val="24"/>
          <w:lang w:val="en-US"/>
        </w:rPr>
        <w:t xml:space="preserve">. </w:t>
      </w:r>
      <w:r w:rsidRPr="007E502E">
        <w:rPr>
          <w:bCs/>
          <w:sz w:val="24"/>
          <w:szCs w:val="24"/>
        </w:rPr>
        <w:t>Тайны</w:t>
      </w:r>
      <w:r w:rsidRPr="007E502E">
        <w:rPr>
          <w:bCs/>
          <w:sz w:val="24"/>
          <w:szCs w:val="24"/>
          <w:lang w:val="en-US"/>
        </w:rPr>
        <w:t xml:space="preserve"> </w:t>
      </w:r>
      <w:r w:rsidRPr="007E502E">
        <w:rPr>
          <w:bCs/>
          <w:sz w:val="24"/>
          <w:szCs w:val="24"/>
        </w:rPr>
        <w:t>облаков</w:t>
      </w:r>
      <w:r w:rsidRPr="007E502E">
        <w:rPr>
          <w:bCs/>
          <w:sz w:val="24"/>
          <w:szCs w:val="24"/>
          <w:lang w:val="en-US"/>
        </w:rPr>
        <w:t xml:space="preserve">. </w:t>
      </w:r>
      <w:r w:rsidRPr="007E502E">
        <w:rPr>
          <w:sz w:val="24"/>
          <w:szCs w:val="24"/>
        </w:rPr>
        <w:t>Химия</w:t>
      </w:r>
      <w:r w:rsidRPr="006D2EC5">
        <w:rPr>
          <w:sz w:val="24"/>
          <w:szCs w:val="24"/>
          <w:lang w:val="en-US"/>
        </w:rPr>
        <w:t xml:space="preserve"> </w:t>
      </w:r>
      <w:r w:rsidRPr="007E502E">
        <w:rPr>
          <w:sz w:val="24"/>
          <w:szCs w:val="24"/>
        </w:rPr>
        <w:t>и</w:t>
      </w:r>
      <w:r w:rsidRPr="006D2EC5">
        <w:rPr>
          <w:sz w:val="24"/>
          <w:szCs w:val="24"/>
          <w:lang w:val="en-US"/>
        </w:rPr>
        <w:t xml:space="preserve"> </w:t>
      </w:r>
      <w:r w:rsidRPr="007E502E">
        <w:rPr>
          <w:sz w:val="24"/>
          <w:szCs w:val="24"/>
        </w:rPr>
        <w:t>жизнь</w:t>
      </w:r>
      <w:r w:rsidRPr="006D2EC5">
        <w:rPr>
          <w:sz w:val="24"/>
          <w:szCs w:val="24"/>
          <w:lang w:val="en-US"/>
        </w:rPr>
        <w:t xml:space="preserve">, 2016, </w:t>
      </w:r>
    </w:p>
    <w:p w:rsidR="007E502E" w:rsidRPr="007E502E" w:rsidRDefault="007E502E" w:rsidP="007E502E">
      <w:pPr>
        <w:spacing w:after="0" w:line="240" w:lineRule="auto"/>
        <w:rPr>
          <w:sz w:val="24"/>
          <w:szCs w:val="24"/>
          <w:lang w:val="en-US"/>
        </w:rPr>
      </w:pPr>
      <w:r w:rsidRPr="007E502E">
        <w:rPr>
          <w:sz w:val="24"/>
          <w:szCs w:val="24"/>
          <w:lang w:val="en-US"/>
        </w:rPr>
        <w:t xml:space="preserve">      № 9, 2-5</w:t>
      </w:r>
    </w:p>
    <w:p w:rsidR="007E502E" w:rsidRPr="007E502E" w:rsidRDefault="007E502E" w:rsidP="007E502E">
      <w:pPr>
        <w:spacing w:after="0" w:line="240" w:lineRule="auto"/>
        <w:rPr>
          <w:sz w:val="24"/>
          <w:szCs w:val="24"/>
          <w:lang w:val="en-US"/>
        </w:rPr>
      </w:pPr>
      <w:r w:rsidRPr="007E502E">
        <w:rPr>
          <w:sz w:val="24"/>
          <w:szCs w:val="24"/>
          <w:lang w:val="en-US"/>
        </w:rPr>
        <w:t xml:space="preserve">4. Dunne E.M., Gordon H., Kurten A.,.., Makhmutov V., .., Stozhkov Y. et al. Global particle </w:t>
      </w:r>
    </w:p>
    <w:p w:rsidR="007E502E" w:rsidRPr="00C150F3" w:rsidRDefault="007E502E" w:rsidP="00C150F3">
      <w:pPr>
        <w:spacing w:after="0" w:line="240" w:lineRule="auto"/>
        <w:rPr>
          <w:rFonts w:ascii="Times New Roman" w:hAnsi="Times New Roman" w:cs="Times New Roman"/>
          <w:sz w:val="24"/>
          <w:szCs w:val="24"/>
          <w:lang w:val="en-US"/>
        </w:rPr>
      </w:pPr>
      <w:r w:rsidRPr="00C150F3">
        <w:rPr>
          <w:rFonts w:ascii="Times New Roman" w:hAnsi="Times New Roman" w:cs="Times New Roman"/>
          <w:sz w:val="24"/>
          <w:szCs w:val="24"/>
          <w:lang w:val="en-US"/>
        </w:rPr>
        <w:t xml:space="preserve">     formation from CERN CLOUD measurements. Science, 2016, v. 354(6316), 1119-1126</w:t>
      </w:r>
    </w:p>
    <w:p w:rsidR="007E502E" w:rsidRPr="00C150F3" w:rsidRDefault="007E502E" w:rsidP="00C150F3">
      <w:pPr>
        <w:spacing w:after="0" w:line="240" w:lineRule="auto"/>
        <w:ind w:left="357" w:hanging="357"/>
        <w:contextualSpacing/>
        <w:rPr>
          <w:rFonts w:ascii="Times New Roman" w:hAnsi="Times New Roman" w:cs="Times New Roman"/>
          <w:sz w:val="24"/>
          <w:szCs w:val="24"/>
          <w:lang w:val="en-US"/>
        </w:rPr>
      </w:pPr>
      <w:r w:rsidRPr="00C150F3">
        <w:rPr>
          <w:rFonts w:ascii="Times New Roman" w:hAnsi="Times New Roman" w:cs="Times New Roman"/>
          <w:sz w:val="24"/>
          <w:szCs w:val="24"/>
          <w:lang w:val="en-US"/>
        </w:rPr>
        <w:t xml:space="preserve">     doi: 10.1126/science.aaf2649 </w:t>
      </w:r>
    </w:p>
    <w:p w:rsidR="007E502E" w:rsidRPr="00C150F3" w:rsidRDefault="007E502E" w:rsidP="00C150F3">
      <w:pPr>
        <w:spacing w:after="0" w:line="240" w:lineRule="auto"/>
        <w:ind w:left="357" w:hanging="357"/>
        <w:contextualSpacing/>
        <w:rPr>
          <w:rStyle w:val="contribauthors"/>
          <w:rFonts w:ascii="Times New Roman" w:hAnsi="Times New Roman" w:cs="Times New Roman"/>
          <w:sz w:val="24"/>
          <w:szCs w:val="24"/>
          <w:lang w:val="en-US"/>
        </w:rPr>
      </w:pPr>
      <w:r w:rsidRPr="00C150F3">
        <w:rPr>
          <w:rFonts w:ascii="Times New Roman" w:hAnsi="Times New Roman" w:cs="Times New Roman"/>
          <w:sz w:val="24"/>
          <w:szCs w:val="24"/>
          <w:lang w:val="en-US"/>
        </w:rPr>
        <w:t>5. Duplissy J., Merikanto J., Franchin A., .., Makhmutov V. et al. Effect of ions on sulfuric acid-water binary particle formation II: Experimental data and comparison with QC-normalized classical nucleation theory. JGR: Atmosphere, 2016, v. 121(4), 1752-1775</w:t>
      </w:r>
    </w:p>
    <w:p w:rsidR="007E502E" w:rsidRPr="00C150F3" w:rsidRDefault="007E502E" w:rsidP="00C150F3">
      <w:pPr>
        <w:spacing w:after="0" w:line="240" w:lineRule="auto"/>
        <w:ind w:left="357" w:hanging="357"/>
        <w:contextualSpacing/>
        <w:rPr>
          <w:rFonts w:ascii="Times New Roman" w:hAnsi="Times New Roman" w:cs="Times New Roman"/>
          <w:sz w:val="24"/>
          <w:szCs w:val="24"/>
          <w:lang w:val="en-US"/>
        </w:rPr>
      </w:pPr>
      <w:r w:rsidRPr="00C150F3">
        <w:rPr>
          <w:rFonts w:ascii="Times New Roman" w:hAnsi="Times New Roman" w:cs="Times New Roman"/>
          <w:sz w:val="24"/>
          <w:szCs w:val="24"/>
          <w:lang w:val="en-US"/>
        </w:rPr>
        <w:t xml:space="preserve">6. Gordon H., Sengupta K., Rap A., .., Makhmutov V., .., Stozhkov Y. et al. Reduced anthropogenic aerosol radiative forcing caused by biogenic new particle formation. Proc. Natl. Acad. Sci., 2016, v. </w:t>
      </w:r>
      <w:r w:rsidRPr="00C150F3">
        <w:rPr>
          <w:rStyle w:val="pubvolume"/>
          <w:rFonts w:ascii="Times New Roman" w:hAnsi="Times New Roman" w:cs="Times New Roman"/>
          <w:sz w:val="24"/>
          <w:szCs w:val="24"/>
          <w:lang w:val="en-US"/>
        </w:rPr>
        <w:t>113(43)</w:t>
      </w:r>
      <w:r w:rsidRPr="00C150F3">
        <w:rPr>
          <w:rFonts w:ascii="Times New Roman" w:hAnsi="Times New Roman" w:cs="Times New Roman"/>
          <w:sz w:val="24"/>
          <w:szCs w:val="24"/>
          <w:lang w:val="en-US"/>
        </w:rPr>
        <w:t xml:space="preserve">, 12053-12058, doi: </w:t>
      </w:r>
      <w:r w:rsidRPr="00C150F3">
        <w:rPr>
          <w:rStyle w:val="pubdoi"/>
          <w:rFonts w:ascii="Times New Roman" w:hAnsi="Times New Roman" w:cs="Times New Roman"/>
          <w:sz w:val="24"/>
          <w:szCs w:val="24"/>
          <w:lang w:val="en-US"/>
        </w:rPr>
        <w:t>10.1073/pnas.1602360113</w:t>
      </w:r>
    </w:p>
    <w:p w:rsidR="007E502E" w:rsidRPr="00C150F3" w:rsidRDefault="007E502E" w:rsidP="00C150F3">
      <w:pPr>
        <w:widowControl w:val="0"/>
        <w:spacing w:after="0" w:line="240" w:lineRule="auto"/>
        <w:ind w:left="357" w:hanging="357"/>
        <w:contextualSpacing/>
        <w:rPr>
          <w:rFonts w:ascii="Times New Roman" w:hAnsi="Times New Roman" w:cs="Times New Roman"/>
          <w:sz w:val="24"/>
          <w:szCs w:val="24"/>
          <w:lang w:val="en-US"/>
        </w:rPr>
      </w:pPr>
      <w:r w:rsidRPr="00C150F3">
        <w:rPr>
          <w:rFonts w:ascii="Times New Roman" w:hAnsi="Times New Roman" w:cs="Times New Roman"/>
          <w:sz w:val="24"/>
          <w:szCs w:val="24"/>
          <w:lang w:val="en-US"/>
        </w:rPr>
        <w:t>7. Kirkby J., Duplissy J., Sengupta K., .., Makhmutov V., ..,</w:t>
      </w:r>
      <w:r w:rsidRPr="00C150F3">
        <w:rPr>
          <w:rStyle w:val="contribauthors"/>
          <w:rFonts w:ascii="Times New Roman" w:hAnsi="Times New Roman" w:cs="Times New Roman"/>
          <w:sz w:val="24"/>
          <w:szCs w:val="24"/>
          <w:lang w:val="en-US"/>
        </w:rPr>
        <w:t xml:space="preserve"> Stozhkov Y.</w:t>
      </w:r>
      <w:r w:rsidRPr="00C150F3">
        <w:rPr>
          <w:rFonts w:ascii="Times New Roman" w:hAnsi="Times New Roman" w:cs="Times New Roman"/>
          <w:sz w:val="24"/>
          <w:szCs w:val="24"/>
          <w:lang w:val="en-US"/>
        </w:rPr>
        <w:t xml:space="preserve"> et al. Ion-induced nucleation of pure biogenic particles. Nature, 2016, v. 533(7604), 521-540</w:t>
      </w:r>
    </w:p>
    <w:p w:rsidR="007E502E" w:rsidRPr="00C150F3" w:rsidRDefault="007E502E" w:rsidP="00C150F3">
      <w:pPr>
        <w:spacing w:after="0" w:line="240" w:lineRule="auto"/>
        <w:ind w:left="357" w:hanging="357"/>
        <w:contextualSpacing/>
        <w:rPr>
          <w:rFonts w:ascii="Times New Roman" w:hAnsi="Times New Roman" w:cs="Times New Roman"/>
          <w:sz w:val="24"/>
          <w:szCs w:val="24"/>
        </w:rPr>
      </w:pPr>
      <w:r w:rsidRPr="00C150F3">
        <w:rPr>
          <w:rFonts w:ascii="Times New Roman" w:eastAsia="AdvEPSTIM" w:hAnsi="Times New Roman" w:cs="Times New Roman"/>
          <w:sz w:val="24"/>
          <w:szCs w:val="24"/>
          <w:lang w:val="en-US"/>
        </w:rPr>
        <w:t xml:space="preserve">8. </w:t>
      </w:r>
      <w:r w:rsidRPr="00C150F3">
        <w:rPr>
          <w:rFonts w:ascii="Times New Roman" w:hAnsi="Times New Roman" w:cs="Times New Roman"/>
          <w:sz w:val="24"/>
          <w:szCs w:val="24"/>
        </w:rPr>
        <w:t>Махмутов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В</w:t>
      </w:r>
      <w:r w:rsidRPr="00C150F3">
        <w:rPr>
          <w:rFonts w:ascii="Times New Roman" w:hAnsi="Times New Roman" w:cs="Times New Roman"/>
          <w:sz w:val="24"/>
          <w:szCs w:val="24"/>
          <w:lang w:val="en-US"/>
        </w:rPr>
        <w:t>.</w:t>
      </w:r>
      <w:r w:rsidRPr="00C150F3">
        <w:rPr>
          <w:rFonts w:ascii="Times New Roman" w:hAnsi="Times New Roman" w:cs="Times New Roman"/>
          <w:sz w:val="24"/>
          <w:szCs w:val="24"/>
        </w:rPr>
        <w:t>С</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Стожков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Ю</w:t>
      </w:r>
      <w:r w:rsidRPr="00C150F3">
        <w:rPr>
          <w:rFonts w:ascii="Times New Roman" w:hAnsi="Times New Roman" w:cs="Times New Roman"/>
          <w:sz w:val="24"/>
          <w:szCs w:val="24"/>
          <w:lang w:val="en-US"/>
        </w:rPr>
        <w:t>.</w:t>
      </w:r>
      <w:r w:rsidRPr="00C150F3">
        <w:rPr>
          <w:rFonts w:ascii="Times New Roman" w:hAnsi="Times New Roman" w:cs="Times New Roman"/>
          <w:sz w:val="24"/>
          <w:szCs w:val="24"/>
        </w:rPr>
        <w:t>И</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Ролан</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Ж</w:t>
      </w:r>
      <w:r w:rsidRPr="00C150F3">
        <w:rPr>
          <w:rFonts w:ascii="Times New Roman" w:hAnsi="Times New Roman" w:cs="Times New Roman"/>
          <w:sz w:val="24"/>
          <w:szCs w:val="24"/>
          <w:lang w:val="en-US"/>
        </w:rPr>
        <w:t>.</w:t>
      </w:r>
      <w:r w:rsidRPr="00C150F3">
        <w:rPr>
          <w:rFonts w:ascii="Times New Roman" w:hAnsi="Times New Roman" w:cs="Times New Roman"/>
          <w:sz w:val="24"/>
          <w:szCs w:val="24"/>
        </w:rPr>
        <w:t>П</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Филиппов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М</w:t>
      </w:r>
      <w:r w:rsidRPr="00C150F3">
        <w:rPr>
          <w:rFonts w:ascii="Times New Roman" w:hAnsi="Times New Roman" w:cs="Times New Roman"/>
          <w:sz w:val="24"/>
          <w:szCs w:val="24"/>
          <w:lang w:val="en-US"/>
        </w:rPr>
        <w:t>.</w:t>
      </w:r>
      <w:r w:rsidRPr="00C150F3">
        <w:rPr>
          <w:rFonts w:ascii="Times New Roman" w:hAnsi="Times New Roman" w:cs="Times New Roman"/>
          <w:sz w:val="24"/>
          <w:szCs w:val="24"/>
        </w:rPr>
        <w:t>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Базилевская</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Г</w:t>
      </w:r>
      <w:r w:rsidRPr="00C150F3">
        <w:rPr>
          <w:rFonts w:ascii="Times New Roman" w:hAnsi="Times New Roman" w:cs="Times New Roman"/>
          <w:sz w:val="24"/>
          <w:szCs w:val="24"/>
          <w:lang w:val="en-US"/>
        </w:rPr>
        <w:t>.</w:t>
      </w:r>
      <w:r w:rsidRPr="00C150F3">
        <w:rPr>
          <w:rFonts w:ascii="Times New Roman" w:hAnsi="Times New Roman" w:cs="Times New Roman"/>
          <w:sz w:val="24"/>
          <w:szCs w:val="24"/>
        </w:rPr>
        <w:t>А</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Квашнин</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А</w:t>
      </w:r>
      <w:r w:rsidRPr="00C150F3">
        <w:rPr>
          <w:rFonts w:ascii="Times New Roman" w:hAnsi="Times New Roman" w:cs="Times New Roman"/>
          <w:sz w:val="24"/>
          <w:szCs w:val="24"/>
          <w:lang w:val="en-US"/>
        </w:rPr>
        <w:t>.</w:t>
      </w:r>
      <w:r w:rsidRPr="00C150F3">
        <w:rPr>
          <w:rFonts w:ascii="Times New Roman" w:hAnsi="Times New Roman" w:cs="Times New Roman"/>
          <w:sz w:val="24"/>
          <w:szCs w:val="24"/>
        </w:rPr>
        <w:t>Н</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Такза</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Ж</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Марун</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А</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Фернандес</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Г</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Викторов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С</w:t>
      </w:r>
      <w:r w:rsidRPr="00C150F3">
        <w:rPr>
          <w:rFonts w:ascii="Times New Roman" w:hAnsi="Times New Roman" w:cs="Times New Roman"/>
          <w:sz w:val="24"/>
          <w:szCs w:val="24"/>
          <w:lang w:val="en-US"/>
        </w:rPr>
        <w:t>.</w:t>
      </w:r>
      <w:r w:rsidRPr="00C150F3">
        <w:rPr>
          <w:rFonts w:ascii="Times New Roman" w:hAnsi="Times New Roman" w:cs="Times New Roman"/>
          <w:sz w:val="24"/>
          <w:szCs w:val="24"/>
        </w:rPr>
        <w:t>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Панов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В</w:t>
      </w:r>
      <w:r w:rsidRPr="00C150F3">
        <w:rPr>
          <w:rFonts w:ascii="Times New Roman" w:hAnsi="Times New Roman" w:cs="Times New Roman"/>
          <w:sz w:val="24"/>
          <w:szCs w:val="24"/>
          <w:lang w:val="en-US"/>
        </w:rPr>
        <w:t>.</w:t>
      </w:r>
      <w:r w:rsidRPr="00C150F3">
        <w:rPr>
          <w:rFonts w:ascii="Times New Roman" w:hAnsi="Times New Roman" w:cs="Times New Roman"/>
          <w:sz w:val="24"/>
          <w:szCs w:val="24"/>
        </w:rPr>
        <w:t>М</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Вариации</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космических</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лучей</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и</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приземного</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электрического</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поля</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январе</w:t>
      </w:r>
      <w:r w:rsidRPr="00C150F3">
        <w:rPr>
          <w:rFonts w:ascii="Times New Roman" w:hAnsi="Times New Roman" w:cs="Times New Roman"/>
          <w:sz w:val="24"/>
          <w:szCs w:val="24"/>
          <w:lang w:val="en-US"/>
        </w:rPr>
        <w:t xml:space="preserve"> 2016 </w:t>
      </w:r>
      <w:r w:rsidRPr="00C150F3">
        <w:rPr>
          <w:rFonts w:ascii="Times New Roman" w:hAnsi="Times New Roman" w:cs="Times New Roman"/>
          <w:sz w:val="24"/>
          <w:szCs w:val="24"/>
        </w:rPr>
        <w:t>г</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Изв</w:t>
      </w:r>
      <w:r w:rsidRPr="00C150F3">
        <w:rPr>
          <w:rFonts w:ascii="Times New Roman" w:hAnsi="Times New Roman" w:cs="Times New Roman"/>
          <w:sz w:val="24"/>
          <w:szCs w:val="24"/>
          <w:lang w:val="en-US"/>
        </w:rPr>
        <w:t xml:space="preserve">. </w:t>
      </w:r>
      <w:r w:rsidRPr="00C150F3">
        <w:rPr>
          <w:rFonts w:ascii="Times New Roman" w:hAnsi="Times New Roman" w:cs="Times New Roman"/>
          <w:sz w:val="24"/>
          <w:szCs w:val="24"/>
        </w:rPr>
        <w:t>РАН, сер. физ., 2017, т. 81(2), 262-265</w:t>
      </w:r>
    </w:p>
    <w:p w:rsidR="007E502E" w:rsidRPr="00C150F3" w:rsidRDefault="007E502E" w:rsidP="00C150F3">
      <w:pPr>
        <w:spacing w:after="0" w:line="240" w:lineRule="auto"/>
        <w:ind w:left="357" w:hanging="357"/>
        <w:contextualSpacing/>
        <w:rPr>
          <w:rFonts w:ascii="Times New Roman" w:hAnsi="Times New Roman" w:cs="Times New Roman"/>
          <w:sz w:val="24"/>
          <w:szCs w:val="24"/>
        </w:rPr>
      </w:pPr>
      <w:r w:rsidRPr="00C150F3">
        <w:rPr>
          <w:rFonts w:ascii="Times New Roman" w:hAnsi="Times New Roman" w:cs="Times New Roman"/>
          <w:sz w:val="24"/>
          <w:szCs w:val="24"/>
        </w:rPr>
        <w:t>9. Стожков Ю.И., Базилевская Г.А., Махмутов В.С., Свиржевский Н.С., Свиржевская А.К., Логачев В.И., Охлопков В.П. Космические лучи, солнечная активность, изменения климата Земли. Изв. РАН, сер. физ., 2017, т. 81(2), 273-275</w:t>
      </w:r>
    </w:p>
    <w:p w:rsidR="007E502E" w:rsidRPr="00B3691C" w:rsidRDefault="007E502E" w:rsidP="00C150F3">
      <w:pPr>
        <w:spacing w:after="0" w:line="240" w:lineRule="auto"/>
        <w:ind w:left="357" w:hanging="357"/>
        <w:contextualSpacing/>
        <w:rPr>
          <w:rFonts w:ascii="Times New Roman" w:hAnsi="Times New Roman" w:cs="Times New Roman"/>
          <w:sz w:val="24"/>
          <w:szCs w:val="24"/>
          <w:lang w:val="en-US"/>
        </w:rPr>
      </w:pPr>
      <w:r w:rsidRPr="00C150F3">
        <w:rPr>
          <w:rFonts w:ascii="Times New Roman" w:hAnsi="Times New Roman" w:cs="Times New Roman"/>
          <w:sz w:val="24"/>
          <w:szCs w:val="24"/>
        </w:rPr>
        <w:t xml:space="preserve">10. </w:t>
      </w:r>
      <w:r w:rsidRPr="00C150F3">
        <w:rPr>
          <w:rFonts w:ascii="Times New Roman" w:hAnsi="Times New Roman" w:cs="Times New Roman"/>
          <w:sz w:val="24"/>
          <w:szCs w:val="24"/>
          <w:lang w:val="en-US"/>
        </w:rPr>
        <w:t>Gordon</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H</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Kirkby</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J</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Baltensperger</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U</w:t>
      </w:r>
      <w:r w:rsidRPr="00C150F3">
        <w:rPr>
          <w:rFonts w:ascii="Times New Roman" w:hAnsi="Times New Roman" w:cs="Times New Roman"/>
          <w:sz w:val="24"/>
          <w:szCs w:val="24"/>
        </w:rPr>
        <w:t xml:space="preserve">., .., </w:t>
      </w:r>
      <w:r w:rsidRPr="00C150F3">
        <w:rPr>
          <w:rFonts w:ascii="Times New Roman" w:hAnsi="Times New Roman" w:cs="Times New Roman"/>
          <w:sz w:val="24"/>
          <w:szCs w:val="24"/>
          <w:lang w:val="en-US"/>
        </w:rPr>
        <w:t>Makhmutov</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V</w:t>
      </w:r>
      <w:r w:rsidRPr="00C150F3">
        <w:rPr>
          <w:rFonts w:ascii="Times New Roman" w:hAnsi="Times New Roman" w:cs="Times New Roman"/>
          <w:sz w:val="24"/>
          <w:szCs w:val="24"/>
        </w:rPr>
        <w:t xml:space="preserve">., .., </w:t>
      </w:r>
      <w:r w:rsidRPr="00C150F3">
        <w:rPr>
          <w:rFonts w:ascii="Times New Roman" w:hAnsi="Times New Roman" w:cs="Times New Roman"/>
          <w:sz w:val="24"/>
          <w:szCs w:val="24"/>
          <w:lang w:val="en-US"/>
        </w:rPr>
        <w:t>Stozhkov</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Y</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et</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al</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 xml:space="preserve">Causes and importance of new particle formation in the present-day and pre-industrial atmospheres. JGR: </w:t>
      </w:r>
      <w:r w:rsidRPr="00B3691C">
        <w:rPr>
          <w:rFonts w:ascii="Times New Roman" w:hAnsi="Times New Roman" w:cs="Times New Roman"/>
          <w:sz w:val="24"/>
          <w:szCs w:val="24"/>
          <w:lang w:val="en-US"/>
        </w:rPr>
        <w:t>Atmosphere, 2017, 122-D16, 8739-8760</w:t>
      </w:r>
    </w:p>
    <w:p w:rsidR="007E502E" w:rsidRPr="00B3691C" w:rsidRDefault="007E502E" w:rsidP="00B3691C">
      <w:pPr>
        <w:spacing w:after="0" w:line="240" w:lineRule="auto"/>
        <w:ind w:left="357" w:hanging="357"/>
        <w:contextualSpacing/>
        <w:rPr>
          <w:rFonts w:ascii="Times New Roman" w:hAnsi="Times New Roman" w:cs="Times New Roman"/>
          <w:sz w:val="24"/>
          <w:szCs w:val="24"/>
        </w:rPr>
      </w:pPr>
      <w:r w:rsidRPr="00B3691C">
        <w:rPr>
          <w:rFonts w:ascii="Times New Roman" w:hAnsi="Times New Roman" w:cs="Times New Roman"/>
          <w:sz w:val="24"/>
          <w:szCs w:val="24"/>
          <w:lang w:val="en-US"/>
        </w:rPr>
        <w:t xml:space="preserve">11. Wagner R., Yan C., Lehtipalo K., .., Kvashnin A.N., .., Makhmutov V., .., Stozhkov Y. et al. The role of ions in new-particle formation in the CLOUD chamber. </w:t>
      </w:r>
      <w:r w:rsidRPr="00B3691C">
        <w:rPr>
          <w:rFonts w:ascii="Times New Roman" w:hAnsi="Times New Roman" w:cs="Times New Roman"/>
          <w:sz w:val="24"/>
          <w:szCs w:val="24"/>
        </w:rPr>
        <w:t>Atmos. Chem. Phys., 2017, v. 17(24), 15181-15197</w:t>
      </w:r>
    </w:p>
    <w:p w:rsidR="007E502E" w:rsidRPr="00B3691C" w:rsidRDefault="007E502E" w:rsidP="00C150F3">
      <w:pPr>
        <w:spacing w:after="0" w:line="240" w:lineRule="auto"/>
        <w:jc w:val="both"/>
        <w:rPr>
          <w:rFonts w:ascii="Times New Roman" w:hAnsi="Times New Roman" w:cs="Times New Roman"/>
          <w:b/>
          <w:bCs/>
          <w:sz w:val="24"/>
          <w:szCs w:val="24"/>
        </w:rPr>
      </w:pPr>
    </w:p>
    <w:p w:rsidR="00FC4029" w:rsidRPr="00B3691C" w:rsidRDefault="00FC4029" w:rsidP="00B3691C">
      <w:pPr>
        <w:spacing w:after="0" w:line="240" w:lineRule="auto"/>
        <w:jc w:val="both"/>
        <w:rPr>
          <w:rFonts w:ascii="Times New Roman" w:hAnsi="Times New Roman" w:cs="Times New Roman"/>
          <w:b/>
          <w:sz w:val="24"/>
          <w:szCs w:val="24"/>
        </w:rPr>
      </w:pPr>
      <w:r w:rsidRPr="00B3691C">
        <w:rPr>
          <w:rFonts w:ascii="Times New Roman" w:hAnsi="Times New Roman" w:cs="Times New Roman"/>
          <w:b/>
          <w:noProof/>
          <w:sz w:val="24"/>
          <w:szCs w:val="24"/>
        </w:rPr>
        <w:t xml:space="preserve">Проект 17. </w:t>
      </w:r>
      <w:r w:rsidRPr="00B3691C">
        <w:rPr>
          <w:rFonts w:ascii="Times New Roman" w:hAnsi="Times New Roman" w:cs="Times New Roman"/>
          <w:b/>
          <w:sz w:val="24"/>
          <w:szCs w:val="24"/>
        </w:rPr>
        <w:t>Изучение взаимодействий тау-нейтрино и разработка детекторов для поиска новых гипотетических частиц</w:t>
      </w:r>
    </w:p>
    <w:p w:rsidR="00FC4029" w:rsidRPr="00B3691C" w:rsidRDefault="00FC4029" w:rsidP="00B3691C">
      <w:pPr>
        <w:spacing w:after="0" w:line="240" w:lineRule="auto"/>
        <w:jc w:val="both"/>
        <w:rPr>
          <w:rFonts w:ascii="Times New Roman" w:hAnsi="Times New Roman" w:cs="Times New Roman"/>
          <w:color w:val="000000"/>
          <w:sz w:val="24"/>
          <w:szCs w:val="24"/>
        </w:rPr>
      </w:pPr>
      <w:r w:rsidRPr="00B3691C">
        <w:rPr>
          <w:rFonts w:ascii="Times New Roman" w:hAnsi="Times New Roman" w:cs="Times New Roman"/>
          <w:color w:val="000000"/>
          <w:sz w:val="24"/>
          <w:szCs w:val="24"/>
        </w:rPr>
        <w:t>Руководитель подпроекта:</w:t>
      </w:r>
      <w:r w:rsidRPr="00B3691C">
        <w:rPr>
          <w:rFonts w:ascii="Times New Roman" w:hAnsi="Times New Roman" w:cs="Times New Roman"/>
          <w:b/>
          <w:sz w:val="24"/>
          <w:szCs w:val="24"/>
        </w:rPr>
        <w:t xml:space="preserve"> </w:t>
      </w:r>
      <w:r w:rsidRPr="00B3691C">
        <w:rPr>
          <w:rFonts w:ascii="Times New Roman" w:hAnsi="Times New Roman" w:cs="Times New Roman"/>
          <w:color w:val="000000"/>
          <w:sz w:val="24"/>
          <w:szCs w:val="24"/>
        </w:rPr>
        <w:t>ФИАН, Н.Г.Полухина</w:t>
      </w:r>
    </w:p>
    <w:p w:rsidR="00FC4029" w:rsidRPr="00B3691C" w:rsidRDefault="00FC4029" w:rsidP="00B3691C">
      <w:pPr>
        <w:pStyle w:val="HTML"/>
        <w:jc w:val="both"/>
        <w:rPr>
          <w:rFonts w:ascii="Times New Roman" w:hAnsi="Times New Roman" w:cs="Times New Roman"/>
          <w:sz w:val="24"/>
          <w:szCs w:val="24"/>
        </w:rPr>
      </w:pPr>
      <w:r w:rsidRPr="00B3691C">
        <w:rPr>
          <w:rFonts w:ascii="Times New Roman" w:hAnsi="Times New Roman" w:cs="Times New Roman"/>
          <w:sz w:val="24"/>
          <w:szCs w:val="24"/>
        </w:rPr>
        <w:t>Количество и состав научной группы: 19 сотрудников, в том числе 9 сотрудников моложе 39 лет; 4 д.ф.-м.н., 8 к.ф.-</w:t>
      </w:r>
      <w:r w:rsidR="0070075B" w:rsidRPr="00B3691C">
        <w:rPr>
          <w:rFonts w:ascii="Times New Roman" w:hAnsi="Times New Roman" w:cs="Times New Roman"/>
          <w:sz w:val="24"/>
          <w:szCs w:val="24"/>
        </w:rPr>
        <w:t>м.н., 1 докторант и 3 аспиранта.</w:t>
      </w:r>
    </w:p>
    <w:p w:rsidR="00B3691C" w:rsidRPr="00B3691C" w:rsidRDefault="00B3691C" w:rsidP="00B3691C">
      <w:pPr>
        <w:autoSpaceDE w:val="0"/>
        <w:autoSpaceDN w:val="0"/>
        <w:adjustRightInd w:val="0"/>
        <w:spacing w:after="0" w:line="240" w:lineRule="auto"/>
        <w:ind w:firstLine="720"/>
        <w:jc w:val="both"/>
        <w:rPr>
          <w:rFonts w:ascii="Times New Roman" w:hAnsi="Times New Roman" w:cs="Times New Roman"/>
          <w:sz w:val="24"/>
          <w:szCs w:val="24"/>
          <w:lang w:eastAsia="ru-RU"/>
        </w:rPr>
      </w:pPr>
      <w:r w:rsidRPr="00B3691C">
        <w:rPr>
          <w:rFonts w:ascii="Times New Roman" w:hAnsi="Times New Roman" w:cs="Times New Roman"/>
          <w:sz w:val="24"/>
          <w:szCs w:val="24"/>
          <w:lang w:eastAsia="ru-RU"/>
        </w:rPr>
        <w:t>В рамках двух экспериментов, выполняемых в рамках этой работы, проводятся следующие работы:</w:t>
      </w:r>
    </w:p>
    <w:p w:rsidR="00B3691C" w:rsidRPr="00B3691C" w:rsidRDefault="00B3691C" w:rsidP="00B3691C">
      <w:pPr>
        <w:autoSpaceDE w:val="0"/>
        <w:autoSpaceDN w:val="0"/>
        <w:adjustRightInd w:val="0"/>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sz w:val="24"/>
          <w:szCs w:val="24"/>
          <w:lang w:eastAsia="ru-RU"/>
        </w:rPr>
        <w:t>для проекта</w:t>
      </w:r>
      <w:r w:rsidRPr="00B3691C">
        <w:rPr>
          <w:rFonts w:ascii="Times New Roman" w:hAnsi="Times New Roman" w:cs="Times New Roman"/>
          <w:sz w:val="24"/>
          <w:szCs w:val="24"/>
        </w:rPr>
        <w:t xml:space="preserve"> </w:t>
      </w:r>
      <w:hyperlink r:id="rId114" w:history="1">
        <w:r w:rsidRPr="00B3691C">
          <w:rPr>
            <w:rStyle w:val="aa"/>
            <w:rFonts w:ascii="Times New Roman" w:hAnsi="Times New Roman" w:cs="Times New Roman"/>
            <w:sz w:val="24"/>
            <w:szCs w:val="24"/>
          </w:rPr>
          <w:t>SHiP</w:t>
        </w:r>
      </w:hyperlink>
      <w:r w:rsidRPr="00B3691C">
        <w:rPr>
          <w:rFonts w:ascii="Times New Roman" w:hAnsi="Times New Roman" w:cs="Times New Roman"/>
          <w:sz w:val="24"/>
          <w:szCs w:val="24"/>
        </w:rPr>
        <w:t xml:space="preserve"> проводится разработка технического предложения, подразумевающего создание дизайн-проекта будущего детектора;</w:t>
      </w:r>
    </w:p>
    <w:p w:rsidR="00B3691C" w:rsidRPr="00B3691C" w:rsidRDefault="00B3691C" w:rsidP="00B3691C">
      <w:pPr>
        <w:autoSpaceDE w:val="0"/>
        <w:autoSpaceDN w:val="0"/>
        <w:adjustRightInd w:val="0"/>
        <w:spacing w:after="0" w:line="240" w:lineRule="auto"/>
        <w:ind w:firstLine="720"/>
        <w:jc w:val="both"/>
        <w:rPr>
          <w:rFonts w:ascii="Times New Roman" w:hAnsi="Times New Roman" w:cs="Times New Roman"/>
          <w:sz w:val="24"/>
          <w:szCs w:val="24"/>
          <w:lang w:eastAsia="ru-RU"/>
        </w:rPr>
      </w:pPr>
      <w:r w:rsidRPr="00B3691C">
        <w:rPr>
          <w:rFonts w:ascii="Times New Roman" w:hAnsi="Times New Roman" w:cs="Times New Roman"/>
          <w:sz w:val="24"/>
          <w:szCs w:val="24"/>
        </w:rPr>
        <w:t xml:space="preserve">для проекта </w:t>
      </w:r>
      <w:r w:rsidRPr="00B3691C">
        <w:rPr>
          <w:rFonts w:ascii="Times New Roman" w:hAnsi="Times New Roman" w:cs="Times New Roman"/>
          <w:sz w:val="24"/>
          <w:szCs w:val="24"/>
          <w:lang w:val="en-US"/>
        </w:rPr>
        <w:t>NEWSdm</w:t>
      </w:r>
      <w:r w:rsidRPr="00B3691C">
        <w:rPr>
          <w:rFonts w:ascii="Times New Roman" w:hAnsi="Times New Roman" w:cs="Times New Roman"/>
          <w:sz w:val="24"/>
          <w:szCs w:val="24"/>
        </w:rPr>
        <w:t xml:space="preserve"> – отработка технологии производства наноразмерной эмульсии, измерение фоновых условий на прототипе детектора и создание программного пакета для атвоматизированной обработки ядерных фотоэмульсий.</w:t>
      </w:r>
    </w:p>
    <w:p w:rsidR="00B3691C" w:rsidRPr="00B3691C" w:rsidRDefault="00B3691C" w:rsidP="00B3691C">
      <w:pPr>
        <w:autoSpaceDE w:val="0"/>
        <w:autoSpaceDN w:val="0"/>
        <w:adjustRightInd w:val="0"/>
        <w:spacing w:after="0" w:line="240" w:lineRule="auto"/>
        <w:ind w:firstLine="720"/>
        <w:jc w:val="both"/>
        <w:rPr>
          <w:rFonts w:ascii="Times New Roman" w:hAnsi="Times New Roman" w:cs="Times New Roman"/>
          <w:sz w:val="24"/>
          <w:szCs w:val="24"/>
          <w:lang w:eastAsia="ru-RU"/>
        </w:rPr>
      </w:pPr>
      <w:r w:rsidRPr="00B3691C">
        <w:rPr>
          <w:rFonts w:ascii="Times New Roman" w:hAnsi="Times New Roman" w:cs="Times New Roman"/>
          <w:sz w:val="24"/>
          <w:szCs w:val="24"/>
          <w:lang w:eastAsia="ru-RU"/>
        </w:rPr>
        <w:t>Рассматривая такие новые проекты, как проект</w:t>
      </w:r>
      <w:r w:rsidRPr="00B3691C">
        <w:rPr>
          <w:rFonts w:ascii="Times New Roman" w:hAnsi="Times New Roman" w:cs="Times New Roman"/>
          <w:sz w:val="24"/>
          <w:szCs w:val="24"/>
        </w:rPr>
        <w:t xml:space="preserve"> </w:t>
      </w:r>
      <w:hyperlink r:id="rId115" w:history="1">
        <w:r w:rsidRPr="00B3691C">
          <w:rPr>
            <w:rStyle w:val="aa"/>
            <w:rFonts w:ascii="Times New Roman" w:hAnsi="Times New Roman" w:cs="Times New Roman"/>
            <w:sz w:val="24"/>
            <w:szCs w:val="24"/>
          </w:rPr>
          <w:t>SHiP</w:t>
        </w:r>
      </w:hyperlink>
      <w:r w:rsidRPr="00B3691C">
        <w:rPr>
          <w:rFonts w:ascii="Times New Roman" w:hAnsi="Times New Roman" w:cs="Times New Roman"/>
          <w:sz w:val="24"/>
          <w:szCs w:val="24"/>
        </w:rPr>
        <w:t xml:space="preserve"> и </w:t>
      </w:r>
      <w:r w:rsidRPr="00B3691C">
        <w:rPr>
          <w:rFonts w:ascii="Times New Roman" w:hAnsi="Times New Roman" w:cs="Times New Roman"/>
          <w:sz w:val="24"/>
          <w:szCs w:val="24"/>
          <w:lang w:val="en-US"/>
        </w:rPr>
        <w:t>NEWSdm</w:t>
      </w:r>
      <w:r w:rsidRPr="00B3691C">
        <w:rPr>
          <w:rFonts w:ascii="Times New Roman" w:hAnsi="Times New Roman" w:cs="Times New Roman"/>
          <w:sz w:val="24"/>
          <w:szCs w:val="24"/>
        </w:rPr>
        <w:t xml:space="preserve">, </w:t>
      </w:r>
      <w:r w:rsidRPr="00B3691C">
        <w:rPr>
          <w:rFonts w:ascii="Times New Roman" w:hAnsi="Times New Roman" w:cs="Times New Roman"/>
          <w:sz w:val="24"/>
          <w:szCs w:val="24"/>
          <w:lang w:eastAsia="ru-RU"/>
        </w:rPr>
        <w:t>стоит отметить, что открытие бозона Хиггса в экспериментах ATLAS и CMS на Большом адронном коллайдере положило завершающий кирпич в здание Стандартной Модели. Вместе с тем, на сегодня имеются твердо установленные наблюдательные факты, которые Стандартная Модель не в состоянии объяснить: ненулевые массы нейтрино, барионная асимметрия Вселенной, существование темной материи и темной энергии и другие. Это мотивирует рассмотрение теоретических моделей, объясняющих эти феномены и создание соответствующих экспериментальных установок для проверки предсказаний таких моделей.</w:t>
      </w:r>
    </w:p>
    <w:p w:rsidR="00B3691C" w:rsidRPr="00B3691C" w:rsidRDefault="00B3691C" w:rsidP="00B3691C">
      <w:pPr>
        <w:autoSpaceDE w:val="0"/>
        <w:autoSpaceDN w:val="0"/>
        <w:adjustRightInd w:val="0"/>
        <w:spacing w:after="0" w:line="240" w:lineRule="auto"/>
        <w:ind w:firstLine="720"/>
        <w:jc w:val="both"/>
        <w:rPr>
          <w:rFonts w:ascii="Times New Roman" w:hAnsi="Times New Roman" w:cs="Times New Roman"/>
          <w:sz w:val="24"/>
          <w:szCs w:val="24"/>
          <w:lang w:eastAsia="ru-RU"/>
        </w:rPr>
      </w:pPr>
      <w:r w:rsidRPr="00B3691C">
        <w:rPr>
          <w:rFonts w:ascii="Times New Roman" w:hAnsi="Times New Roman" w:cs="Times New Roman"/>
          <w:sz w:val="24"/>
          <w:szCs w:val="24"/>
          <w:lang w:eastAsia="ru-RU"/>
        </w:rPr>
        <w:t xml:space="preserve">Одним из перспективных проектов такого типа является предложение эксперимента SHiP (Search for Hidden Particles) на ускорителе SPS </w:t>
      </w:r>
      <w:r w:rsidRPr="00B3691C">
        <w:rPr>
          <w:rFonts w:ascii="Times New Roman" w:hAnsi="Times New Roman" w:cs="Times New Roman"/>
          <w:sz w:val="24"/>
          <w:szCs w:val="24"/>
          <w:lang w:val="en-US" w:eastAsia="ru-RU"/>
        </w:rPr>
        <w:t>CERN</w:t>
      </w:r>
      <w:r w:rsidRPr="00B3691C">
        <w:rPr>
          <w:rFonts w:ascii="Times New Roman" w:hAnsi="Times New Roman" w:cs="Times New Roman"/>
          <w:sz w:val="24"/>
          <w:szCs w:val="24"/>
          <w:lang w:eastAsia="ru-RU"/>
        </w:rPr>
        <w:t>. В этом эксперименте с фиксированной мишенью предполагается проводить поиск очень слабо взаимодействующих нейтральных частиц за пределами Стандартной Модели – лептонов, аксионов, «тёмных фотонов». Особый интерес представляет поиск правых партнёров нейтрино Стандартной Модели, существование которых сильно мотивировано теорией, так как они могут одновременно объяснить упомянутые выше эффекты. Частицы такого типа не могут быть обнаружены в экспериментах на Большом адронном коллайдере ни в настоящий период, ни после его модернизации.</w:t>
      </w:r>
    </w:p>
    <w:p w:rsidR="00B3691C" w:rsidRPr="00B3691C" w:rsidRDefault="00B3691C" w:rsidP="00B3691C">
      <w:pPr>
        <w:autoSpaceDE w:val="0"/>
        <w:autoSpaceDN w:val="0"/>
        <w:adjustRightInd w:val="0"/>
        <w:spacing w:after="0" w:line="240" w:lineRule="auto"/>
        <w:ind w:firstLine="720"/>
        <w:jc w:val="both"/>
        <w:rPr>
          <w:rFonts w:ascii="Times New Roman" w:hAnsi="Times New Roman" w:cs="Times New Roman"/>
          <w:sz w:val="24"/>
          <w:szCs w:val="24"/>
          <w:lang w:eastAsia="ru-RU"/>
        </w:rPr>
      </w:pPr>
      <w:r w:rsidRPr="00B3691C">
        <w:rPr>
          <w:rFonts w:ascii="Times New Roman" w:hAnsi="Times New Roman" w:cs="Times New Roman"/>
          <w:sz w:val="24"/>
          <w:szCs w:val="24"/>
          <w:lang w:eastAsia="ru-RU"/>
        </w:rPr>
        <w:t>Важность открытия любой из новых частиц, к которым чувствителен SHiP, невозможно переоценить. Вместе с тем, в эксперименте планируется обширная программа исследований по физике тау-нейтрино, в частности, предполагается первое прямое экспериментальное наблюдение тау-антинейтрино. Достижение этой цели потребует разработки, построения и использования специализированной детекторной подсистемы. Основными активными элементами этой системы являются эмульсионные блоки, разработкой которых занимается фиановская группа.</w:t>
      </w:r>
    </w:p>
    <w:p w:rsidR="00B3691C" w:rsidRPr="00B3691C" w:rsidRDefault="00B3691C" w:rsidP="00B3691C">
      <w:pPr>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sz w:val="24"/>
          <w:szCs w:val="24"/>
        </w:rPr>
        <w:t xml:space="preserve">Исследования, запланированные во втором эксперименте, NEWSdm, мотивированы тем, что в настоящее время имеются убедительные доказательства существования во Вселенной темной материи. Было достигнуто общие согласие в отношении необходимости расширения чувствительности экспериментов за пределами нейтринного фона  и  создания направленного чувствительного детектора для дополнительного подтверждения или опровержения результатов, полученных в других экспериментах. Направленно - чувствительные эксперименты по поиску темной материи позволяют выявить присутствие </w:t>
      </w:r>
      <w:r w:rsidRPr="00B3691C">
        <w:rPr>
          <w:rFonts w:ascii="Times New Roman" w:hAnsi="Times New Roman" w:cs="Times New Roman"/>
          <w:sz w:val="24"/>
          <w:szCs w:val="24"/>
          <w:lang w:val="en-US"/>
        </w:rPr>
        <w:t>WIMP</w:t>
      </w:r>
      <w:r w:rsidRPr="00B3691C">
        <w:rPr>
          <w:rFonts w:ascii="Times New Roman" w:hAnsi="Times New Roman" w:cs="Times New Roman"/>
          <w:sz w:val="24"/>
          <w:szCs w:val="24"/>
        </w:rPr>
        <w:t xml:space="preserve"> (слабо взаимодействующих массивных частиц).</w:t>
      </w:r>
    </w:p>
    <w:p w:rsidR="00B3691C" w:rsidRPr="00B3691C" w:rsidRDefault="00B3691C" w:rsidP="00B3691C">
      <w:pPr>
        <w:spacing w:after="0" w:line="240" w:lineRule="auto"/>
        <w:ind w:firstLine="567"/>
        <w:jc w:val="both"/>
        <w:rPr>
          <w:rFonts w:ascii="Times New Roman" w:hAnsi="Times New Roman" w:cs="Times New Roman"/>
          <w:sz w:val="24"/>
          <w:szCs w:val="24"/>
        </w:rPr>
      </w:pPr>
      <w:r w:rsidRPr="00B3691C">
        <w:rPr>
          <w:rFonts w:ascii="Times New Roman" w:hAnsi="Times New Roman" w:cs="Times New Roman"/>
          <w:sz w:val="24"/>
          <w:szCs w:val="24"/>
        </w:rPr>
        <w:t xml:space="preserve">Прямой поиск темной материи (ТМ) в настоящее время является одной из самых актуальных тем исследований, во многих экспериментах занимаются поиском частиц отдачи, появившихся из-за рассеяния частиц WIMP. Детекторы, способные не только зарегистрировать, но и восстановить направление частиц отдачи от взаимодействий WIMP, открывают новые возможности для расширения поиска темной материи за пределами нейтринного фона. Использование направленности трека частицы отдачи также подтвердило бы галактическое происхождение темной материи с однозначным разделением сигнала и фона. В предлагаемом новом международном эксперименте </w:t>
      </w:r>
      <w:r w:rsidRPr="00B3691C">
        <w:rPr>
          <w:rFonts w:ascii="Times New Roman" w:hAnsi="Times New Roman" w:cs="Times New Roman"/>
          <w:sz w:val="24"/>
          <w:szCs w:val="24"/>
          <w:lang w:val="en-US"/>
        </w:rPr>
        <w:t>NEWSdm</w:t>
      </w:r>
      <w:r w:rsidRPr="00B3691C">
        <w:rPr>
          <w:rFonts w:ascii="Times New Roman" w:hAnsi="Times New Roman" w:cs="Times New Roman"/>
          <w:sz w:val="24"/>
          <w:szCs w:val="24"/>
        </w:rPr>
        <w:t xml:space="preserve"> в Лаборатории Гран Сассо (</w:t>
      </w:r>
      <w:r w:rsidRPr="00B3691C">
        <w:rPr>
          <w:rFonts w:ascii="Times New Roman" w:hAnsi="Times New Roman" w:cs="Times New Roman"/>
          <w:sz w:val="24"/>
          <w:szCs w:val="24"/>
          <w:lang w:val="en-US"/>
        </w:rPr>
        <w:t>Nuclear</w:t>
      </w:r>
      <w:r w:rsidRPr="00B3691C">
        <w:rPr>
          <w:rFonts w:ascii="Times New Roman" w:hAnsi="Times New Roman" w:cs="Times New Roman"/>
          <w:sz w:val="24"/>
          <w:szCs w:val="24"/>
        </w:rPr>
        <w:t xml:space="preserve"> </w:t>
      </w:r>
      <w:r w:rsidRPr="00B3691C">
        <w:rPr>
          <w:rFonts w:ascii="Times New Roman" w:hAnsi="Times New Roman" w:cs="Times New Roman"/>
          <w:sz w:val="24"/>
          <w:szCs w:val="24"/>
          <w:lang w:val="en-US"/>
        </w:rPr>
        <w:t>Emulsion</w:t>
      </w:r>
      <w:r w:rsidRPr="00B3691C">
        <w:rPr>
          <w:rFonts w:ascii="Times New Roman" w:hAnsi="Times New Roman" w:cs="Times New Roman"/>
          <w:sz w:val="24"/>
          <w:szCs w:val="24"/>
        </w:rPr>
        <w:t xml:space="preserve"> </w:t>
      </w:r>
      <w:r w:rsidRPr="00B3691C">
        <w:rPr>
          <w:rFonts w:ascii="Times New Roman" w:hAnsi="Times New Roman" w:cs="Times New Roman"/>
          <w:sz w:val="24"/>
          <w:szCs w:val="24"/>
          <w:lang w:val="en-US"/>
        </w:rPr>
        <w:t>for</w:t>
      </w:r>
      <w:r w:rsidRPr="00B3691C">
        <w:rPr>
          <w:rFonts w:ascii="Times New Roman" w:hAnsi="Times New Roman" w:cs="Times New Roman"/>
          <w:sz w:val="24"/>
          <w:szCs w:val="24"/>
        </w:rPr>
        <w:t xml:space="preserve"> </w:t>
      </w:r>
      <w:r w:rsidRPr="00B3691C">
        <w:rPr>
          <w:rFonts w:ascii="Times New Roman" w:hAnsi="Times New Roman" w:cs="Times New Roman"/>
          <w:sz w:val="24"/>
          <w:szCs w:val="24"/>
          <w:lang w:val="en-US"/>
        </w:rPr>
        <w:t>WIMP</w:t>
      </w:r>
      <w:r w:rsidRPr="00B3691C">
        <w:rPr>
          <w:rFonts w:ascii="Times New Roman" w:hAnsi="Times New Roman" w:cs="Times New Roman"/>
          <w:sz w:val="24"/>
          <w:szCs w:val="24"/>
        </w:rPr>
        <w:t xml:space="preserve"> </w:t>
      </w:r>
      <w:r w:rsidRPr="00B3691C">
        <w:rPr>
          <w:rFonts w:ascii="Times New Roman" w:hAnsi="Times New Roman" w:cs="Times New Roman"/>
          <w:sz w:val="24"/>
          <w:szCs w:val="24"/>
          <w:lang w:val="en-US"/>
        </w:rPr>
        <w:t>Search</w:t>
      </w:r>
      <w:r w:rsidRPr="00B3691C">
        <w:rPr>
          <w:rFonts w:ascii="Times New Roman" w:hAnsi="Times New Roman" w:cs="Times New Roman"/>
          <w:sz w:val="24"/>
          <w:szCs w:val="24"/>
        </w:rPr>
        <w:t xml:space="preserve"> – </w:t>
      </w:r>
      <w:r w:rsidRPr="00B3691C">
        <w:rPr>
          <w:rFonts w:ascii="Times New Roman" w:hAnsi="Times New Roman" w:cs="Times New Roman"/>
          <w:sz w:val="24"/>
          <w:szCs w:val="24"/>
          <w:lang w:val="en-US"/>
        </w:rPr>
        <w:t>Dark</w:t>
      </w:r>
      <w:r w:rsidRPr="00B3691C">
        <w:rPr>
          <w:rFonts w:ascii="Times New Roman" w:hAnsi="Times New Roman" w:cs="Times New Roman"/>
          <w:sz w:val="24"/>
          <w:szCs w:val="24"/>
        </w:rPr>
        <w:t xml:space="preserve"> </w:t>
      </w:r>
      <w:r w:rsidRPr="00B3691C">
        <w:rPr>
          <w:rFonts w:ascii="Times New Roman" w:hAnsi="Times New Roman" w:cs="Times New Roman"/>
          <w:sz w:val="24"/>
          <w:szCs w:val="24"/>
          <w:lang w:val="en-US"/>
        </w:rPr>
        <w:t>Matter</w:t>
      </w:r>
      <w:r w:rsidRPr="00B3691C">
        <w:rPr>
          <w:rFonts w:ascii="Times New Roman" w:hAnsi="Times New Roman" w:cs="Times New Roman"/>
          <w:sz w:val="24"/>
          <w:szCs w:val="24"/>
        </w:rPr>
        <w:t xml:space="preserve">) будет использован детектор на основе ядерных эмульсий для измерения направления движения низкоэнергичных ядер отдачи, вызванных WIMP. Длина треков отдачи не превышает 1 мкм. Поэтому для их регистрации требуется мелкозернистая ядерная эмульсия с размерами зерна 20 нм - 40 нм. Полученное угловое распределение ядер отдачи будет ориентировано относительно направления на созвездие Лебедя, в то время как распределение фона должно быть изотропным. </w:t>
      </w:r>
    </w:p>
    <w:p w:rsidR="00B3691C" w:rsidRPr="00B3691C" w:rsidRDefault="00B3691C" w:rsidP="00B3691C">
      <w:pPr>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sz w:val="24"/>
          <w:szCs w:val="24"/>
        </w:rPr>
        <w:t xml:space="preserve">Конкретной целью работы было существенное расширение возможностей использования ядерных эмульсий в прикладных задачах и в фундаментальной физике. Достижение этой цели возможно благодаря созданию в России современных сканирующих систем, позволяющих анализировать изображения треков частиц в эмульсии с помощью современных математических методов распознавания образов. Автоматизация обработки эмульсионных данных является предметом исследования ФИАН на протяжении последних десяти лет. </w:t>
      </w:r>
    </w:p>
    <w:p w:rsidR="00B3691C" w:rsidRPr="00B3691C" w:rsidRDefault="00B3691C" w:rsidP="00B3691C">
      <w:pPr>
        <w:spacing w:after="0" w:line="240" w:lineRule="auto"/>
        <w:ind w:left="567" w:firstLine="709"/>
        <w:jc w:val="both"/>
        <w:rPr>
          <w:rFonts w:ascii="Times New Roman" w:hAnsi="Times New Roman" w:cs="Times New Roman"/>
          <w:sz w:val="24"/>
          <w:szCs w:val="24"/>
        </w:rPr>
      </w:pPr>
      <w:r w:rsidRPr="00B3691C">
        <w:rPr>
          <w:rFonts w:ascii="Times New Roman" w:hAnsi="Times New Roman" w:cs="Times New Roman"/>
          <w:sz w:val="24"/>
          <w:szCs w:val="24"/>
        </w:rPr>
        <w:t>В 2017 году основными направлениями работы были следующие:</w:t>
      </w:r>
    </w:p>
    <w:p w:rsidR="00B3691C" w:rsidRPr="00B3691C" w:rsidRDefault="00B3691C" w:rsidP="00B3691C">
      <w:pPr>
        <w:spacing w:after="0" w:line="240" w:lineRule="auto"/>
        <w:ind w:firstLine="720"/>
        <w:jc w:val="both"/>
        <w:rPr>
          <w:rFonts w:ascii="Times New Roman" w:hAnsi="Times New Roman" w:cs="Times New Roman"/>
          <w:color w:val="000000"/>
          <w:sz w:val="24"/>
          <w:szCs w:val="24"/>
        </w:rPr>
      </w:pPr>
      <w:r w:rsidRPr="00B3691C">
        <w:rPr>
          <w:rFonts w:ascii="Times New Roman" w:hAnsi="Times New Roman" w:cs="Times New Roman"/>
          <w:sz w:val="24"/>
          <w:szCs w:val="24"/>
        </w:rPr>
        <w:t>1.</w:t>
      </w:r>
      <w:r w:rsidRPr="00B3691C">
        <w:rPr>
          <w:rFonts w:ascii="Times New Roman" w:hAnsi="Times New Roman" w:cs="Times New Roman"/>
          <w:color w:val="000000"/>
          <w:sz w:val="24"/>
          <w:szCs w:val="24"/>
        </w:rPr>
        <w:t xml:space="preserve"> Анализ </w:t>
      </w:r>
      <w:r w:rsidRPr="00B3691C">
        <w:rPr>
          <w:rFonts w:ascii="Times New Roman" w:hAnsi="Times New Roman" w:cs="Times New Roman"/>
          <w:sz w:val="24"/>
          <w:szCs w:val="24"/>
        </w:rPr>
        <w:t xml:space="preserve">возможностей регистрации процессов взаимодействия элементарных частиц при различных конструктивных решениях прототипа нейтринного детектора для эксперимента </w:t>
      </w:r>
      <w:r w:rsidRPr="00B3691C">
        <w:rPr>
          <w:rFonts w:ascii="Times New Roman" w:hAnsi="Times New Roman" w:cs="Times New Roman"/>
          <w:sz w:val="24"/>
          <w:szCs w:val="24"/>
          <w:lang w:val="en-US"/>
        </w:rPr>
        <w:t>SHiP</w:t>
      </w:r>
    </w:p>
    <w:p w:rsidR="00B3691C" w:rsidRPr="00B3691C" w:rsidRDefault="00B3691C" w:rsidP="00B3691C">
      <w:pPr>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color w:val="000000"/>
          <w:sz w:val="24"/>
          <w:szCs w:val="24"/>
        </w:rPr>
        <w:t>2.</w:t>
      </w:r>
      <w:r w:rsidRPr="00B3691C">
        <w:rPr>
          <w:rFonts w:ascii="Times New Roman" w:hAnsi="Times New Roman" w:cs="Times New Roman"/>
          <w:sz w:val="24"/>
          <w:szCs w:val="24"/>
        </w:rPr>
        <w:t xml:space="preserve"> Сканирование и анализ данных экспонированных на пучках релятивистских частиц тестовых эмульсионных слоев прототипа нейтринного детектора для эксперимента </w:t>
      </w:r>
      <w:r w:rsidRPr="00B3691C">
        <w:rPr>
          <w:rFonts w:ascii="Times New Roman" w:hAnsi="Times New Roman" w:cs="Times New Roman"/>
          <w:sz w:val="24"/>
          <w:szCs w:val="24"/>
          <w:lang w:val="en-US"/>
        </w:rPr>
        <w:t>SHiP</w:t>
      </w:r>
      <w:r w:rsidRPr="00B3691C">
        <w:rPr>
          <w:rFonts w:ascii="Times New Roman" w:hAnsi="Times New Roman" w:cs="Times New Roman"/>
          <w:sz w:val="24"/>
          <w:szCs w:val="24"/>
        </w:rPr>
        <w:t xml:space="preserve"> на комплексе ПАВИКОМ, ФИАН.</w:t>
      </w:r>
    </w:p>
    <w:p w:rsidR="00B3691C" w:rsidRPr="00B3691C" w:rsidRDefault="00B3691C" w:rsidP="00B3691C">
      <w:pPr>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color w:val="000000"/>
          <w:sz w:val="24"/>
          <w:szCs w:val="24"/>
        </w:rPr>
        <w:t>3.</w:t>
      </w:r>
      <w:r w:rsidRPr="00B3691C">
        <w:rPr>
          <w:rFonts w:ascii="Times New Roman" w:hAnsi="Times New Roman" w:cs="Times New Roman"/>
          <w:sz w:val="24"/>
          <w:szCs w:val="24"/>
        </w:rPr>
        <w:t xml:space="preserve"> Разработка конструкции детектора из наноразмерной ядерной фотоэмульсии и первые тестовые измерения на прототипе детектора </w:t>
      </w:r>
      <w:r w:rsidRPr="00B3691C">
        <w:rPr>
          <w:rFonts w:ascii="Times New Roman" w:hAnsi="Times New Roman" w:cs="Times New Roman"/>
          <w:sz w:val="24"/>
          <w:szCs w:val="24"/>
          <w:lang w:val="en-US"/>
        </w:rPr>
        <w:t>NEWSdm</w:t>
      </w:r>
      <w:r w:rsidRPr="00B3691C">
        <w:rPr>
          <w:rFonts w:ascii="Times New Roman" w:hAnsi="Times New Roman" w:cs="Times New Roman"/>
          <w:sz w:val="24"/>
          <w:szCs w:val="24"/>
        </w:rPr>
        <w:t xml:space="preserve"> для проверки фоновых условий в подземной лаборатории.</w:t>
      </w:r>
    </w:p>
    <w:p w:rsidR="00B3691C" w:rsidRPr="00B3691C" w:rsidRDefault="00B3691C" w:rsidP="00B3691C">
      <w:pPr>
        <w:spacing w:after="0" w:line="240" w:lineRule="auto"/>
        <w:ind w:firstLine="720"/>
        <w:jc w:val="both"/>
        <w:rPr>
          <w:rStyle w:val="HTML1"/>
          <w:rFonts w:ascii="Times New Roman" w:hAnsi="Times New Roman" w:cs="Times New Roman"/>
          <w:b w:val="0"/>
          <w:bCs w:val="0"/>
          <w:i w:val="0"/>
          <w:iCs w:val="0"/>
          <w:sz w:val="24"/>
          <w:szCs w:val="24"/>
        </w:rPr>
      </w:pPr>
      <w:r w:rsidRPr="00B3691C">
        <w:rPr>
          <w:rFonts w:ascii="Times New Roman" w:hAnsi="Times New Roman" w:cs="Times New Roman"/>
          <w:sz w:val="24"/>
          <w:szCs w:val="24"/>
        </w:rPr>
        <w:t xml:space="preserve">4. Развитие метода мюонной радиографии крупных природных и промышленных объектов на основе эмульсионных трековых детекторов. Эмульсионные трековые детекторы  хороши тем, что просты в эксплуатации, не требуют электроэнергии для работы, в случае геологоразведки позволяют обойтись гораздо меньшим числом скважин, и при этом способны с высокой точностью различать объекты размером от метра до километров. </w:t>
      </w:r>
    </w:p>
    <w:p w:rsidR="00B3691C" w:rsidRPr="00B3691C" w:rsidRDefault="00B3691C" w:rsidP="00B3691C">
      <w:pPr>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sz w:val="24"/>
          <w:szCs w:val="24"/>
        </w:rPr>
        <w:t>Выводы 2017 года:</w:t>
      </w:r>
    </w:p>
    <w:p w:rsidR="00B3691C" w:rsidRPr="00B3691C" w:rsidRDefault="00B3691C" w:rsidP="00B3691C">
      <w:pPr>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sz w:val="24"/>
          <w:szCs w:val="24"/>
        </w:rPr>
        <w:t xml:space="preserve">- проведённые расчёты показывают диапазон возможностей, связанных с модификацией конструкции </w:t>
      </w:r>
      <w:r w:rsidRPr="00B3691C">
        <w:rPr>
          <w:rFonts w:ascii="Times New Roman" w:hAnsi="Times New Roman" w:cs="Times New Roman"/>
          <w:sz w:val="24"/>
          <w:szCs w:val="24"/>
          <w:lang w:val="en-US"/>
        </w:rPr>
        <w:t>CES</w:t>
      </w:r>
      <w:r w:rsidRPr="00B3691C">
        <w:rPr>
          <w:rFonts w:ascii="Times New Roman" w:hAnsi="Times New Roman" w:cs="Times New Roman"/>
          <w:sz w:val="24"/>
          <w:szCs w:val="24"/>
        </w:rPr>
        <w:t xml:space="preserve">- и </w:t>
      </w:r>
      <w:r w:rsidRPr="00B3691C">
        <w:rPr>
          <w:rFonts w:ascii="Times New Roman" w:hAnsi="Times New Roman" w:cs="Times New Roman"/>
          <w:sz w:val="24"/>
          <w:szCs w:val="24"/>
          <w:lang w:val="en-US"/>
        </w:rPr>
        <w:t>ECC</w:t>
      </w:r>
      <w:r w:rsidRPr="00B3691C">
        <w:rPr>
          <w:rFonts w:ascii="Times New Roman" w:hAnsi="Times New Roman" w:cs="Times New Roman"/>
          <w:sz w:val="24"/>
          <w:szCs w:val="24"/>
        </w:rPr>
        <w:t xml:space="preserve">- камер. Показано, что предлагаемые варианты способны улучшить их характеристики при работе в качестве спектрометров; </w:t>
      </w:r>
    </w:p>
    <w:p w:rsidR="00B3691C" w:rsidRPr="00B3691C" w:rsidRDefault="00B3691C" w:rsidP="00B3691C">
      <w:pPr>
        <w:spacing w:after="0" w:line="240" w:lineRule="auto"/>
        <w:ind w:firstLine="720"/>
        <w:jc w:val="both"/>
        <w:rPr>
          <w:rFonts w:ascii="Times New Roman" w:hAnsi="Times New Roman" w:cs="Times New Roman"/>
          <w:iCs/>
          <w:sz w:val="24"/>
          <w:szCs w:val="24"/>
        </w:rPr>
      </w:pPr>
      <w:r w:rsidRPr="00B3691C">
        <w:rPr>
          <w:rFonts w:ascii="Times New Roman" w:hAnsi="Times New Roman" w:cs="Times New Roman"/>
          <w:sz w:val="24"/>
          <w:szCs w:val="24"/>
        </w:rPr>
        <w:t xml:space="preserve">- в ходе детального анализа качества образцов ядерной фотоэмульсии, изготовленной ООО «Аудио-Видео Корпорация СЛАВИЧ», было установлено, что качество геля удовлетворительное и полностью соответствует техническому заданию. Результаты анализа экспериментальных данных экспонированных на пучках релятивистских частиц тестовых эмульсионных слоев прототипа нейтринного детектора для эксперимента SHiP  с принципиально новой конструкцией, где вольфрам впервые используется в качестве пассивного материала детектора, показали  высокую эффективность реконструкции треков в большом диапазоне углов. Разработанные и апробированные в ходе выполнения работ детекторные решения являются основой для дальнейшей оптимизации эмульсионного нейтринного детектора </w:t>
      </w:r>
      <w:r w:rsidRPr="00B3691C">
        <w:rPr>
          <w:rFonts w:ascii="Times New Roman" w:hAnsi="Times New Roman" w:cs="Times New Roman"/>
          <w:sz w:val="24"/>
          <w:szCs w:val="24"/>
          <w:lang w:val="en-US"/>
        </w:rPr>
        <w:t>SHiP</w:t>
      </w:r>
      <w:r w:rsidRPr="00B3691C">
        <w:rPr>
          <w:rFonts w:ascii="Times New Roman" w:hAnsi="Times New Roman" w:cs="Times New Roman"/>
          <w:sz w:val="24"/>
          <w:szCs w:val="24"/>
        </w:rPr>
        <w:t>;</w:t>
      </w:r>
    </w:p>
    <w:p w:rsidR="00B3691C" w:rsidRPr="00B3691C" w:rsidRDefault="00B3691C" w:rsidP="00B3691C">
      <w:pPr>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sz w:val="24"/>
          <w:szCs w:val="24"/>
        </w:rPr>
        <w:t xml:space="preserve">- </w:t>
      </w:r>
      <w:r w:rsidRPr="00B3691C">
        <w:rPr>
          <w:rFonts w:ascii="Times New Roman" w:hAnsi="Times New Roman" w:cs="Times New Roman"/>
          <w:sz w:val="24"/>
          <w:szCs w:val="24"/>
          <w:lang w:val="en-US"/>
        </w:rPr>
        <w:t>NEWSdm</w:t>
      </w:r>
      <w:r w:rsidRPr="00B3691C">
        <w:rPr>
          <w:rFonts w:ascii="Times New Roman" w:hAnsi="Times New Roman" w:cs="Times New Roman"/>
          <w:sz w:val="24"/>
          <w:szCs w:val="24"/>
        </w:rPr>
        <w:t xml:space="preserve"> - это первый эксперимент с трековым детектором для поиска темной материи, в котором эмульсия используется как мишень и как регистрирующее устройство одновременно. Использование детектора на основе ядерной эмульсии позволит исследовать область низких сечений взаимодействий в фазовом пространстве на основе указаний результатов эксперимента DAMA. При создании детектора предлагается использование большого количества пленок ядерной эмульсии,  окруженных кожухом, защищающим от радиоактивности окружающей среды. Планируется разместить детектор на экваториальном телескопе. Это позволит компенсировать эффект вращения Земли и сохранить фиксированную  ориентацию  в направлении ожидаемого потока галактических WIMP. Для детектора массой 1 кг предполагается получение первых результатов в течение 6 лет.</w:t>
      </w:r>
    </w:p>
    <w:p w:rsidR="00B3691C" w:rsidRPr="00B3691C" w:rsidRDefault="00B3691C" w:rsidP="00B3691C">
      <w:pPr>
        <w:spacing w:after="0" w:line="240" w:lineRule="auto"/>
        <w:ind w:firstLine="720"/>
        <w:jc w:val="both"/>
        <w:rPr>
          <w:rFonts w:ascii="Times New Roman" w:hAnsi="Times New Roman" w:cs="Times New Roman"/>
          <w:sz w:val="24"/>
          <w:szCs w:val="24"/>
        </w:rPr>
      </w:pPr>
      <w:r w:rsidRPr="00B3691C">
        <w:rPr>
          <w:rFonts w:ascii="Times New Roman" w:hAnsi="Times New Roman" w:cs="Times New Roman"/>
          <w:sz w:val="24"/>
          <w:szCs w:val="24"/>
        </w:rPr>
        <w:t>- создание систем эмульсионных детекторов для мюонной радиографии с целью мониторинга проблемных крупных природных и промышленных объектов имеет огромное значение для минимизации последствий возможных природных и техногенных катастроф для населения, инфраструктуры и окружающей среды. В результате решения этой задачи научно-исследовательским и промышленным организациям России будет предоставлен новый эффективный и одновременно экономичный и экологически безопасный метод проведения исследований в области геологии, ядерной энергетики, вулканологии, дефектоскопии и других областях научно-практической деятельности в приложении к исследованию состояния реальных социально значимых объектов.</w:t>
      </w:r>
    </w:p>
    <w:p w:rsidR="00B3691C" w:rsidRDefault="00B3691C" w:rsidP="00B3691C">
      <w:pPr>
        <w:pStyle w:val="HTML"/>
        <w:jc w:val="both"/>
        <w:rPr>
          <w:rFonts w:ascii="Times New Roman" w:hAnsi="Times New Roman" w:cs="Times New Roman"/>
          <w:sz w:val="24"/>
          <w:szCs w:val="24"/>
        </w:rPr>
      </w:pPr>
    </w:p>
    <w:p w:rsidR="00925CEC" w:rsidRPr="00925CEC" w:rsidRDefault="00925CEC" w:rsidP="00B3691C">
      <w:pPr>
        <w:pStyle w:val="Style10"/>
        <w:widowControl/>
        <w:spacing w:line="240" w:lineRule="auto"/>
        <w:ind w:left="567" w:firstLine="720"/>
        <w:jc w:val="center"/>
        <w:rPr>
          <w:rStyle w:val="FontStyle31"/>
          <w:rFonts w:ascii="Times New Roman" w:hAnsi="Times New Roman" w:cs="Times New Roman"/>
          <w:b/>
          <w:sz w:val="24"/>
          <w:szCs w:val="24"/>
          <w:lang w:val="en-US" w:eastAsia="en-US"/>
        </w:rPr>
      </w:pPr>
      <w:r w:rsidRPr="00925CEC">
        <w:rPr>
          <w:rStyle w:val="FontStyle31"/>
          <w:rFonts w:ascii="Times New Roman" w:hAnsi="Times New Roman" w:cs="Times New Roman"/>
          <w:b/>
          <w:sz w:val="24"/>
          <w:szCs w:val="24"/>
          <w:lang w:eastAsia="en-US"/>
        </w:rPr>
        <w:t>Публикации</w:t>
      </w:r>
      <w:r w:rsidRPr="00925CEC">
        <w:rPr>
          <w:rStyle w:val="FontStyle31"/>
          <w:rFonts w:ascii="Times New Roman" w:hAnsi="Times New Roman" w:cs="Times New Roman"/>
          <w:b/>
          <w:sz w:val="24"/>
          <w:szCs w:val="24"/>
          <w:lang w:val="en-US" w:eastAsia="en-US"/>
        </w:rPr>
        <w:t xml:space="preserve"> </w:t>
      </w:r>
      <w:r w:rsidRPr="00925CEC">
        <w:rPr>
          <w:rStyle w:val="FontStyle31"/>
          <w:rFonts w:ascii="Times New Roman" w:hAnsi="Times New Roman" w:cs="Times New Roman"/>
          <w:b/>
          <w:sz w:val="24"/>
          <w:szCs w:val="24"/>
          <w:lang w:eastAsia="en-US"/>
        </w:rPr>
        <w:t>за</w:t>
      </w:r>
      <w:r w:rsidRPr="00925CEC">
        <w:rPr>
          <w:rStyle w:val="FontStyle31"/>
          <w:rFonts w:ascii="Times New Roman" w:hAnsi="Times New Roman" w:cs="Times New Roman"/>
          <w:b/>
          <w:sz w:val="24"/>
          <w:szCs w:val="24"/>
          <w:lang w:val="en-US" w:eastAsia="en-US"/>
        </w:rPr>
        <w:t xml:space="preserve"> 2017  </w:t>
      </w:r>
      <w:r w:rsidRPr="00925CEC">
        <w:rPr>
          <w:rStyle w:val="FontStyle31"/>
          <w:rFonts w:ascii="Times New Roman" w:hAnsi="Times New Roman" w:cs="Times New Roman"/>
          <w:b/>
          <w:sz w:val="24"/>
          <w:szCs w:val="24"/>
          <w:lang w:eastAsia="en-US"/>
        </w:rPr>
        <w:t>год</w:t>
      </w:r>
      <w:r w:rsidRPr="00925CEC">
        <w:rPr>
          <w:rStyle w:val="FontStyle31"/>
          <w:rFonts w:ascii="Times New Roman" w:hAnsi="Times New Roman" w:cs="Times New Roman"/>
          <w:b/>
          <w:sz w:val="24"/>
          <w:szCs w:val="24"/>
          <w:lang w:val="en-US" w:eastAsia="en-US"/>
        </w:rPr>
        <w:t>:</w:t>
      </w:r>
    </w:p>
    <w:p w:rsidR="00925CEC" w:rsidRPr="00925CEC" w:rsidRDefault="00925CEC" w:rsidP="00B3691C">
      <w:pPr>
        <w:pStyle w:val="Style10"/>
        <w:widowControl/>
        <w:spacing w:line="240" w:lineRule="auto"/>
        <w:ind w:left="567" w:firstLine="720"/>
        <w:rPr>
          <w:rFonts w:ascii="Times New Roman" w:hAnsi="Times New Roman"/>
          <w:lang w:val="en-US" w:eastAsia="en-GB"/>
        </w:rPr>
      </w:pPr>
      <w:r w:rsidRPr="00925CEC">
        <w:rPr>
          <w:rFonts w:ascii="Times New Roman" w:hAnsi="Times New Roman"/>
          <w:lang w:val="en-US"/>
        </w:rPr>
        <w:t xml:space="preserve">1. </w:t>
      </w:r>
      <w:r w:rsidRPr="00925CEC">
        <w:rPr>
          <w:rFonts w:ascii="Times New Roman" w:hAnsi="Times New Roman"/>
          <w:lang w:val="en-GB"/>
        </w:rPr>
        <w:t>The</w:t>
      </w:r>
      <w:r w:rsidRPr="00925CEC">
        <w:rPr>
          <w:rFonts w:ascii="Times New Roman" w:hAnsi="Times New Roman"/>
          <w:lang w:val="en-US"/>
        </w:rPr>
        <w:t xml:space="preserve"> </w:t>
      </w:r>
      <w:r w:rsidRPr="00925CEC">
        <w:rPr>
          <w:rFonts w:ascii="Times New Roman" w:hAnsi="Times New Roman"/>
          <w:lang w:val="en-GB"/>
        </w:rPr>
        <w:t>active</w:t>
      </w:r>
      <w:r w:rsidRPr="00925CEC">
        <w:rPr>
          <w:rFonts w:ascii="Times New Roman" w:hAnsi="Times New Roman"/>
          <w:lang w:val="en-US"/>
        </w:rPr>
        <w:t xml:space="preserve"> </w:t>
      </w:r>
      <w:r w:rsidRPr="00925CEC">
        <w:rPr>
          <w:rFonts w:ascii="Times New Roman" w:hAnsi="Times New Roman"/>
          <w:lang w:val="en-GB"/>
        </w:rPr>
        <w:t>muon</w:t>
      </w:r>
      <w:r w:rsidRPr="00925CEC">
        <w:rPr>
          <w:rFonts w:ascii="Times New Roman" w:hAnsi="Times New Roman"/>
          <w:lang w:val="en-US"/>
        </w:rPr>
        <w:t xml:space="preserve"> </w:t>
      </w:r>
      <w:r w:rsidRPr="00925CEC">
        <w:rPr>
          <w:rFonts w:ascii="Times New Roman" w:hAnsi="Times New Roman"/>
          <w:lang w:val="en-GB"/>
        </w:rPr>
        <w:t>shield</w:t>
      </w:r>
      <w:r w:rsidRPr="00925CEC">
        <w:rPr>
          <w:rFonts w:ascii="Times New Roman" w:hAnsi="Times New Roman"/>
          <w:lang w:val="en-US"/>
        </w:rPr>
        <w:t xml:space="preserve"> </w:t>
      </w:r>
      <w:r w:rsidRPr="00925CEC">
        <w:rPr>
          <w:rFonts w:ascii="Times New Roman" w:hAnsi="Times New Roman"/>
          <w:lang w:val="en-GB"/>
        </w:rPr>
        <w:t>in</w:t>
      </w:r>
      <w:r w:rsidRPr="00925CEC">
        <w:rPr>
          <w:rFonts w:ascii="Times New Roman" w:hAnsi="Times New Roman"/>
          <w:lang w:val="en-US"/>
        </w:rPr>
        <w:t xml:space="preserve"> </w:t>
      </w:r>
      <w:r w:rsidRPr="00925CEC">
        <w:rPr>
          <w:rFonts w:ascii="Times New Roman" w:hAnsi="Times New Roman"/>
          <w:lang w:val="en-GB"/>
        </w:rPr>
        <w:t>the</w:t>
      </w:r>
      <w:r w:rsidRPr="00925CEC">
        <w:rPr>
          <w:rFonts w:ascii="Times New Roman" w:hAnsi="Times New Roman"/>
          <w:lang w:val="en-US"/>
        </w:rPr>
        <w:t xml:space="preserve"> </w:t>
      </w:r>
      <w:r w:rsidRPr="00925CEC">
        <w:rPr>
          <w:rFonts w:ascii="Times New Roman" w:hAnsi="Times New Roman"/>
          <w:lang w:val="en-GB"/>
        </w:rPr>
        <w:t>SHiP</w:t>
      </w:r>
      <w:r w:rsidRPr="00925CEC">
        <w:rPr>
          <w:rFonts w:ascii="Times New Roman" w:hAnsi="Times New Roman"/>
          <w:lang w:val="en-US"/>
        </w:rPr>
        <w:t xml:space="preserve"> </w:t>
      </w:r>
      <w:r w:rsidRPr="00925CEC">
        <w:rPr>
          <w:rFonts w:ascii="Times New Roman" w:hAnsi="Times New Roman"/>
          <w:lang w:val="en-GB"/>
        </w:rPr>
        <w:t>experiment</w:t>
      </w:r>
      <w:r w:rsidRPr="00925CEC">
        <w:rPr>
          <w:rFonts w:ascii="Times New Roman" w:hAnsi="Times New Roman"/>
          <w:lang w:val="en-US"/>
        </w:rPr>
        <w:t xml:space="preserve">, </w:t>
      </w:r>
      <w:r w:rsidRPr="00925CEC">
        <w:rPr>
          <w:rFonts w:ascii="Times New Roman" w:hAnsi="Times New Roman"/>
          <w:lang w:val="en-GB" w:eastAsia="en-GB"/>
        </w:rPr>
        <w:t>A</w:t>
      </w:r>
      <w:r w:rsidRPr="00925CEC">
        <w:rPr>
          <w:rFonts w:ascii="Times New Roman" w:hAnsi="Times New Roman"/>
          <w:lang w:val="en-US" w:eastAsia="en-GB"/>
        </w:rPr>
        <w:t xml:space="preserve">. </w:t>
      </w:r>
      <w:r w:rsidRPr="00925CEC">
        <w:rPr>
          <w:rFonts w:ascii="Times New Roman" w:hAnsi="Times New Roman"/>
          <w:lang w:val="en-GB" w:eastAsia="en-GB"/>
        </w:rPr>
        <w:t>Akmete</w:t>
      </w:r>
      <w:r w:rsidRPr="00925CEC">
        <w:rPr>
          <w:rFonts w:ascii="Times New Roman" w:hAnsi="Times New Roman"/>
          <w:lang w:val="en-US" w:eastAsia="en-GB"/>
        </w:rPr>
        <w:t xml:space="preserve"> </w:t>
      </w:r>
      <w:r w:rsidRPr="00925CEC">
        <w:rPr>
          <w:rFonts w:ascii="Times New Roman" w:hAnsi="Times New Roman"/>
          <w:lang w:val="en-GB" w:eastAsia="en-GB"/>
        </w:rPr>
        <w:t>et</w:t>
      </w:r>
      <w:r w:rsidRPr="00925CEC">
        <w:rPr>
          <w:rFonts w:ascii="Times New Roman" w:hAnsi="Times New Roman"/>
          <w:lang w:val="en-US" w:eastAsia="en-GB"/>
        </w:rPr>
        <w:t xml:space="preserve"> </w:t>
      </w:r>
      <w:r w:rsidRPr="00925CEC">
        <w:rPr>
          <w:rFonts w:ascii="Times New Roman" w:hAnsi="Times New Roman"/>
          <w:lang w:val="en-GB" w:eastAsia="en-GB"/>
        </w:rPr>
        <w:t>al</w:t>
      </w:r>
      <w:r w:rsidRPr="00925CEC">
        <w:rPr>
          <w:rFonts w:ascii="Times New Roman" w:hAnsi="Times New Roman"/>
          <w:lang w:val="en-US" w:eastAsia="en-GB"/>
        </w:rPr>
        <w:t xml:space="preserve"> 2017 </w:t>
      </w:r>
      <w:r w:rsidRPr="00925CEC">
        <w:rPr>
          <w:rFonts w:ascii="Times New Roman" w:hAnsi="Times New Roman"/>
          <w:lang w:val="en-GB" w:eastAsia="en-GB"/>
        </w:rPr>
        <w:t>JINST</w:t>
      </w:r>
      <w:r w:rsidRPr="00925CEC">
        <w:rPr>
          <w:rFonts w:ascii="Times New Roman" w:hAnsi="Times New Roman"/>
          <w:lang w:val="en-US" w:eastAsia="en-GB"/>
        </w:rPr>
        <w:t xml:space="preserve"> 12 </w:t>
      </w:r>
      <w:r w:rsidRPr="00925CEC">
        <w:rPr>
          <w:rFonts w:ascii="Times New Roman" w:hAnsi="Times New Roman"/>
          <w:lang w:val="en-GB" w:eastAsia="en-GB"/>
        </w:rPr>
        <w:t>P</w:t>
      </w:r>
      <w:r w:rsidRPr="00925CEC">
        <w:rPr>
          <w:rFonts w:ascii="Times New Roman" w:hAnsi="Times New Roman"/>
          <w:lang w:val="en-US" w:eastAsia="en-GB"/>
        </w:rPr>
        <w:t>05011</w:t>
      </w:r>
    </w:p>
    <w:p w:rsidR="00925CEC" w:rsidRPr="00925CEC" w:rsidRDefault="00925CEC" w:rsidP="00B3691C">
      <w:pPr>
        <w:pStyle w:val="Style10"/>
        <w:widowControl/>
        <w:spacing w:line="240" w:lineRule="auto"/>
        <w:ind w:left="567" w:firstLine="720"/>
        <w:jc w:val="both"/>
        <w:rPr>
          <w:rFonts w:ascii="Times New Roman" w:hAnsi="Times New Roman"/>
          <w:lang w:val="en-US"/>
        </w:rPr>
      </w:pPr>
      <w:r w:rsidRPr="00925CEC">
        <w:rPr>
          <w:rFonts w:ascii="Times New Roman" w:hAnsi="Times New Roman"/>
          <w:lang w:val="en-GB"/>
        </w:rPr>
        <w:t>2.</w:t>
      </w:r>
      <w:r w:rsidRPr="00925CEC">
        <w:rPr>
          <w:rFonts w:ascii="Times New Roman" w:hAnsi="Times New Roman"/>
          <w:lang w:val="en-US"/>
        </w:rPr>
        <w:t xml:space="preserve"> W. Baldini , A. Blondel, A. Calcaterra, R. Jacobsson, A. Khotjantsev, Y. Kudenko , V. Kurochka, G. Lanfranchi, A. Mefodiev, O. Mineev, et al. / Measurement of parameters of scintillating bars with wavelength-shifting fibres and silicon photomultiplier readout for the SHiP Muon Detector // JINST 12, no. 03, P03005 (2017); doi:10.1088/1748-0221/12/03/P03005</w:t>
      </w:r>
    </w:p>
    <w:p w:rsidR="00925CEC" w:rsidRPr="00925CEC" w:rsidRDefault="00925CEC" w:rsidP="00B3691C">
      <w:pPr>
        <w:spacing w:after="0" w:line="240" w:lineRule="auto"/>
        <w:ind w:left="567" w:firstLine="720"/>
        <w:jc w:val="both"/>
        <w:rPr>
          <w:rStyle w:val="print"/>
          <w:rFonts w:ascii="Times New Roman" w:hAnsi="Times New Roman" w:cs="Times New Roman"/>
          <w:sz w:val="24"/>
          <w:szCs w:val="24"/>
          <w:lang w:val="en-US"/>
        </w:rPr>
      </w:pPr>
      <w:r w:rsidRPr="00925CEC">
        <w:rPr>
          <w:rFonts w:ascii="Times New Roman" w:hAnsi="Times New Roman" w:cs="Times New Roman"/>
          <w:sz w:val="24"/>
          <w:szCs w:val="24"/>
          <w:lang w:val="en-US"/>
        </w:rPr>
        <w:t xml:space="preserve">3. </w:t>
      </w:r>
      <w:hyperlink r:id="rId116" w:history="1">
        <w:r w:rsidRPr="00925CEC">
          <w:rPr>
            <w:rStyle w:val="aa"/>
            <w:rFonts w:ascii="Times New Roman" w:hAnsi="Times New Roman" w:cs="Times New Roman"/>
            <w:sz w:val="24"/>
            <w:szCs w:val="24"/>
          </w:rPr>
          <w:t>А</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Б</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Александров</w:t>
        </w:r>
      </w:hyperlink>
      <w:r w:rsidRPr="00925CEC">
        <w:rPr>
          <w:rFonts w:ascii="Times New Roman" w:hAnsi="Times New Roman" w:cs="Times New Roman"/>
          <w:sz w:val="24"/>
          <w:szCs w:val="24"/>
          <w:lang w:val="en-US"/>
        </w:rPr>
        <w:t xml:space="preserve">, </w:t>
      </w:r>
      <w:hyperlink r:id="rId117" w:history="1">
        <w:r w:rsidRPr="00925CEC">
          <w:rPr>
            <w:rStyle w:val="aa"/>
            <w:rFonts w:ascii="Times New Roman" w:hAnsi="Times New Roman" w:cs="Times New Roman"/>
            <w:sz w:val="24"/>
            <w:szCs w:val="24"/>
          </w:rPr>
          <w:t>М</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С</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Владимиров</w:t>
        </w:r>
      </w:hyperlink>
      <w:r w:rsidRPr="00925CEC">
        <w:rPr>
          <w:rFonts w:ascii="Times New Roman" w:hAnsi="Times New Roman" w:cs="Times New Roman"/>
          <w:sz w:val="24"/>
          <w:szCs w:val="24"/>
          <w:lang w:val="en-US"/>
        </w:rPr>
        <w:t xml:space="preserve">, </w:t>
      </w:r>
      <w:hyperlink r:id="rId118" w:history="1">
        <w:r w:rsidRPr="00925CEC">
          <w:rPr>
            <w:rStyle w:val="aa"/>
            <w:rFonts w:ascii="Times New Roman" w:hAnsi="Times New Roman" w:cs="Times New Roman"/>
            <w:sz w:val="24"/>
            <w:szCs w:val="24"/>
          </w:rPr>
          <w:t>В</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И</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Галкин</w:t>
        </w:r>
      </w:hyperlink>
      <w:r w:rsidRPr="00925CEC">
        <w:rPr>
          <w:rFonts w:ascii="Times New Roman" w:hAnsi="Times New Roman" w:cs="Times New Roman"/>
          <w:sz w:val="24"/>
          <w:szCs w:val="24"/>
          <w:lang w:val="en-US"/>
        </w:rPr>
        <w:t xml:space="preserve">, </w:t>
      </w:r>
      <w:hyperlink r:id="rId119" w:history="1">
        <w:r w:rsidRPr="00925CEC">
          <w:rPr>
            <w:rStyle w:val="aa"/>
            <w:rFonts w:ascii="Times New Roman" w:hAnsi="Times New Roman" w:cs="Times New Roman"/>
            <w:sz w:val="24"/>
            <w:szCs w:val="24"/>
          </w:rPr>
          <w:t>Л</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А</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Гончарова</w:t>
        </w:r>
      </w:hyperlink>
      <w:r w:rsidRPr="00925CEC">
        <w:rPr>
          <w:rFonts w:ascii="Times New Roman" w:hAnsi="Times New Roman" w:cs="Times New Roman"/>
          <w:sz w:val="24"/>
          <w:szCs w:val="24"/>
          <w:lang w:val="en-US"/>
        </w:rPr>
        <w:t xml:space="preserve">, </w:t>
      </w:r>
      <w:hyperlink r:id="rId120" w:history="1">
        <w:r w:rsidRPr="00925CEC">
          <w:rPr>
            <w:rStyle w:val="aa"/>
            <w:rFonts w:ascii="Times New Roman" w:hAnsi="Times New Roman" w:cs="Times New Roman"/>
            <w:sz w:val="24"/>
            <w:szCs w:val="24"/>
          </w:rPr>
          <w:t>В</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М</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Грачёв</w:t>
        </w:r>
      </w:hyperlink>
      <w:r w:rsidRPr="00925CEC">
        <w:rPr>
          <w:rFonts w:ascii="Times New Roman" w:hAnsi="Times New Roman" w:cs="Times New Roman"/>
          <w:sz w:val="24"/>
          <w:szCs w:val="24"/>
          <w:lang w:val="en-US"/>
        </w:rPr>
        <w:t xml:space="preserve">, </w:t>
      </w:r>
      <w:hyperlink r:id="rId121" w:history="1">
        <w:r w:rsidRPr="00925CEC">
          <w:rPr>
            <w:rStyle w:val="aa"/>
            <w:rFonts w:ascii="Times New Roman" w:hAnsi="Times New Roman" w:cs="Times New Roman"/>
            <w:sz w:val="24"/>
            <w:szCs w:val="24"/>
          </w:rPr>
          <w:t>С</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Г</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Васина</w:t>
        </w:r>
      </w:hyperlink>
      <w:r w:rsidRPr="00925CEC">
        <w:rPr>
          <w:rFonts w:ascii="Times New Roman" w:hAnsi="Times New Roman" w:cs="Times New Roman"/>
          <w:sz w:val="24"/>
          <w:szCs w:val="24"/>
          <w:lang w:val="en-US"/>
        </w:rPr>
        <w:t xml:space="preserve">, </w:t>
      </w:r>
      <w:hyperlink r:id="rId122" w:history="1">
        <w:r w:rsidRPr="00925CEC">
          <w:rPr>
            <w:rStyle w:val="aa"/>
            <w:rFonts w:ascii="Times New Roman" w:hAnsi="Times New Roman" w:cs="Times New Roman"/>
            <w:sz w:val="24"/>
            <w:szCs w:val="24"/>
          </w:rPr>
          <w:t>Н</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С</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Коновалова</w:t>
        </w:r>
      </w:hyperlink>
      <w:r w:rsidRPr="00925CEC">
        <w:rPr>
          <w:rFonts w:ascii="Times New Roman" w:hAnsi="Times New Roman" w:cs="Times New Roman"/>
          <w:sz w:val="24"/>
          <w:szCs w:val="24"/>
          <w:lang w:val="en-US"/>
        </w:rPr>
        <w:t xml:space="preserve">, </w:t>
      </w:r>
      <w:hyperlink r:id="rId123" w:history="1">
        <w:r w:rsidRPr="00925CEC">
          <w:rPr>
            <w:rStyle w:val="aa"/>
            <w:rFonts w:ascii="Times New Roman" w:hAnsi="Times New Roman" w:cs="Times New Roman"/>
            <w:sz w:val="24"/>
            <w:szCs w:val="24"/>
          </w:rPr>
          <w:t>А</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А</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Маловичко</w:t>
        </w:r>
      </w:hyperlink>
      <w:r w:rsidRPr="00925CEC">
        <w:rPr>
          <w:rFonts w:ascii="Times New Roman" w:hAnsi="Times New Roman" w:cs="Times New Roman"/>
          <w:sz w:val="24"/>
          <w:szCs w:val="24"/>
          <w:lang w:val="en-US"/>
        </w:rPr>
        <w:t xml:space="preserve">, </w:t>
      </w:r>
      <w:hyperlink r:id="rId124" w:history="1">
        <w:r w:rsidRPr="00925CEC">
          <w:rPr>
            <w:rStyle w:val="aa"/>
            <w:rFonts w:ascii="Times New Roman" w:hAnsi="Times New Roman" w:cs="Times New Roman"/>
            <w:sz w:val="24"/>
            <w:szCs w:val="24"/>
          </w:rPr>
          <w:t>А</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К</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Манагадзе</w:t>
        </w:r>
      </w:hyperlink>
      <w:r w:rsidRPr="00925CEC">
        <w:rPr>
          <w:rFonts w:ascii="Times New Roman" w:hAnsi="Times New Roman" w:cs="Times New Roman"/>
          <w:sz w:val="24"/>
          <w:szCs w:val="24"/>
          <w:lang w:val="en-US"/>
        </w:rPr>
        <w:t xml:space="preserve">, </w:t>
      </w:r>
      <w:hyperlink r:id="rId125" w:history="1">
        <w:r w:rsidRPr="00925CEC">
          <w:rPr>
            <w:rStyle w:val="aa"/>
            <w:rFonts w:ascii="Times New Roman" w:hAnsi="Times New Roman" w:cs="Times New Roman"/>
            <w:sz w:val="24"/>
            <w:szCs w:val="24"/>
          </w:rPr>
          <w:t>Н</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М</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Окатьева</w:t>
        </w:r>
      </w:hyperlink>
      <w:r w:rsidRPr="00925CEC">
        <w:rPr>
          <w:rFonts w:ascii="Times New Roman" w:hAnsi="Times New Roman" w:cs="Times New Roman"/>
          <w:sz w:val="24"/>
          <w:szCs w:val="24"/>
          <w:lang w:val="en-US"/>
        </w:rPr>
        <w:t xml:space="preserve">, </w:t>
      </w:r>
      <w:hyperlink r:id="rId126" w:history="1">
        <w:r w:rsidRPr="00925CEC">
          <w:rPr>
            <w:rStyle w:val="aa"/>
            <w:rFonts w:ascii="Times New Roman" w:hAnsi="Times New Roman" w:cs="Times New Roman"/>
            <w:sz w:val="24"/>
            <w:szCs w:val="24"/>
          </w:rPr>
          <w:t>Н</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Г</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Полухина</w:t>
        </w:r>
      </w:hyperlink>
      <w:r w:rsidRPr="00925CEC">
        <w:rPr>
          <w:rFonts w:ascii="Times New Roman" w:hAnsi="Times New Roman" w:cs="Times New Roman"/>
          <w:sz w:val="24"/>
          <w:szCs w:val="24"/>
          <w:lang w:val="en-US"/>
        </w:rPr>
        <w:t xml:space="preserve">, </w:t>
      </w:r>
      <w:hyperlink r:id="rId127" w:history="1">
        <w:r w:rsidRPr="00925CEC">
          <w:rPr>
            <w:rStyle w:val="aa"/>
            <w:rFonts w:ascii="Times New Roman" w:hAnsi="Times New Roman" w:cs="Times New Roman"/>
            <w:sz w:val="24"/>
            <w:szCs w:val="24"/>
          </w:rPr>
          <w:t>Т</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М</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Роганова</w:t>
        </w:r>
      </w:hyperlink>
      <w:r w:rsidRPr="00925CEC">
        <w:rPr>
          <w:rFonts w:ascii="Times New Roman" w:hAnsi="Times New Roman" w:cs="Times New Roman"/>
          <w:sz w:val="24"/>
          <w:szCs w:val="24"/>
          <w:lang w:val="en-US"/>
        </w:rPr>
        <w:t xml:space="preserve">, </w:t>
      </w:r>
      <w:hyperlink r:id="rId128" w:history="1">
        <w:r w:rsidRPr="00925CEC">
          <w:rPr>
            <w:rStyle w:val="aa"/>
            <w:rFonts w:ascii="Times New Roman" w:hAnsi="Times New Roman" w:cs="Times New Roman"/>
            <w:sz w:val="24"/>
            <w:szCs w:val="24"/>
          </w:rPr>
          <w:t>Н</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И</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Старков</w:t>
        </w:r>
      </w:hyperlink>
      <w:r w:rsidRPr="00925CEC">
        <w:rPr>
          <w:rFonts w:ascii="Times New Roman" w:hAnsi="Times New Roman" w:cs="Times New Roman"/>
          <w:sz w:val="24"/>
          <w:szCs w:val="24"/>
          <w:lang w:val="en-US"/>
        </w:rPr>
        <w:t xml:space="preserve">, </w:t>
      </w:r>
      <w:hyperlink r:id="rId129" w:history="1">
        <w:r w:rsidRPr="00925CEC">
          <w:rPr>
            <w:rStyle w:val="aa"/>
            <w:rFonts w:ascii="Times New Roman" w:hAnsi="Times New Roman" w:cs="Times New Roman"/>
            <w:sz w:val="24"/>
            <w:szCs w:val="24"/>
          </w:rPr>
          <w:t>В</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Э</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Тюков</w:t>
        </w:r>
      </w:hyperlink>
      <w:r w:rsidRPr="00925CEC">
        <w:rPr>
          <w:rFonts w:ascii="Times New Roman" w:hAnsi="Times New Roman" w:cs="Times New Roman"/>
          <w:sz w:val="24"/>
          <w:szCs w:val="24"/>
          <w:lang w:val="en-US"/>
        </w:rPr>
        <w:t xml:space="preserve">, </w:t>
      </w:r>
      <w:hyperlink r:id="rId130" w:history="1">
        <w:r w:rsidRPr="00925CEC">
          <w:rPr>
            <w:rStyle w:val="aa"/>
            <w:rFonts w:ascii="Times New Roman" w:hAnsi="Times New Roman" w:cs="Times New Roman"/>
            <w:sz w:val="24"/>
            <w:szCs w:val="24"/>
          </w:rPr>
          <w:t>М</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М</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Чернявский</w:t>
        </w:r>
      </w:hyperlink>
      <w:r w:rsidRPr="00925CEC">
        <w:rPr>
          <w:rFonts w:ascii="Times New Roman" w:hAnsi="Times New Roman" w:cs="Times New Roman"/>
          <w:sz w:val="24"/>
          <w:szCs w:val="24"/>
          <w:lang w:val="en-US"/>
        </w:rPr>
        <w:t xml:space="preserve">, </w:t>
      </w:r>
      <w:hyperlink r:id="rId131" w:history="1">
        <w:r w:rsidRPr="00925CEC">
          <w:rPr>
            <w:rStyle w:val="aa"/>
            <w:rFonts w:ascii="Times New Roman" w:hAnsi="Times New Roman" w:cs="Times New Roman"/>
            <w:sz w:val="24"/>
            <w:szCs w:val="24"/>
          </w:rPr>
          <w:t>Т</w:t>
        </w:r>
        <w:r w:rsidRPr="00925CEC">
          <w:rPr>
            <w:rStyle w:val="aa"/>
            <w:rFonts w:ascii="Times New Roman" w:hAnsi="Times New Roman" w:cs="Times New Roman"/>
            <w:sz w:val="24"/>
            <w:szCs w:val="24"/>
            <w:lang w:val="en-US"/>
          </w:rPr>
          <w:t>.</w:t>
        </w:r>
        <w:r w:rsidRPr="00925CEC">
          <w:rPr>
            <w:rStyle w:val="aa"/>
            <w:rFonts w:ascii="Times New Roman" w:hAnsi="Times New Roman" w:cs="Times New Roman"/>
            <w:sz w:val="24"/>
            <w:szCs w:val="24"/>
          </w:rPr>
          <w:t>В</w:t>
        </w:r>
        <w:r w:rsidRPr="00925CEC">
          <w:rPr>
            <w:rStyle w:val="aa"/>
            <w:rFonts w:ascii="Times New Roman" w:hAnsi="Times New Roman" w:cs="Times New Roman"/>
            <w:sz w:val="24"/>
            <w:szCs w:val="24"/>
            <w:lang w:val="en-US"/>
          </w:rPr>
          <w:t>. </w:t>
        </w:r>
        <w:r w:rsidRPr="00925CEC">
          <w:rPr>
            <w:rStyle w:val="aa"/>
            <w:rFonts w:ascii="Times New Roman" w:hAnsi="Times New Roman" w:cs="Times New Roman"/>
            <w:sz w:val="24"/>
            <w:szCs w:val="24"/>
          </w:rPr>
          <w:t>Щедрина</w:t>
        </w:r>
      </w:hyperlink>
      <w:r w:rsidRPr="00925CEC">
        <w:rPr>
          <w:rFonts w:ascii="Times New Roman" w:hAnsi="Times New Roman" w:cs="Times New Roman"/>
          <w:sz w:val="24"/>
          <w:szCs w:val="24"/>
          <w:lang w:val="en-US"/>
        </w:rPr>
        <w:t>  «</w:t>
      </w:r>
      <w:r w:rsidRPr="00925CEC">
        <w:rPr>
          <w:rFonts w:ascii="Times New Roman" w:hAnsi="Times New Roman" w:cs="Times New Roman"/>
          <w:sz w:val="24"/>
          <w:szCs w:val="24"/>
        </w:rPr>
        <w:t>Метод</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мюонной</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радиографии</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для</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фундаментальных</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и</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прикладных</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исследований</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УФН</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декабрь</w:t>
      </w:r>
      <w:r w:rsidRPr="00925CEC">
        <w:rPr>
          <w:rFonts w:ascii="Times New Roman" w:hAnsi="Times New Roman" w:cs="Times New Roman"/>
          <w:sz w:val="24"/>
          <w:szCs w:val="24"/>
          <w:lang w:val="en-US"/>
        </w:rPr>
        <w:t xml:space="preserve"> 2017, </w:t>
      </w:r>
      <w:r w:rsidRPr="00925CEC">
        <w:rPr>
          <w:rStyle w:val="gray"/>
          <w:rFonts w:ascii="Times New Roman" w:hAnsi="Times New Roman" w:cs="Times New Roman"/>
          <w:sz w:val="24"/>
          <w:szCs w:val="24"/>
          <w:lang w:val="en-US"/>
        </w:rPr>
        <w:t>DOI:</w:t>
      </w:r>
      <w:r w:rsidRPr="00925CEC">
        <w:rPr>
          <w:rStyle w:val="print"/>
          <w:rFonts w:ascii="Times New Roman" w:hAnsi="Times New Roman" w:cs="Times New Roman"/>
          <w:sz w:val="24"/>
          <w:szCs w:val="24"/>
          <w:lang w:val="en-US"/>
        </w:rPr>
        <w:t xml:space="preserve"> </w:t>
      </w:r>
      <w:hyperlink r:id="rId132" w:history="1">
        <w:r w:rsidRPr="00925CEC">
          <w:rPr>
            <w:rStyle w:val="aa"/>
            <w:rFonts w:ascii="Times New Roman" w:hAnsi="Times New Roman" w:cs="Times New Roman"/>
            <w:sz w:val="24"/>
            <w:szCs w:val="24"/>
            <w:lang w:val="en-US"/>
          </w:rPr>
          <w:t>10.3367/UFNr.2017.07.038188</w:t>
        </w:r>
      </w:hyperlink>
      <w:r w:rsidRPr="00925CEC">
        <w:rPr>
          <w:rStyle w:val="print"/>
          <w:rFonts w:ascii="Times New Roman" w:hAnsi="Times New Roman" w:cs="Times New Roman"/>
          <w:sz w:val="24"/>
          <w:szCs w:val="24"/>
          <w:lang w:val="en-US"/>
        </w:rPr>
        <w:t xml:space="preserve">, </w:t>
      </w:r>
      <w:r w:rsidRPr="00925CEC">
        <w:rPr>
          <w:rStyle w:val="gray"/>
          <w:rFonts w:ascii="Times New Roman" w:hAnsi="Times New Roman" w:cs="Times New Roman"/>
          <w:sz w:val="24"/>
          <w:szCs w:val="24"/>
          <w:lang w:val="en-US"/>
        </w:rPr>
        <w:t>URL:</w:t>
      </w:r>
      <w:r w:rsidRPr="00925CEC">
        <w:rPr>
          <w:rStyle w:val="print"/>
          <w:rFonts w:ascii="Times New Roman" w:hAnsi="Times New Roman" w:cs="Times New Roman"/>
          <w:sz w:val="24"/>
          <w:szCs w:val="24"/>
          <w:lang w:val="en-US"/>
        </w:rPr>
        <w:t xml:space="preserve"> </w:t>
      </w:r>
      <w:hyperlink r:id="rId133" w:history="1">
        <w:r w:rsidRPr="00925CEC">
          <w:rPr>
            <w:rStyle w:val="aa"/>
            <w:rFonts w:ascii="Times New Roman" w:hAnsi="Times New Roman" w:cs="Times New Roman"/>
            <w:sz w:val="24"/>
            <w:szCs w:val="24"/>
            <w:lang w:val="en-US"/>
          </w:rPr>
          <w:t>https://ufn.ru/ru/articles/2017/12/d/</w:t>
        </w:r>
      </w:hyperlink>
    </w:p>
    <w:p w:rsidR="00925CEC" w:rsidRPr="00925CEC" w:rsidRDefault="00925CEC" w:rsidP="00B3691C">
      <w:pPr>
        <w:spacing w:after="0" w:line="240" w:lineRule="auto"/>
        <w:ind w:left="567" w:firstLine="720"/>
        <w:jc w:val="both"/>
        <w:rPr>
          <w:rFonts w:ascii="Times New Roman" w:hAnsi="Times New Roman" w:cs="Times New Roman"/>
          <w:bCs/>
          <w:sz w:val="24"/>
          <w:szCs w:val="24"/>
          <w:lang w:val="en-US"/>
        </w:rPr>
      </w:pPr>
      <w:r w:rsidRPr="00925CEC">
        <w:rPr>
          <w:rStyle w:val="print"/>
          <w:rFonts w:ascii="Times New Roman" w:hAnsi="Times New Roman" w:cs="Times New Roman"/>
          <w:sz w:val="24"/>
          <w:szCs w:val="24"/>
          <w:lang w:val="en-GB"/>
        </w:rPr>
        <w:t xml:space="preserve">4. SHiP coll., corr. author N.Konovalova, </w:t>
      </w:r>
      <w:r w:rsidRPr="00925CEC">
        <w:rPr>
          <w:rFonts w:ascii="Times New Roman" w:hAnsi="Times New Roman" w:cs="Times New Roman"/>
          <w:bCs/>
          <w:sz w:val="24"/>
          <w:szCs w:val="24"/>
          <w:lang w:val="en-GB"/>
        </w:rPr>
        <w:t>Emulsion detector for future experiment SHiP at CERN, Radiation Measurement, in print.</w:t>
      </w:r>
    </w:p>
    <w:p w:rsidR="00925CEC" w:rsidRPr="00925CEC" w:rsidRDefault="00925CEC" w:rsidP="00B3691C">
      <w:pPr>
        <w:spacing w:after="0" w:line="240" w:lineRule="auto"/>
        <w:ind w:left="567" w:firstLine="720"/>
        <w:jc w:val="both"/>
        <w:rPr>
          <w:rFonts w:ascii="Times New Roman" w:hAnsi="Times New Roman" w:cs="Times New Roman"/>
          <w:sz w:val="24"/>
          <w:szCs w:val="24"/>
          <w:lang w:val="en-US"/>
        </w:rPr>
      </w:pPr>
      <w:r w:rsidRPr="00925CEC">
        <w:rPr>
          <w:rFonts w:ascii="Times New Roman" w:hAnsi="Times New Roman" w:cs="Times New Roman"/>
          <w:bCs/>
          <w:sz w:val="24"/>
          <w:szCs w:val="24"/>
          <w:lang w:val="en-US"/>
        </w:rPr>
        <w:t xml:space="preserve">5. </w:t>
      </w:r>
      <w:r w:rsidRPr="00925CEC">
        <w:rPr>
          <w:rFonts w:ascii="Times New Roman" w:hAnsi="Times New Roman" w:cs="Times New Roman"/>
          <w:sz w:val="24"/>
          <w:szCs w:val="24"/>
          <w:lang w:val="en-US"/>
        </w:rPr>
        <w:t xml:space="preserve">The SHiP experiment at CERN, De Lellis, G. on behalf of the SHiP Collaboration </w:t>
      </w:r>
    </w:p>
    <w:p w:rsidR="00925CEC" w:rsidRPr="00925CEC" w:rsidRDefault="00925CEC" w:rsidP="00B3691C">
      <w:pPr>
        <w:spacing w:after="0" w:line="240" w:lineRule="auto"/>
        <w:ind w:left="567" w:firstLine="720"/>
        <w:jc w:val="both"/>
        <w:rPr>
          <w:rFonts w:ascii="Times New Roman" w:hAnsi="Times New Roman" w:cs="Times New Roman"/>
          <w:sz w:val="24"/>
          <w:szCs w:val="24"/>
          <w:lang w:val="en-US"/>
        </w:rPr>
      </w:pPr>
      <w:r w:rsidRPr="00925CEC">
        <w:rPr>
          <w:rFonts w:ascii="Times New Roman" w:hAnsi="Times New Roman" w:cs="Times New Roman"/>
          <w:sz w:val="24"/>
          <w:szCs w:val="24"/>
          <w:lang w:val="en-US"/>
        </w:rPr>
        <w:t xml:space="preserve">DOI: 10.1016/j.nuelphysbps.2017.03.023; </w:t>
      </w:r>
      <w:r w:rsidRPr="00925CEC">
        <w:rPr>
          <w:rFonts w:ascii="Times New Roman" w:hAnsi="Times New Roman" w:cs="Times New Roman"/>
          <w:sz w:val="24"/>
          <w:szCs w:val="24"/>
        </w:rPr>
        <w:t>конференция</w:t>
      </w:r>
      <w:r w:rsidRPr="00925CEC">
        <w:rPr>
          <w:rFonts w:ascii="Times New Roman" w:hAnsi="Times New Roman" w:cs="Times New Roman"/>
          <w:sz w:val="24"/>
          <w:szCs w:val="24"/>
          <w:lang w:val="en-US"/>
        </w:rPr>
        <w:t xml:space="preserve">: 6th Workshop on Theory, Phenomenology and Experiments in Flavour Physics -Interplay of Flavour Physics with Electroweak Symmetry Breaking, Univ Naples Federico II, Anacapri, ITALY </w:t>
      </w:r>
      <w:r w:rsidRPr="00925CEC">
        <w:rPr>
          <w:rFonts w:ascii="Times New Roman" w:hAnsi="Times New Roman" w:cs="Times New Roman"/>
          <w:sz w:val="24"/>
          <w:szCs w:val="24"/>
        </w:rPr>
        <w:t>публ</w:t>
      </w:r>
      <w:r w:rsidRPr="00925CEC">
        <w:rPr>
          <w:rFonts w:ascii="Times New Roman" w:hAnsi="Times New Roman" w:cs="Times New Roman"/>
          <w:sz w:val="24"/>
          <w:szCs w:val="24"/>
          <w:lang w:val="en-US"/>
        </w:rPr>
        <w:t xml:space="preserve">.: JUN 11-13, 2016; NUCLEAR AND PARTICLE PHYSICS PROCEEDINGS   </w:t>
      </w:r>
      <w:r w:rsidRPr="00925CEC">
        <w:rPr>
          <w:rFonts w:ascii="Times New Roman" w:hAnsi="Times New Roman" w:cs="Times New Roman"/>
          <w:sz w:val="24"/>
          <w:szCs w:val="24"/>
        </w:rPr>
        <w:t>Том</w:t>
      </w:r>
      <w:r w:rsidRPr="00925CEC">
        <w:rPr>
          <w:rFonts w:ascii="Times New Roman" w:hAnsi="Times New Roman" w:cs="Times New Roman"/>
          <w:sz w:val="24"/>
          <w:szCs w:val="24"/>
          <w:lang w:val="en-US"/>
        </w:rPr>
        <w:t xml:space="preserve">: 285   </w:t>
      </w:r>
      <w:r w:rsidRPr="00925CEC">
        <w:rPr>
          <w:rFonts w:ascii="Times New Roman" w:hAnsi="Times New Roman" w:cs="Times New Roman"/>
          <w:sz w:val="24"/>
          <w:szCs w:val="24"/>
        </w:rPr>
        <w:t>Стр</w:t>
      </w:r>
      <w:r w:rsidRPr="00925CEC">
        <w:rPr>
          <w:rFonts w:ascii="Times New Roman" w:hAnsi="Times New Roman" w:cs="Times New Roman"/>
          <w:sz w:val="24"/>
          <w:szCs w:val="24"/>
          <w:lang w:val="en-US"/>
        </w:rPr>
        <w:t xml:space="preserve">.: 126-131   </w:t>
      </w:r>
      <w:r w:rsidRPr="00925CEC">
        <w:rPr>
          <w:rFonts w:ascii="Times New Roman" w:hAnsi="Times New Roman" w:cs="Times New Roman"/>
          <w:sz w:val="24"/>
          <w:szCs w:val="24"/>
        </w:rPr>
        <w:t>Опубликовано</w:t>
      </w:r>
      <w:r w:rsidRPr="00925CEC">
        <w:rPr>
          <w:rFonts w:ascii="Times New Roman" w:hAnsi="Times New Roman" w:cs="Times New Roman"/>
          <w:sz w:val="24"/>
          <w:szCs w:val="24"/>
          <w:lang w:val="en-US"/>
        </w:rPr>
        <w:t>: APR-MAY 2017</w:t>
      </w:r>
    </w:p>
    <w:p w:rsidR="00925CEC" w:rsidRPr="00925CEC" w:rsidRDefault="00925CEC" w:rsidP="00B3691C">
      <w:pPr>
        <w:spacing w:after="0" w:line="240" w:lineRule="auto"/>
        <w:ind w:left="567" w:firstLine="720"/>
        <w:jc w:val="both"/>
        <w:rPr>
          <w:rFonts w:ascii="Times New Roman" w:hAnsi="Times New Roman" w:cs="Times New Roman"/>
          <w:sz w:val="24"/>
          <w:szCs w:val="24"/>
          <w:lang w:val="en-US"/>
        </w:rPr>
      </w:pPr>
      <w:r w:rsidRPr="00925CEC">
        <w:rPr>
          <w:rStyle w:val="print"/>
          <w:rFonts w:ascii="Times New Roman" w:hAnsi="Times New Roman" w:cs="Times New Roman"/>
          <w:sz w:val="24"/>
          <w:szCs w:val="24"/>
          <w:lang w:val="en-US"/>
        </w:rPr>
        <w:t xml:space="preserve">6. </w:t>
      </w:r>
      <w:r w:rsidRPr="00925CEC">
        <w:rPr>
          <w:rFonts w:ascii="Times New Roman" w:hAnsi="Times New Roman" w:cs="Times New Roman"/>
          <w:sz w:val="24"/>
          <w:szCs w:val="24"/>
          <w:lang w:val="en-US"/>
        </w:rPr>
        <w:t xml:space="preserve">SiPM readout for the SHiP timing detector; C. Betancourt, et al., on behalf of SHiP Collaboration; DOI: 10.1088/1748-0221/12/02/C02058; JOURNAL OF INSTRUMENTATION   </w:t>
      </w:r>
      <w:r w:rsidRPr="00925CEC">
        <w:rPr>
          <w:rFonts w:ascii="Times New Roman" w:hAnsi="Times New Roman" w:cs="Times New Roman"/>
          <w:sz w:val="24"/>
          <w:szCs w:val="24"/>
        </w:rPr>
        <w:t>Том</w:t>
      </w:r>
      <w:r w:rsidRPr="00925CEC">
        <w:rPr>
          <w:rFonts w:ascii="Times New Roman" w:hAnsi="Times New Roman" w:cs="Times New Roman"/>
          <w:sz w:val="24"/>
          <w:szCs w:val="24"/>
          <w:lang w:val="en-US"/>
        </w:rPr>
        <w:t xml:space="preserve">: 12     </w:t>
      </w:r>
      <w:r w:rsidRPr="00925CEC">
        <w:rPr>
          <w:rFonts w:ascii="Times New Roman" w:hAnsi="Times New Roman" w:cs="Times New Roman"/>
          <w:sz w:val="24"/>
          <w:szCs w:val="24"/>
        </w:rPr>
        <w:t>Номер</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статьи</w:t>
      </w:r>
      <w:r w:rsidRPr="00925CEC">
        <w:rPr>
          <w:rFonts w:ascii="Times New Roman" w:hAnsi="Times New Roman" w:cs="Times New Roman"/>
          <w:sz w:val="24"/>
          <w:szCs w:val="24"/>
          <w:lang w:val="en-US"/>
        </w:rPr>
        <w:t xml:space="preserve">: C02058; </w:t>
      </w:r>
      <w:r w:rsidRPr="00925CEC">
        <w:rPr>
          <w:rFonts w:ascii="Times New Roman" w:hAnsi="Times New Roman" w:cs="Times New Roman"/>
          <w:sz w:val="24"/>
          <w:szCs w:val="24"/>
        </w:rPr>
        <w:t>Опубликовано</w:t>
      </w:r>
      <w:r w:rsidRPr="00925CEC">
        <w:rPr>
          <w:rFonts w:ascii="Times New Roman" w:hAnsi="Times New Roman" w:cs="Times New Roman"/>
          <w:sz w:val="24"/>
          <w:szCs w:val="24"/>
          <w:lang w:val="en-US"/>
        </w:rPr>
        <w:t>: FEB 2017</w:t>
      </w:r>
    </w:p>
    <w:p w:rsidR="00925CEC" w:rsidRPr="00925CEC" w:rsidRDefault="00925CEC" w:rsidP="00925CEC">
      <w:pPr>
        <w:spacing w:after="0" w:line="240" w:lineRule="auto"/>
        <w:ind w:left="567" w:firstLine="720"/>
        <w:jc w:val="both"/>
        <w:rPr>
          <w:rFonts w:ascii="Times New Roman" w:hAnsi="Times New Roman" w:cs="Times New Roman"/>
          <w:sz w:val="24"/>
          <w:szCs w:val="24"/>
          <w:lang w:val="en-US"/>
        </w:rPr>
      </w:pPr>
      <w:r w:rsidRPr="00925CEC">
        <w:rPr>
          <w:rFonts w:ascii="Times New Roman" w:hAnsi="Times New Roman" w:cs="Times New Roman"/>
          <w:sz w:val="24"/>
          <w:szCs w:val="24"/>
          <w:lang w:val="en-US"/>
        </w:rPr>
        <w:t xml:space="preserve">7. The SHiP experiment; A. Paoloni on behalf of SHiP Collaboration; NUOVO CIMENTO C-COLLOQUIA AND COMMUNICATIONS IN PHYSICS   </w:t>
      </w:r>
      <w:r w:rsidRPr="00925CEC">
        <w:rPr>
          <w:rFonts w:ascii="Times New Roman" w:hAnsi="Times New Roman" w:cs="Times New Roman"/>
          <w:sz w:val="24"/>
          <w:szCs w:val="24"/>
        </w:rPr>
        <w:t>Том</w:t>
      </w:r>
      <w:r w:rsidRPr="00925CEC">
        <w:rPr>
          <w:rFonts w:ascii="Times New Roman" w:hAnsi="Times New Roman" w:cs="Times New Roman"/>
          <w:sz w:val="24"/>
          <w:szCs w:val="24"/>
          <w:lang w:val="en-US"/>
        </w:rPr>
        <w:t xml:space="preserve">: 40   </w:t>
      </w:r>
      <w:r w:rsidRPr="00925CEC">
        <w:rPr>
          <w:rFonts w:ascii="Times New Roman" w:hAnsi="Times New Roman" w:cs="Times New Roman"/>
          <w:sz w:val="24"/>
          <w:szCs w:val="24"/>
        </w:rPr>
        <w:t>Выпуск</w:t>
      </w:r>
      <w:r w:rsidRPr="00925CEC">
        <w:rPr>
          <w:rFonts w:ascii="Times New Roman" w:hAnsi="Times New Roman" w:cs="Times New Roman"/>
          <w:sz w:val="24"/>
          <w:szCs w:val="24"/>
          <w:lang w:val="en-US"/>
        </w:rPr>
        <w:t xml:space="preserve">: 1     </w:t>
      </w:r>
      <w:r w:rsidRPr="00925CEC">
        <w:rPr>
          <w:rFonts w:ascii="Times New Roman" w:hAnsi="Times New Roman" w:cs="Times New Roman"/>
          <w:sz w:val="24"/>
          <w:szCs w:val="24"/>
        </w:rPr>
        <w:t>Номер</w:t>
      </w:r>
      <w:r w:rsidRPr="00925CEC">
        <w:rPr>
          <w:rFonts w:ascii="Times New Roman" w:hAnsi="Times New Roman" w:cs="Times New Roman"/>
          <w:sz w:val="24"/>
          <w:szCs w:val="24"/>
          <w:lang w:val="en-US"/>
        </w:rPr>
        <w:t xml:space="preserve"> </w:t>
      </w:r>
      <w:r w:rsidRPr="00925CEC">
        <w:rPr>
          <w:rFonts w:ascii="Times New Roman" w:hAnsi="Times New Roman" w:cs="Times New Roman"/>
          <w:sz w:val="24"/>
          <w:szCs w:val="24"/>
        </w:rPr>
        <w:t>статьи</w:t>
      </w:r>
      <w:r w:rsidRPr="00925CEC">
        <w:rPr>
          <w:rFonts w:ascii="Times New Roman" w:hAnsi="Times New Roman" w:cs="Times New Roman"/>
          <w:sz w:val="24"/>
          <w:szCs w:val="24"/>
          <w:lang w:val="en-US"/>
        </w:rPr>
        <w:t xml:space="preserve">: 54; </w:t>
      </w:r>
      <w:r w:rsidRPr="00925CEC">
        <w:rPr>
          <w:rFonts w:ascii="Times New Roman" w:hAnsi="Times New Roman" w:cs="Times New Roman"/>
          <w:sz w:val="24"/>
          <w:szCs w:val="24"/>
        </w:rPr>
        <w:t>Опубликовано</w:t>
      </w:r>
      <w:r w:rsidRPr="00925CEC">
        <w:rPr>
          <w:rFonts w:ascii="Times New Roman" w:hAnsi="Times New Roman" w:cs="Times New Roman"/>
          <w:sz w:val="24"/>
          <w:szCs w:val="24"/>
          <w:lang w:val="en-US"/>
        </w:rPr>
        <w:t>: JAN-FEB 2017</w:t>
      </w:r>
    </w:p>
    <w:p w:rsidR="00925CEC" w:rsidRPr="00925CEC" w:rsidRDefault="00925CEC" w:rsidP="00925CEC">
      <w:pPr>
        <w:spacing w:after="0" w:line="240" w:lineRule="auto"/>
        <w:ind w:left="567" w:firstLine="720"/>
        <w:jc w:val="both"/>
        <w:rPr>
          <w:rFonts w:ascii="Times New Roman" w:hAnsi="Times New Roman" w:cs="Times New Roman"/>
          <w:sz w:val="24"/>
          <w:szCs w:val="24"/>
          <w:lang w:val="en-US"/>
        </w:rPr>
      </w:pPr>
      <w:r w:rsidRPr="00925CEC">
        <w:rPr>
          <w:rFonts w:ascii="Times New Roman" w:hAnsi="Times New Roman" w:cs="Times New Roman"/>
          <w:sz w:val="24"/>
          <w:szCs w:val="24"/>
          <w:lang w:val="en-US"/>
        </w:rPr>
        <w:t>8. Measurement of associated charm production induced by 400 GeV/c protons; A. Akmete et al (SHiP Collaboration); CERN-SPSC-2017-033 ; SPSC-EOI-017. - 2017.</w:t>
      </w:r>
    </w:p>
    <w:p w:rsidR="00925CEC" w:rsidRPr="00925CEC" w:rsidRDefault="00772D45" w:rsidP="00925CEC">
      <w:pPr>
        <w:spacing w:after="0" w:line="240" w:lineRule="auto"/>
        <w:ind w:left="567" w:firstLine="720"/>
        <w:jc w:val="both"/>
        <w:rPr>
          <w:rFonts w:ascii="Times New Roman" w:hAnsi="Times New Roman" w:cs="Times New Roman"/>
          <w:sz w:val="24"/>
          <w:szCs w:val="24"/>
          <w:lang w:val="en-US"/>
        </w:rPr>
      </w:pPr>
      <w:hyperlink r:id="rId134" w:history="1">
        <w:r w:rsidR="00925CEC" w:rsidRPr="00925CEC">
          <w:rPr>
            <w:rStyle w:val="aa"/>
            <w:rFonts w:ascii="Times New Roman" w:hAnsi="Times New Roman" w:cs="Times New Roman"/>
            <w:sz w:val="24"/>
            <w:szCs w:val="24"/>
            <w:lang w:val="en-US"/>
          </w:rPr>
          <w:t>https://cds.cern.ch/record/2286844/files/SPSC-EOI-017.pdf</w:t>
        </w:r>
      </w:hyperlink>
    </w:p>
    <w:p w:rsidR="00925CEC" w:rsidRPr="00925CEC" w:rsidRDefault="00925CEC" w:rsidP="00925CEC">
      <w:pPr>
        <w:spacing w:after="0" w:line="240" w:lineRule="auto"/>
        <w:ind w:left="567" w:firstLine="720"/>
        <w:jc w:val="both"/>
        <w:rPr>
          <w:rStyle w:val="print"/>
          <w:rFonts w:ascii="Times New Roman" w:hAnsi="Times New Roman" w:cs="Times New Roman"/>
          <w:sz w:val="24"/>
          <w:szCs w:val="24"/>
        </w:rPr>
      </w:pPr>
      <w:r w:rsidRPr="00925CEC">
        <w:rPr>
          <w:rFonts w:ascii="Times New Roman" w:hAnsi="Times New Roman" w:cs="Times New Roman"/>
          <w:sz w:val="24"/>
          <w:szCs w:val="24"/>
        </w:rPr>
        <w:t>9. ПОИСК ЛЕГКОГО ТЕМНОГО ФОТОНА (DARK PHOTON) В РАСПАДЕ МЮОНИЯ; В. В. Дубинина, Н. П. Егоренкова, Е. А. Пожарова, Н. Г. Полухина, В. А. Смирнитский, Н. И. Старков; ЯДЕРНАЯ ФИЗИКА, 2017, том 80,№3, с. 245–248</w:t>
      </w:r>
    </w:p>
    <w:p w:rsidR="00925CEC" w:rsidRPr="00925CEC" w:rsidRDefault="00925CEC" w:rsidP="00925CEC">
      <w:pPr>
        <w:pStyle w:val="Default"/>
        <w:ind w:left="567"/>
        <w:jc w:val="both"/>
        <w:rPr>
          <w:rStyle w:val="HTML1"/>
          <w:rFonts w:ascii="Times New Roman" w:hAnsi="Times New Roman" w:cs="Times New Roman"/>
          <w:bCs w:val="0"/>
          <w:i w:val="0"/>
          <w:iCs w:val="0"/>
        </w:rPr>
      </w:pPr>
    </w:p>
    <w:p w:rsidR="00F960A8" w:rsidRPr="00C150F3" w:rsidRDefault="00F960A8" w:rsidP="00C150F3">
      <w:pPr>
        <w:spacing w:after="0" w:line="240" w:lineRule="auto"/>
        <w:ind w:firstLine="720"/>
        <w:jc w:val="both"/>
        <w:rPr>
          <w:rStyle w:val="HTML1"/>
          <w:rFonts w:ascii="Times New Roman" w:hAnsi="Times New Roman" w:cs="Times New Roman"/>
          <w:b w:val="0"/>
          <w:bCs w:val="0"/>
          <w:i w:val="0"/>
          <w:iCs w:val="0"/>
          <w:sz w:val="24"/>
          <w:szCs w:val="24"/>
        </w:rPr>
      </w:pPr>
    </w:p>
    <w:p w:rsidR="00FC4029" w:rsidRPr="00C150F3" w:rsidRDefault="00FC4029" w:rsidP="00C150F3">
      <w:pPr>
        <w:spacing w:after="0" w:line="240" w:lineRule="auto"/>
        <w:jc w:val="both"/>
        <w:rPr>
          <w:rFonts w:ascii="Times New Roman" w:hAnsi="Times New Roman" w:cs="Times New Roman"/>
          <w:sz w:val="24"/>
          <w:szCs w:val="24"/>
        </w:rPr>
      </w:pPr>
      <w:r w:rsidRPr="00C150F3">
        <w:rPr>
          <w:rFonts w:ascii="Times New Roman" w:eastAsia="Calibri" w:hAnsi="Times New Roman" w:cs="Times New Roman"/>
          <w:b/>
          <w:color w:val="000000"/>
          <w:sz w:val="24"/>
          <w:szCs w:val="24"/>
        </w:rPr>
        <w:t xml:space="preserve">Проект 18. Поддержка и развитие детекторов, разработка программного обеспечения и поддержка Грид технологий для эксперимента </w:t>
      </w:r>
      <w:r w:rsidRPr="00C150F3">
        <w:rPr>
          <w:rFonts w:ascii="Times New Roman" w:eastAsia="Calibri" w:hAnsi="Times New Roman" w:cs="Times New Roman"/>
          <w:b/>
          <w:color w:val="000000"/>
          <w:sz w:val="24"/>
          <w:szCs w:val="24"/>
          <w:lang w:val="en-US"/>
        </w:rPr>
        <w:t>ANLAS</w:t>
      </w:r>
      <w:r w:rsidRPr="00C150F3">
        <w:rPr>
          <w:rFonts w:ascii="Times New Roman" w:eastAsia="Calibri" w:hAnsi="Times New Roman" w:cs="Times New Roman"/>
          <w:b/>
          <w:color w:val="000000"/>
          <w:sz w:val="24"/>
          <w:szCs w:val="24"/>
        </w:rPr>
        <w:t xml:space="preserve"> на Большом адро</w:t>
      </w:r>
      <w:r w:rsidR="00F960A8" w:rsidRPr="00C150F3">
        <w:rPr>
          <w:rFonts w:ascii="Times New Roman" w:eastAsia="Calibri" w:hAnsi="Times New Roman" w:cs="Times New Roman"/>
          <w:b/>
          <w:color w:val="000000"/>
          <w:sz w:val="24"/>
          <w:szCs w:val="24"/>
        </w:rPr>
        <w:t>нном Коллайдере в ЦЕРН. Рук. А.П</w:t>
      </w:r>
      <w:r w:rsidRPr="00C150F3">
        <w:rPr>
          <w:rFonts w:ascii="Times New Roman" w:eastAsia="Calibri" w:hAnsi="Times New Roman" w:cs="Times New Roman"/>
          <w:b/>
          <w:color w:val="000000"/>
          <w:sz w:val="24"/>
          <w:szCs w:val="24"/>
        </w:rPr>
        <w:t>.Шмелёва</w:t>
      </w:r>
      <w:r w:rsidR="00F960A8" w:rsidRPr="00C150F3">
        <w:rPr>
          <w:rFonts w:ascii="Times New Roman" w:eastAsia="Calibri" w:hAnsi="Times New Roman" w:cs="Times New Roman"/>
          <w:b/>
          <w:color w:val="000000"/>
          <w:sz w:val="24"/>
          <w:szCs w:val="24"/>
        </w:rPr>
        <w:t>,</w:t>
      </w:r>
      <w:r w:rsidRPr="00C150F3">
        <w:rPr>
          <w:rFonts w:ascii="Times New Roman" w:eastAsia="Calibri" w:hAnsi="Times New Roman" w:cs="Times New Roman"/>
          <w:b/>
          <w:color w:val="000000"/>
          <w:sz w:val="24"/>
          <w:szCs w:val="24"/>
        </w:rPr>
        <w:t xml:space="preserve"> ФИАН</w:t>
      </w:r>
    </w:p>
    <w:p w:rsidR="00F960A8" w:rsidRPr="00C150F3" w:rsidRDefault="00F960A8" w:rsidP="00C150F3">
      <w:pPr>
        <w:spacing w:after="0" w:line="240" w:lineRule="auto"/>
        <w:jc w:val="both"/>
        <w:rPr>
          <w:rFonts w:ascii="Times New Roman" w:eastAsiaTheme="majorEastAsia" w:hAnsi="Times New Roman" w:cs="Times New Roman"/>
          <w:b/>
          <w:sz w:val="24"/>
          <w:szCs w:val="24"/>
        </w:rPr>
      </w:pPr>
      <w:r w:rsidRPr="00C150F3">
        <w:rPr>
          <w:rFonts w:ascii="Times New Roman" w:eastAsiaTheme="majorEastAsia" w:hAnsi="Times New Roman" w:cs="Times New Roman"/>
          <w:b/>
          <w:sz w:val="24"/>
          <w:szCs w:val="24"/>
        </w:rPr>
        <w:t>Список исполнителей</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Шмелева А.П.</w:t>
      </w:r>
      <w:r w:rsidRPr="00C150F3">
        <w:rPr>
          <w:rFonts w:eastAsiaTheme="minorHAnsi"/>
          <w:lang w:eastAsia="en-US"/>
        </w:rPr>
        <w:tab/>
      </w:r>
      <w:r w:rsidRPr="00C150F3">
        <w:rPr>
          <w:rFonts w:eastAsiaTheme="minorHAnsi"/>
          <w:lang w:eastAsia="en-US"/>
        </w:rPr>
        <w:tab/>
      </w:r>
      <w:r w:rsidRPr="00C150F3">
        <w:rPr>
          <w:rFonts w:eastAsiaTheme="minorHAnsi"/>
          <w:lang w:eastAsia="en-US"/>
        </w:rPr>
        <w:tab/>
        <w:t>к.ф.-м.н., в.н.с.</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Гавриленко И.Л.</w:t>
      </w:r>
      <w:r w:rsidRPr="00C150F3">
        <w:rPr>
          <w:rFonts w:eastAsiaTheme="minorHAnsi"/>
          <w:lang w:eastAsia="en-US"/>
        </w:rPr>
        <w:tab/>
      </w:r>
      <w:r w:rsidRPr="00C150F3">
        <w:rPr>
          <w:rFonts w:eastAsiaTheme="minorHAnsi"/>
          <w:lang w:eastAsia="en-US"/>
        </w:rPr>
        <w:tab/>
      </w:r>
      <w:r w:rsidRPr="00C150F3">
        <w:rPr>
          <w:rFonts w:eastAsiaTheme="minorHAnsi"/>
          <w:lang w:eastAsia="en-US"/>
        </w:rPr>
        <w:tab/>
        <w:t>н.с.</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Васильева Л.Ф.</w:t>
      </w:r>
      <w:r w:rsidRPr="00C150F3">
        <w:rPr>
          <w:rFonts w:eastAsiaTheme="minorHAnsi"/>
          <w:lang w:eastAsia="en-US"/>
        </w:rPr>
        <w:tab/>
      </w:r>
      <w:r w:rsidRPr="00C150F3">
        <w:rPr>
          <w:rFonts w:eastAsiaTheme="minorHAnsi"/>
          <w:lang w:eastAsia="en-US"/>
        </w:rPr>
        <w:tab/>
      </w:r>
      <w:r w:rsidRPr="00C150F3">
        <w:rPr>
          <w:rFonts w:eastAsiaTheme="minorHAnsi"/>
          <w:lang w:eastAsia="en-US"/>
        </w:rPr>
        <w:tab/>
        <w:t>к.ф.-м.н., с.н.с</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Коновалов С.П.</w:t>
      </w:r>
      <w:r w:rsidRPr="00C150F3">
        <w:rPr>
          <w:rFonts w:eastAsiaTheme="minorHAnsi"/>
          <w:lang w:eastAsia="en-US"/>
        </w:rPr>
        <w:tab/>
      </w:r>
      <w:r w:rsidRPr="00C150F3">
        <w:rPr>
          <w:rFonts w:eastAsiaTheme="minorHAnsi"/>
          <w:lang w:eastAsia="en-US"/>
        </w:rPr>
        <w:tab/>
      </w:r>
      <w:r w:rsidRPr="00C150F3">
        <w:rPr>
          <w:rFonts w:eastAsiaTheme="minorHAnsi"/>
          <w:lang w:eastAsia="en-US"/>
        </w:rPr>
        <w:tab/>
        <w:t>к.ф.-м.н., с.н.с.</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Тихомиров В.О.</w:t>
      </w:r>
      <w:r w:rsidRPr="00C150F3">
        <w:rPr>
          <w:rFonts w:eastAsiaTheme="minorHAnsi"/>
          <w:lang w:eastAsia="en-US"/>
        </w:rPr>
        <w:tab/>
      </w:r>
      <w:r w:rsidRPr="00C150F3">
        <w:rPr>
          <w:rFonts w:eastAsiaTheme="minorHAnsi"/>
          <w:lang w:eastAsia="en-US"/>
        </w:rPr>
        <w:tab/>
      </w:r>
      <w:r w:rsidRPr="00C150F3">
        <w:rPr>
          <w:rFonts w:eastAsiaTheme="minorHAnsi"/>
          <w:lang w:eastAsia="en-US"/>
        </w:rPr>
        <w:tab/>
        <w:t>к.ф.-м.н., в.н.с.</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Каюмов Ф.Ф.</w:t>
      </w:r>
      <w:r w:rsidRPr="00C150F3">
        <w:rPr>
          <w:rFonts w:eastAsiaTheme="minorHAnsi"/>
          <w:lang w:eastAsia="en-US"/>
        </w:rPr>
        <w:tab/>
      </w:r>
      <w:r w:rsidRPr="00C150F3">
        <w:rPr>
          <w:rFonts w:eastAsiaTheme="minorHAnsi"/>
          <w:lang w:eastAsia="en-US"/>
        </w:rPr>
        <w:tab/>
      </w:r>
      <w:r w:rsidRPr="00C150F3">
        <w:rPr>
          <w:rFonts w:eastAsiaTheme="minorHAnsi"/>
          <w:lang w:eastAsia="en-US"/>
        </w:rPr>
        <w:tab/>
        <w:t>к.ф.-м.н., с.н.с.</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 xml:space="preserve">Жуков К.И. </w:t>
      </w:r>
      <w:r w:rsidRPr="00C150F3">
        <w:rPr>
          <w:rFonts w:eastAsiaTheme="minorHAnsi"/>
          <w:lang w:eastAsia="en-US"/>
        </w:rPr>
        <w:tab/>
      </w:r>
      <w:r w:rsidRPr="00C150F3">
        <w:rPr>
          <w:rFonts w:eastAsiaTheme="minorHAnsi"/>
          <w:lang w:eastAsia="en-US"/>
        </w:rPr>
        <w:tab/>
      </w:r>
      <w:r w:rsidRPr="00C150F3">
        <w:rPr>
          <w:rFonts w:eastAsiaTheme="minorHAnsi"/>
          <w:lang w:eastAsia="en-US"/>
        </w:rPr>
        <w:tab/>
        <w:t>к.ф.-м.н., с.н.с</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Машинистов Р.Ю.</w:t>
      </w:r>
      <w:r w:rsidRPr="00C150F3">
        <w:rPr>
          <w:rFonts w:eastAsiaTheme="minorHAnsi"/>
          <w:lang w:eastAsia="en-US"/>
        </w:rPr>
        <w:tab/>
      </w:r>
      <w:r w:rsidRPr="00C150F3">
        <w:rPr>
          <w:rFonts w:eastAsiaTheme="minorHAnsi"/>
          <w:lang w:eastAsia="en-US"/>
        </w:rPr>
        <w:tab/>
        <w:t>к.ф.-м.н., с.н.с.</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Канцеров В.А.</w:t>
      </w:r>
      <w:r w:rsidRPr="00C150F3">
        <w:rPr>
          <w:rFonts w:eastAsiaTheme="minorHAnsi"/>
          <w:lang w:eastAsia="en-US"/>
        </w:rPr>
        <w:tab/>
      </w:r>
      <w:r w:rsidRPr="00C150F3">
        <w:rPr>
          <w:rFonts w:eastAsiaTheme="minorHAnsi"/>
          <w:lang w:eastAsia="en-US"/>
        </w:rPr>
        <w:tab/>
      </w:r>
      <w:r w:rsidRPr="00C150F3">
        <w:rPr>
          <w:rFonts w:eastAsiaTheme="minorHAnsi"/>
          <w:lang w:eastAsia="en-US"/>
        </w:rPr>
        <w:tab/>
        <w:t>к.т.н., вед. инженер</w:t>
      </w:r>
    </w:p>
    <w:p w:rsidR="00F960A8" w:rsidRPr="00C150F3" w:rsidRDefault="00F960A8" w:rsidP="00CE6932">
      <w:pPr>
        <w:pStyle w:val="ColorfulList-Accent11"/>
        <w:numPr>
          <w:ilvl w:val="0"/>
          <w:numId w:val="26"/>
        </w:numPr>
        <w:autoSpaceDE w:val="0"/>
        <w:autoSpaceDN w:val="0"/>
        <w:adjustRightInd w:val="0"/>
        <w:rPr>
          <w:rFonts w:eastAsiaTheme="minorHAnsi"/>
          <w:lang w:eastAsia="en-US"/>
        </w:rPr>
      </w:pPr>
      <w:r w:rsidRPr="00C150F3">
        <w:rPr>
          <w:rFonts w:eastAsiaTheme="minorHAnsi"/>
          <w:lang w:eastAsia="en-US"/>
        </w:rPr>
        <w:t xml:space="preserve">Бердникова А.К. </w:t>
      </w:r>
      <w:r w:rsidRPr="00C150F3">
        <w:rPr>
          <w:rFonts w:eastAsiaTheme="minorHAnsi"/>
          <w:lang w:eastAsia="en-US"/>
        </w:rPr>
        <w:tab/>
      </w:r>
      <w:r w:rsidRPr="00C150F3">
        <w:rPr>
          <w:rFonts w:eastAsiaTheme="minorHAnsi"/>
          <w:lang w:eastAsia="en-US"/>
        </w:rPr>
        <w:tab/>
      </w:r>
      <w:r w:rsidRPr="00C150F3">
        <w:rPr>
          <w:rFonts w:eastAsiaTheme="minorHAnsi"/>
          <w:lang w:eastAsia="en-US"/>
        </w:rPr>
        <w:tab/>
        <w:t>к.ф.-м.н., н.с.</w:t>
      </w:r>
    </w:p>
    <w:p w:rsidR="00F960A8" w:rsidRPr="00C150F3" w:rsidRDefault="00F960A8" w:rsidP="00CE6932">
      <w:pPr>
        <w:pStyle w:val="ColorfulList-Accent11"/>
        <w:numPr>
          <w:ilvl w:val="0"/>
          <w:numId w:val="26"/>
        </w:numPr>
        <w:autoSpaceDE w:val="0"/>
        <w:autoSpaceDN w:val="0"/>
        <w:adjustRightInd w:val="0"/>
        <w:rPr>
          <w:rFonts w:eastAsiaTheme="minorHAnsi"/>
          <w:lang w:val="en-GB" w:eastAsia="en-US"/>
        </w:rPr>
      </w:pPr>
      <w:r w:rsidRPr="00C150F3">
        <w:rPr>
          <w:rFonts w:eastAsiaTheme="minorHAnsi"/>
          <w:lang w:eastAsia="en-US"/>
        </w:rPr>
        <w:t xml:space="preserve"> </w:t>
      </w:r>
      <w:r w:rsidRPr="00C150F3">
        <w:rPr>
          <w:rFonts w:eastAsiaTheme="minorHAnsi"/>
          <w:lang w:val="en-GB" w:eastAsia="en-US"/>
        </w:rPr>
        <w:t>Дубинин Ф.А.</w:t>
      </w:r>
      <w:r w:rsidRPr="00C150F3">
        <w:rPr>
          <w:rFonts w:eastAsiaTheme="minorHAnsi"/>
          <w:lang w:val="en-GB" w:eastAsia="en-US"/>
        </w:rPr>
        <w:tab/>
      </w:r>
      <w:r w:rsidRPr="00C150F3">
        <w:rPr>
          <w:rFonts w:eastAsiaTheme="minorHAnsi"/>
          <w:lang w:val="en-GB" w:eastAsia="en-US"/>
        </w:rPr>
        <w:tab/>
      </w:r>
      <w:r w:rsidRPr="00C150F3">
        <w:rPr>
          <w:rFonts w:eastAsiaTheme="minorHAnsi"/>
          <w:lang w:val="en-GB" w:eastAsia="en-US"/>
        </w:rPr>
        <w:tab/>
        <w:t>асп., инженер</w:t>
      </w:r>
    </w:p>
    <w:p w:rsidR="00F960A8" w:rsidRPr="00C150F3" w:rsidRDefault="00F960A8" w:rsidP="00CE6932">
      <w:pPr>
        <w:pStyle w:val="ColorfulList-Accent11"/>
        <w:numPr>
          <w:ilvl w:val="0"/>
          <w:numId w:val="26"/>
        </w:numPr>
        <w:autoSpaceDE w:val="0"/>
        <w:autoSpaceDN w:val="0"/>
        <w:adjustRightInd w:val="0"/>
        <w:rPr>
          <w:rFonts w:eastAsiaTheme="minorHAnsi"/>
          <w:lang w:val="en-GB" w:eastAsia="en-US"/>
        </w:rPr>
      </w:pPr>
      <w:r w:rsidRPr="00C150F3">
        <w:rPr>
          <w:rFonts w:eastAsiaTheme="minorHAnsi"/>
          <w:lang w:val="en-GB" w:eastAsia="en-US"/>
        </w:rPr>
        <w:t xml:space="preserve"> Цхай В.C.</w:t>
      </w:r>
      <w:r w:rsidRPr="00C150F3">
        <w:rPr>
          <w:rFonts w:eastAsiaTheme="minorHAnsi"/>
          <w:lang w:val="en-GB" w:eastAsia="en-US"/>
        </w:rPr>
        <w:tab/>
      </w:r>
      <w:r w:rsidRPr="00C150F3">
        <w:rPr>
          <w:rFonts w:eastAsiaTheme="minorHAnsi"/>
          <w:lang w:val="en-GB" w:eastAsia="en-US"/>
        </w:rPr>
        <w:tab/>
      </w:r>
      <w:r w:rsidRPr="00C150F3">
        <w:rPr>
          <w:rFonts w:eastAsiaTheme="minorHAnsi"/>
          <w:lang w:val="en-GB" w:eastAsia="en-US"/>
        </w:rPr>
        <w:tab/>
        <w:t>асп., м.н.с.</w:t>
      </w:r>
    </w:p>
    <w:p w:rsidR="00F960A8" w:rsidRPr="00C150F3" w:rsidRDefault="00F960A8" w:rsidP="00CE6932">
      <w:pPr>
        <w:pStyle w:val="ColorfulList-Accent11"/>
        <w:numPr>
          <w:ilvl w:val="0"/>
          <w:numId w:val="26"/>
        </w:numPr>
        <w:autoSpaceDE w:val="0"/>
        <w:autoSpaceDN w:val="0"/>
        <w:adjustRightInd w:val="0"/>
        <w:rPr>
          <w:rFonts w:eastAsiaTheme="minorHAnsi"/>
          <w:lang w:val="en-GB" w:eastAsia="en-US"/>
        </w:rPr>
      </w:pPr>
      <w:r w:rsidRPr="00C150F3">
        <w:rPr>
          <w:rFonts w:eastAsiaTheme="minorHAnsi"/>
          <w:lang w:val="en-GB" w:eastAsia="en-US"/>
        </w:rPr>
        <w:t>Щукин Д.А.</w:t>
      </w:r>
      <w:r w:rsidRPr="00C150F3">
        <w:rPr>
          <w:rFonts w:eastAsiaTheme="minorHAnsi"/>
          <w:lang w:val="en-GB" w:eastAsia="en-US"/>
        </w:rPr>
        <w:tab/>
      </w:r>
      <w:r w:rsidRPr="00C150F3">
        <w:rPr>
          <w:rFonts w:eastAsiaTheme="minorHAnsi"/>
          <w:lang w:val="en-GB" w:eastAsia="en-US"/>
        </w:rPr>
        <w:tab/>
      </w:r>
      <w:r w:rsidRPr="00C150F3">
        <w:rPr>
          <w:rFonts w:eastAsiaTheme="minorHAnsi"/>
          <w:lang w:val="en-GB" w:eastAsia="en-US"/>
        </w:rPr>
        <w:tab/>
        <w:t>асп., инженер</w:t>
      </w:r>
    </w:p>
    <w:p w:rsidR="00F960A8" w:rsidRPr="00C150F3" w:rsidRDefault="00F960A8" w:rsidP="00C150F3">
      <w:pPr>
        <w:pStyle w:val="ColorfulList-Accent11"/>
        <w:autoSpaceDE w:val="0"/>
        <w:autoSpaceDN w:val="0"/>
        <w:adjustRightInd w:val="0"/>
        <w:ind w:left="0"/>
        <w:rPr>
          <w:rFonts w:eastAsiaTheme="minorHAnsi"/>
          <w:lang w:eastAsia="en-US"/>
        </w:rPr>
      </w:pPr>
      <w:r w:rsidRPr="00C150F3">
        <w:rPr>
          <w:rFonts w:eastAsiaTheme="minorHAnsi"/>
          <w:lang w:eastAsia="en-US"/>
        </w:rPr>
        <w:t>Число молодых сотрудников (до 35 лет):</w:t>
      </w:r>
      <w:r w:rsidRPr="00C150F3">
        <w:rPr>
          <w:rFonts w:eastAsiaTheme="minorHAnsi"/>
          <w:lang w:eastAsia="en-US"/>
        </w:rPr>
        <w:tab/>
      </w:r>
      <w:r w:rsidRPr="00C150F3">
        <w:rPr>
          <w:rFonts w:eastAsiaTheme="minorHAnsi"/>
          <w:lang w:eastAsia="en-US"/>
        </w:rPr>
        <w:tab/>
        <w:t>6.</w:t>
      </w:r>
    </w:p>
    <w:p w:rsidR="00F960A8" w:rsidRPr="00C150F3" w:rsidRDefault="00F960A8" w:rsidP="00C150F3">
      <w:pPr>
        <w:pStyle w:val="ColorfulList-Accent11"/>
        <w:autoSpaceDE w:val="0"/>
        <w:autoSpaceDN w:val="0"/>
        <w:adjustRightInd w:val="0"/>
        <w:ind w:left="0"/>
        <w:rPr>
          <w:rFonts w:eastAsiaTheme="minorHAnsi"/>
          <w:lang w:eastAsia="en-US"/>
        </w:rPr>
      </w:pPr>
      <w:r w:rsidRPr="00C150F3">
        <w:rPr>
          <w:rFonts w:eastAsiaTheme="minorHAnsi"/>
          <w:lang w:eastAsia="en-US"/>
        </w:rPr>
        <w:t xml:space="preserve">Число защищенных диссертаций на соискание ученых степеней: </w:t>
      </w:r>
      <w:r w:rsidRPr="00C150F3">
        <w:rPr>
          <w:rFonts w:eastAsiaTheme="minorHAnsi"/>
          <w:lang w:eastAsia="en-US"/>
        </w:rPr>
        <w:tab/>
        <w:t>1.</w:t>
      </w:r>
    </w:p>
    <w:p w:rsidR="00F960A8" w:rsidRPr="00C150F3" w:rsidRDefault="00F960A8" w:rsidP="00C150F3">
      <w:pPr>
        <w:pStyle w:val="ColorfulList-Accent11"/>
        <w:autoSpaceDE w:val="0"/>
        <w:autoSpaceDN w:val="0"/>
        <w:adjustRightInd w:val="0"/>
        <w:ind w:left="0"/>
      </w:pPr>
    </w:p>
    <w:p w:rsidR="00F960A8" w:rsidRPr="00C150F3" w:rsidRDefault="00F960A8" w:rsidP="00C150F3">
      <w:pPr>
        <w:spacing w:after="0" w:line="240" w:lineRule="auto"/>
        <w:rPr>
          <w:rFonts w:ascii="Times New Roman" w:eastAsiaTheme="majorEastAsia" w:hAnsi="Times New Roman" w:cs="Times New Roman"/>
          <w:b/>
          <w:sz w:val="24"/>
          <w:szCs w:val="24"/>
        </w:rPr>
      </w:pPr>
      <w:r w:rsidRPr="00C150F3">
        <w:rPr>
          <w:rFonts w:ascii="Times New Roman" w:eastAsiaTheme="majorEastAsia" w:hAnsi="Times New Roman" w:cs="Times New Roman"/>
          <w:b/>
          <w:sz w:val="24"/>
          <w:szCs w:val="24"/>
        </w:rPr>
        <w:t>Основные направления работ группы А.П. Шмелевой в 2015-2017 гг.</w:t>
      </w:r>
    </w:p>
    <w:p w:rsidR="00F960A8" w:rsidRPr="00C150F3" w:rsidRDefault="00F960A8" w:rsidP="00C150F3">
      <w:pPr>
        <w:spacing w:after="0" w:line="240" w:lineRule="auto"/>
        <w:jc w:val="both"/>
        <w:rPr>
          <w:rFonts w:ascii="Times New Roman" w:hAnsi="Times New Roman" w:cs="Times New Roman"/>
          <w:sz w:val="24"/>
          <w:szCs w:val="24"/>
        </w:rPr>
      </w:pPr>
      <w:r w:rsidRPr="00C150F3">
        <w:rPr>
          <w:rFonts w:ascii="Times New Roman" w:hAnsi="Times New Roman" w:cs="Times New Roman"/>
          <w:sz w:val="24"/>
          <w:szCs w:val="24"/>
        </w:rPr>
        <w:t>В 2015-2017 годах сотрудники группы работали по следующим направлениям:</w:t>
      </w:r>
    </w:p>
    <w:p w:rsidR="00F960A8" w:rsidRPr="00C150F3" w:rsidRDefault="00F960A8" w:rsidP="00CE6932">
      <w:pPr>
        <w:numPr>
          <w:ilvl w:val="0"/>
          <w:numId w:val="27"/>
        </w:numPr>
        <w:overflowPunct w:val="0"/>
        <w:autoSpaceDE w:val="0"/>
        <w:autoSpaceDN w:val="0"/>
        <w:adjustRightInd w:val="0"/>
        <w:spacing w:after="0" w:line="240" w:lineRule="auto"/>
        <w:ind w:left="426" w:hanging="426"/>
        <w:jc w:val="both"/>
        <w:textAlignment w:val="baseline"/>
        <w:rPr>
          <w:rFonts w:ascii="Times New Roman" w:hAnsi="Times New Roman" w:cs="Times New Roman"/>
          <w:sz w:val="24"/>
          <w:szCs w:val="24"/>
        </w:rPr>
      </w:pPr>
      <w:r w:rsidRPr="00C150F3">
        <w:rPr>
          <w:rFonts w:ascii="Times New Roman" w:hAnsi="Times New Roman" w:cs="Times New Roman"/>
          <w:sz w:val="24"/>
          <w:szCs w:val="24"/>
        </w:rPr>
        <w:t>Поддержка функционирования Трекового Детектора Переходного Излучения (TRT) эксперимента АТЛАС: системы высоковольтного питания; газовой системы и системы охлаждения; специализированного программного обеспечения для мониторинга TRT.</w:t>
      </w:r>
    </w:p>
    <w:p w:rsidR="00F960A8" w:rsidRPr="00C150F3" w:rsidRDefault="00F960A8" w:rsidP="00CE6932">
      <w:pPr>
        <w:numPr>
          <w:ilvl w:val="0"/>
          <w:numId w:val="27"/>
        </w:numPr>
        <w:overflowPunct w:val="0"/>
        <w:autoSpaceDE w:val="0"/>
        <w:autoSpaceDN w:val="0"/>
        <w:adjustRightInd w:val="0"/>
        <w:spacing w:after="0" w:line="240" w:lineRule="auto"/>
        <w:ind w:left="426" w:hanging="426"/>
        <w:jc w:val="both"/>
        <w:textAlignment w:val="baseline"/>
        <w:rPr>
          <w:rFonts w:ascii="Times New Roman" w:hAnsi="Times New Roman" w:cs="Times New Roman"/>
          <w:sz w:val="24"/>
          <w:szCs w:val="24"/>
        </w:rPr>
      </w:pPr>
      <w:r w:rsidRPr="00C150F3">
        <w:rPr>
          <w:rFonts w:ascii="Times New Roman" w:hAnsi="Times New Roman" w:cs="Times New Roman"/>
          <w:sz w:val="24"/>
          <w:szCs w:val="24"/>
        </w:rPr>
        <w:t>Поддержка, оптимизация и развитие программного обеспечения внутреннего детектора эксперимента АТЛАС.</w:t>
      </w:r>
    </w:p>
    <w:p w:rsidR="00F960A8" w:rsidRPr="00C150F3" w:rsidRDefault="00F960A8" w:rsidP="00CE6932">
      <w:pPr>
        <w:numPr>
          <w:ilvl w:val="0"/>
          <w:numId w:val="27"/>
        </w:numPr>
        <w:overflowPunct w:val="0"/>
        <w:autoSpaceDE w:val="0"/>
        <w:autoSpaceDN w:val="0"/>
        <w:adjustRightInd w:val="0"/>
        <w:spacing w:after="0" w:line="240" w:lineRule="auto"/>
        <w:ind w:left="426" w:hanging="426"/>
        <w:jc w:val="both"/>
        <w:textAlignment w:val="baseline"/>
        <w:rPr>
          <w:rFonts w:ascii="Times New Roman" w:hAnsi="Times New Roman" w:cs="Times New Roman"/>
          <w:sz w:val="24"/>
          <w:szCs w:val="24"/>
        </w:rPr>
      </w:pPr>
      <w:r w:rsidRPr="00C150F3">
        <w:rPr>
          <w:rFonts w:ascii="Times New Roman" w:hAnsi="Times New Roman" w:cs="Times New Roman"/>
          <w:sz w:val="24"/>
          <w:szCs w:val="24"/>
        </w:rPr>
        <w:t>Участие в модернизации установки АТЛАС, фаза-I.</w:t>
      </w:r>
    </w:p>
    <w:p w:rsidR="00F960A8" w:rsidRPr="00C150F3" w:rsidRDefault="00F960A8" w:rsidP="00CE6932">
      <w:pPr>
        <w:numPr>
          <w:ilvl w:val="0"/>
          <w:numId w:val="27"/>
        </w:numPr>
        <w:overflowPunct w:val="0"/>
        <w:autoSpaceDE w:val="0"/>
        <w:autoSpaceDN w:val="0"/>
        <w:adjustRightInd w:val="0"/>
        <w:spacing w:after="0" w:line="240" w:lineRule="auto"/>
        <w:ind w:left="426" w:hanging="426"/>
        <w:jc w:val="both"/>
        <w:textAlignment w:val="baseline"/>
        <w:rPr>
          <w:rFonts w:ascii="Times New Roman" w:hAnsi="Times New Roman" w:cs="Times New Roman"/>
          <w:sz w:val="24"/>
          <w:szCs w:val="24"/>
        </w:rPr>
      </w:pPr>
      <w:r w:rsidRPr="00C150F3">
        <w:rPr>
          <w:rFonts w:ascii="Times New Roman" w:hAnsi="Times New Roman" w:cs="Times New Roman"/>
          <w:sz w:val="24"/>
          <w:szCs w:val="24"/>
        </w:rPr>
        <w:t>Проведение тестовых измерений на пучках ускорителя по разработке новых детекторов переходного излучения.</w:t>
      </w:r>
    </w:p>
    <w:p w:rsidR="00F960A8" w:rsidRPr="00C150F3" w:rsidRDefault="00F960A8" w:rsidP="00CE6932">
      <w:pPr>
        <w:numPr>
          <w:ilvl w:val="0"/>
          <w:numId w:val="27"/>
        </w:numPr>
        <w:overflowPunct w:val="0"/>
        <w:autoSpaceDE w:val="0"/>
        <w:autoSpaceDN w:val="0"/>
        <w:adjustRightInd w:val="0"/>
        <w:spacing w:after="0" w:line="240" w:lineRule="auto"/>
        <w:ind w:left="426" w:hanging="426"/>
        <w:jc w:val="both"/>
        <w:textAlignment w:val="baseline"/>
        <w:rPr>
          <w:rFonts w:ascii="Times New Roman" w:hAnsi="Times New Roman" w:cs="Times New Roman"/>
          <w:sz w:val="24"/>
          <w:szCs w:val="24"/>
        </w:rPr>
      </w:pPr>
      <w:r w:rsidRPr="00C150F3">
        <w:rPr>
          <w:rFonts w:ascii="Times New Roman" w:hAnsi="Times New Roman" w:cs="Times New Roman"/>
          <w:sz w:val="24"/>
          <w:szCs w:val="24"/>
        </w:rPr>
        <w:t>Разработка нового типа детекторов элементарных частиц на основе жидких сцинтилляторов.</w:t>
      </w:r>
    </w:p>
    <w:p w:rsidR="00F960A8" w:rsidRPr="00883164" w:rsidRDefault="00F960A8" w:rsidP="00CE6932">
      <w:pPr>
        <w:numPr>
          <w:ilvl w:val="0"/>
          <w:numId w:val="27"/>
        </w:numPr>
        <w:overflowPunct w:val="0"/>
        <w:autoSpaceDE w:val="0"/>
        <w:autoSpaceDN w:val="0"/>
        <w:adjustRightInd w:val="0"/>
        <w:spacing w:after="0" w:line="240" w:lineRule="auto"/>
        <w:ind w:left="426" w:hanging="426"/>
        <w:jc w:val="both"/>
        <w:textAlignment w:val="baseline"/>
        <w:rPr>
          <w:rFonts w:ascii="Times New Roman" w:hAnsi="Times New Roman" w:cs="Times New Roman"/>
          <w:sz w:val="24"/>
          <w:szCs w:val="24"/>
        </w:rPr>
      </w:pPr>
      <w:r w:rsidRPr="00C150F3">
        <w:rPr>
          <w:rFonts w:ascii="Times New Roman" w:hAnsi="Times New Roman" w:cs="Times New Roman"/>
          <w:sz w:val="24"/>
          <w:szCs w:val="24"/>
        </w:rPr>
        <w:t xml:space="preserve">Физический анализ по исследованию распада </w:t>
      </w:r>
      <m:oMath>
        <m:r>
          <m:rPr>
            <m:sty m:val="p"/>
          </m:rPr>
          <w:rPr>
            <w:rFonts w:ascii="Cambria Math" w:hAnsi="Cambria Math" w:cs="Times New Roman"/>
            <w:sz w:val="24"/>
            <w:szCs w:val="24"/>
          </w:rPr>
          <m:t>W→J/ψ+</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s</m:t>
            </m:r>
          </m:sub>
        </m:sSub>
      </m:oMath>
      <w:r w:rsidRPr="00C150F3">
        <w:rPr>
          <w:rFonts w:ascii="Times New Roman" w:hAnsi="Times New Roman" w:cs="Times New Roman"/>
          <w:sz w:val="24"/>
          <w:szCs w:val="24"/>
        </w:rPr>
        <w:t xml:space="preserve"> </w:t>
      </w:r>
    </w:p>
    <w:p w:rsidR="00F960A8" w:rsidRPr="00C150F3" w:rsidRDefault="00F960A8" w:rsidP="00C150F3">
      <w:pPr>
        <w:pStyle w:val="ColorfulList-Accent11"/>
        <w:autoSpaceDE w:val="0"/>
        <w:autoSpaceDN w:val="0"/>
        <w:adjustRightInd w:val="0"/>
        <w:ind w:left="0"/>
        <w:rPr>
          <w:rFonts w:eastAsiaTheme="minorHAnsi"/>
          <w:lang w:eastAsia="en-US"/>
        </w:rPr>
      </w:pPr>
    </w:p>
    <w:p w:rsidR="00F960A8" w:rsidRPr="00C150F3" w:rsidRDefault="00F960A8" w:rsidP="00CE6932">
      <w:pPr>
        <w:pStyle w:val="afff1"/>
        <w:widowControl/>
        <w:numPr>
          <w:ilvl w:val="0"/>
          <w:numId w:val="25"/>
        </w:numPr>
        <w:spacing w:after="0"/>
        <w:jc w:val="left"/>
        <w:outlineLvl w:val="9"/>
        <w:rPr>
          <w:rFonts w:ascii="Times New Roman" w:hAnsi="Times New Roman"/>
          <w:b/>
          <w:szCs w:val="24"/>
          <w:lang w:val="ru-RU"/>
        </w:rPr>
      </w:pPr>
      <w:r w:rsidRPr="00C150F3">
        <w:rPr>
          <w:rFonts w:ascii="Times New Roman" w:hAnsi="Times New Roman"/>
          <w:b/>
          <w:szCs w:val="24"/>
          <w:lang w:val="ru-RU"/>
        </w:rPr>
        <w:t>Поддержка функционирования Трекового Детектора Переходного Излучения (TRT) эксперимента АТЛАС.</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Задачей группы ФИАН было обеспечение стабильной работы подсистем детектора TRT при его эксплуатации в условиях повышенной светимости БАК в 2015-2017 годах.</w:t>
      </w:r>
    </w:p>
    <w:p w:rsidR="00F960A8" w:rsidRPr="00C150F3" w:rsidRDefault="00F960A8" w:rsidP="00CE6932">
      <w:pPr>
        <w:pStyle w:val="afff1"/>
        <w:widowControl/>
        <w:numPr>
          <w:ilvl w:val="1"/>
          <w:numId w:val="25"/>
        </w:numPr>
        <w:spacing w:after="0"/>
        <w:jc w:val="left"/>
        <w:outlineLvl w:val="9"/>
        <w:rPr>
          <w:rFonts w:ascii="Times New Roman" w:hAnsi="Times New Roman"/>
          <w:b/>
          <w:szCs w:val="24"/>
          <w:lang w:val="ru-RU"/>
        </w:rPr>
      </w:pPr>
      <w:r w:rsidRPr="00C150F3">
        <w:rPr>
          <w:rFonts w:ascii="Times New Roman" w:hAnsi="Times New Roman"/>
          <w:b/>
          <w:szCs w:val="24"/>
          <w:lang w:val="ru-RU"/>
        </w:rPr>
        <w:t>Высоковольтная система трекового детектора переходного излучения.</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 xml:space="preserve">Группа ФИАН осуществляла экспертную поддержку высоковольтной системы питания детектора ТРТ в эксперименте АТЛАС, а также провела две масштабные модернизации для обеспечения стабильности питания детектора во время плотной программы набора данных в условиях высокой интенсивности ускорителя </w:t>
      </w:r>
      <w:r w:rsidRPr="00C150F3">
        <w:rPr>
          <w:rFonts w:ascii="Times New Roman" w:hAnsi="Times New Roman" w:cs="Times New Roman"/>
          <w:sz w:val="24"/>
          <w:szCs w:val="24"/>
          <w:lang w:val="en-US"/>
        </w:rPr>
        <w:t>LHC</w:t>
      </w:r>
      <w:r w:rsidRPr="00C150F3">
        <w:rPr>
          <w:rFonts w:ascii="Times New Roman" w:hAnsi="Times New Roman" w:cs="Times New Roman"/>
          <w:sz w:val="24"/>
          <w:szCs w:val="24"/>
        </w:rPr>
        <w:t>.</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В 2015 году была проделана работа по модернизации высоковольтной системы TRT детектора. Существующая высоковольтная система обладает одним существенным недостатком, который со временем может нанести ощутимый вред детектору. В существующей системе отсутствует защита от перенапряжения. В момент потери пучка потребление мощности от источника питания падает практически до нуля примерно в течение 150 нс, источник старается скомпенсировать мощность увеличением напряжения, что дает выброс выходного напряжения амплитудой ~200В. Это может привести к высоковольтным пробоям в дрейфовых трубках, которые являются регистрирующим элементом детектора TRT, и повреждению их поверхности. Для предотвращения данного эффекта была разработана и установлена защита от перенапряжения выходного напряжения. Данная защита представляет собой цепь с полевым транзистором, который открывается в случае возникновения выброса напряжения выше заданного порога, тем самым, не давая выходной емкости зарядиться более установленного напряжения.</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Во время работы ускорителя БАК с высокоинтенсивными пучками все чаще стали выходить из строя крейты высоковольтной системы питания детектора из-за источника базового напряжения 230В постоянного тока. Замена источника питания на запасной занимает около полутора часов (это связано с отсоединением кабелей, заменой крейта и подсоединением кабелей). Подобная поломка во время набора данных компрометировала данные с ТРТ в течение этого времени. Было принято решение о модернизации источника базового напряжения и поиске аналога среди выпускаемых промышленностью источников. В качестве такого источника был выбран источник компании ELTEK, представляющий собой отдельные источники 230VDC на 8А, собранные в одном крейте для обеспечения мощности. Один такой крейт с 4-мя источниками обеспечивает питание двум крейтам с высоковольтными ячейками. Модификация потребовала изменения печатных плат системных контроллеров крейтов для обеспечения полной прозрачности этой модернизации для системы контроля детектора DCS. Модификация и полная установка источников была завершена в сентябре 2017 года. Были подготовлены запасные части системы, корзины высоковольтных крейтов и протестированы на лабораторной установке в SR1 здании на территории эксперимента АТЛАС.</w:t>
      </w:r>
    </w:p>
    <w:p w:rsidR="00F960A8" w:rsidRPr="00C150F3" w:rsidRDefault="00F960A8" w:rsidP="00C150F3">
      <w:pPr>
        <w:spacing w:after="0" w:line="240" w:lineRule="auto"/>
        <w:jc w:val="both"/>
        <w:rPr>
          <w:rFonts w:ascii="Times New Roman" w:hAnsi="Times New Roman" w:cs="Times New Roman"/>
          <w:sz w:val="24"/>
          <w:szCs w:val="24"/>
        </w:rPr>
      </w:pPr>
      <w:r w:rsidRPr="00C150F3">
        <w:rPr>
          <w:rFonts w:ascii="Times New Roman" w:hAnsi="Times New Roman" w:cs="Times New Roman"/>
          <w:noProof/>
          <w:sz w:val="24"/>
          <w:szCs w:val="24"/>
          <w:lang w:eastAsia="ru-RU"/>
        </w:rPr>
        <w:drawing>
          <wp:inline distT="0" distB="0" distL="0" distR="0" wp14:anchorId="6F50E4BD" wp14:editId="0D641050">
            <wp:extent cx="6097864" cy="2409825"/>
            <wp:effectExtent l="0" t="0" r="0" b="0"/>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5" cstate="print"/>
                    <a:stretch>
                      <a:fillRect/>
                    </a:stretch>
                  </pic:blipFill>
                  <pic:spPr>
                    <a:xfrm>
                      <a:off x="0" y="0"/>
                      <a:ext cx="6105856" cy="2412983"/>
                    </a:xfrm>
                    <a:prstGeom prst="rect">
                      <a:avLst/>
                    </a:prstGeom>
                  </pic:spPr>
                </pic:pic>
              </a:graphicData>
            </a:graphic>
          </wp:inline>
        </w:drawing>
      </w:r>
    </w:p>
    <w:p w:rsidR="00F960A8" w:rsidRPr="00C150F3" w:rsidRDefault="00F960A8" w:rsidP="00C150F3">
      <w:pPr>
        <w:spacing w:after="0" w:line="240" w:lineRule="auto"/>
        <w:jc w:val="both"/>
        <w:rPr>
          <w:rFonts w:ascii="Times New Roman" w:hAnsi="Times New Roman" w:cs="Times New Roman"/>
          <w:sz w:val="24"/>
          <w:szCs w:val="24"/>
        </w:rPr>
      </w:pPr>
      <w:r w:rsidRPr="00C150F3">
        <w:rPr>
          <w:rFonts w:ascii="Times New Roman" w:hAnsi="Times New Roman" w:cs="Times New Roman"/>
          <w:sz w:val="24"/>
          <w:szCs w:val="24"/>
        </w:rPr>
        <w:t>Рисунок 1 Схема подключения источника питания ELTEK к ключам базового напряжения крейта ТРТ. Красным обведено сильноточное реле, управляемое от системного контроллера. Оранжевым показаны транзисторы ключей, подающих базовое напряжение на четыре ветви крейта.</w:t>
      </w:r>
    </w:p>
    <w:p w:rsidR="00F960A8" w:rsidRPr="00C150F3" w:rsidRDefault="00F960A8" w:rsidP="00C150F3">
      <w:pPr>
        <w:spacing w:after="0" w:line="240" w:lineRule="auto"/>
        <w:jc w:val="both"/>
        <w:rPr>
          <w:rFonts w:ascii="Times New Roman" w:hAnsi="Times New Roman" w:cs="Times New Roman"/>
          <w:sz w:val="24"/>
          <w:szCs w:val="24"/>
        </w:rPr>
      </w:pPr>
    </w:p>
    <w:p w:rsidR="00F960A8" w:rsidRPr="00C150F3" w:rsidRDefault="00F960A8" w:rsidP="00CE6932">
      <w:pPr>
        <w:pStyle w:val="af"/>
        <w:numPr>
          <w:ilvl w:val="1"/>
          <w:numId w:val="25"/>
        </w:numPr>
        <w:spacing w:after="0" w:line="240" w:lineRule="auto"/>
        <w:rPr>
          <w:rFonts w:ascii="Times New Roman" w:eastAsiaTheme="minorEastAsia" w:hAnsi="Times New Roman"/>
          <w:b/>
          <w:spacing w:val="15"/>
          <w:sz w:val="24"/>
          <w:szCs w:val="24"/>
        </w:rPr>
      </w:pPr>
      <w:r w:rsidRPr="00C150F3">
        <w:rPr>
          <w:rFonts w:ascii="Times New Roman" w:eastAsiaTheme="minorEastAsia" w:hAnsi="Times New Roman"/>
          <w:b/>
          <w:spacing w:val="15"/>
          <w:sz w:val="24"/>
          <w:szCs w:val="24"/>
        </w:rPr>
        <w:t>Активная газовая система трекового детектора переходного излучения в эксперименте АТЛАС</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Была продолжена работа по экспертной поддержке, эксплуатации и развитию активной газовой системы детектора ТРТ. В связи с тем, что во время сеанса RUN1 выяснилось, что подводящие трубки имеют течи в области низкого давления (на выходе детектора), кроме потери рабочей газовой смеси присутствует также обратный процесс засасывания газа из внешнего объема. В обдуве детектора ТРТ наравне с основным СО2 присутствует также воздух, который засасывается в систему и влияет на характеристики рабочей газовой смеси. Так как процесс накопления азота (воздуха) постоянный, в 2015 году была создана автоматическая система рекуперации, позволяющая собирать газ постоянно, поддерживая концентрацию азота в системе на приемлемом уровне (менее 0.8%).</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Были проведены работы по увеличению безопасности работы системы от поломок, способных на продолжительное время исключить детектор ТРТ из работы установки АТЛАС. Одной из ключевых проблем был прорыв мембраны насоса в мембранном модуле циркуляционной газовой системы, из-за которого в систему засасывается большое количество воздуха из атмосферы. Это меняет концентрацию газовой смеси, добавляя в нее около 8% азота, и смесь не способна обеспечить работу детектора, а для ее восстановления требуется около 1.5 дней по удалению азота из системы. Чтобы избежать подобных аварий в 2016 году в модуль был добавлен интерелок – системы защиты от прорывов мембраны. В случае прорыва мембраны насоса поток газа увеличивается (дополнительный поток воздуха из атмосферы), срабатывает компаратор и отключает электрический кран, предотвращая тем самым попадание азота в систему. Это позволяет детектору работать без перерыва, даже если произошел прорыв мембраны.</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Во время сеансов 2017 года с рекордной светимостью ускорителя LHC для оптимизации газовых потерь было принято решение об исключении из циркуляции тех каналов, удержать которые от значительных (более 4 л в час) потерь не удавалось. Эти каналы продуваются малыми потоками, порядка 0.3 литра в час, что достаточно для газообмена в детекторе. Это позволило уменьшить средний расход ксенона до 120 литров в сутки.</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Компоненты газовой системы перед установкой в ТРТ проходят процедуру валидации на наличие загрязнений, способных вызвать старение детектирующих элементов ТРТ пропорциональных камер строу, перед группой была поставлена задача о создании стенда валидации газовых компонентов. Под старением понимают ухудшение чувствительности детектора из-за кремнийсодержащих отложений на анодной проволочке строу, или органических отложений на ее катоде. Так как текущая установка по валидации устарела, в 2016-2017 гг. была начата ее модернизация. И была изготовлена система автоматической валидации компонентов. Сейчас управление установкой осуществляется посредством скриптов, написанных на Python. Для удобства пользователя, группа ФИАН взялась за написание графического интерфейса. Работы по ПО будут продолжены в 2018 году. Сейчас система валидации проходит тесты. Система автономна и может быть перемещена в другую лабораторию при необходимости.</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 xml:space="preserve">Рабочей газовой смесью в детекторе ТРТ является смесь на основе ксенона с добавлением 27% СО2 и 3% О2. При ионизации газовой смеси возникают фотоны ультрафиолета, которые взаимодействуя с кислородом превращают его в озон О3. </w:t>
      </w:r>
    </w:p>
    <w:p w:rsidR="00F960A8" w:rsidRPr="00C150F3" w:rsidRDefault="00F960A8" w:rsidP="00C150F3">
      <w:pPr>
        <w:spacing w:after="0" w:line="240" w:lineRule="auto"/>
        <w:ind w:firstLine="360"/>
        <w:jc w:val="center"/>
        <w:rPr>
          <w:rFonts w:ascii="Times New Roman" w:hAnsi="Times New Roman" w:cs="Times New Roman"/>
          <w:sz w:val="24"/>
          <w:szCs w:val="24"/>
        </w:rPr>
      </w:pPr>
      <w:r w:rsidRPr="00C150F3">
        <w:rPr>
          <w:rFonts w:ascii="Times New Roman" w:hAnsi="Times New Roman" w:cs="Times New Roman"/>
          <w:noProof/>
          <w:sz w:val="24"/>
          <w:szCs w:val="24"/>
          <w:lang w:eastAsia="ru-RU"/>
        </w:rPr>
        <w:drawing>
          <wp:inline distT="0" distB="0" distL="0" distR="0" wp14:anchorId="52D284E2" wp14:editId="7140B84D">
            <wp:extent cx="2581275" cy="409575"/>
            <wp:effectExtent l="0" t="0" r="9525" b="9525"/>
            <wp:docPr id="76" name="Picture 7" descr="http://www.hemi.nsu.ru/image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hemi.nsu.ru/image88.gif"/>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81275" cy="409575"/>
                    </a:xfrm>
                    <a:prstGeom prst="rect">
                      <a:avLst/>
                    </a:prstGeom>
                    <a:noFill/>
                    <a:ln>
                      <a:noFill/>
                    </a:ln>
                  </pic:spPr>
                </pic:pic>
              </a:graphicData>
            </a:graphic>
          </wp:inline>
        </w:drawing>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Озон (O3) является сильным окислителем и воздействует на элементы и материалы детектора, разрушая их, как, например, произошло с подводящими трубками из термопластика PEEK. К тому же, озон является крайне токсичным газом и его ПДК составляет всего 5 ppm для кратковременного вдыхания. В 2015-2017 гг. были проведены исследования по воздействию озона на компоненты детектора. В качестве образцов были взяты строу камеры детектора и образцы подводящих трубок из PEEK пластика. Было оценено время выгорания активированного угля при поглощении озона, для оценки времени замены картриджей фильтров. Для обеспечения безопасности персонала и эффективного убирания озона из рабочей газовой смеси фильтры должны меняться раз в год при текущей интенсивности LHC. Исследование по оценке влияния на поверхность строу-дрейфовых трубок ТРТ продолжаются. Из первых тестов видно разрушение поверхности трубок под действием озона (см. рис). После 2000 часов облучения защитный карбоновый слой сильно разрушен, местами полностью исчез. Линейное сопротивление проводящего слоя увеличилось с 5 Ом/см до 215 Ом/см.</w:t>
      </w:r>
    </w:p>
    <w:p w:rsidR="00F960A8" w:rsidRPr="00C150F3" w:rsidRDefault="00F960A8" w:rsidP="00C150F3">
      <w:pPr>
        <w:spacing w:after="0" w:line="240" w:lineRule="auto"/>
        <w:rPr>
          <w:rFonts w:ascii="Times New Roman" w:hAnsi="Times New Roman" w:cs="Times New Roman"/>
          <w:sz w:val="24"/>
          <w:szCs w:val="24"/>
        </w:rPr>
      </w:pPr>
    </w:p>
    <w:p w:rsidR="00F960A8" w:rsidRPr="00C150F3" w:rsidRDefault="00F960A8" w:rsidP="00C150F3">
      <w:pPr>
        <w:spacing w:after="0" w:line="240" w:lineRule="auto"/>
        <w:rPr>
          <w:rFonts w:ascii="Times New Roman" w:hAnsi="Times New Roman" w:cs="Times New Roman"/>
          <w:sz w:val="24"/>
          <w:szCs w:val="24"/>
        </w:rPr>
      </w:pPr>
      <w:r w:rsidRPr="00C150F3">
        <w:rPr>
          <w:rFonts w:ascii="Times New Roman" w:hAnsi="Times New Roman" w:cs="Times New Roman"/>
          <w:noProof/>
          <w:sz w:val="24"/>
          <w:szCs w:val="24"/>
          <w:lang w:eastAsia="ru-RU"/>
        </w:rPr>
        <w:drawing>
          <wp:inline distT="0" distB="0" distL="0" distR="0" wp14:anchorId="5AEB58E2" wp14:editId="11BDBA22">
            <wp:extent cx="2819010" cy="2148840"/>
            <wp:effectExtent l="0" t="0" r="635" b="381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99702" cy="2210349"/>
                    </a:xfrm>
                    <a:prstGeom prst="rect">
                      <a:avLst/>
                    </a:prstGeom>
                    <a:noFill/>
                    <a:ln>
                      <a:noFill/>
                    </a:ln>
                  </pic:spPr>
                </pic:pic>
              </a:graphicData>
            </a:graphic>
          </wp:inline>
        </w:drawing>
      </w:r>
      <w:r w:rsidRPr="00C150F3">
        <w:rPr>
          <w:rFonts w:ascii="Times New Roman" w:hAnsi="Times New Roman" w:cs="Times New Roman"/>
          <w:sz w:val="24"/>
          <w:szCs w:val="24"/>
        </w:rPr>
        <w:t xml:space="preserve"> </w:t>
      </w:r>
      <w:r w:rsidRPr="00C150F3">
        <w:rPr>
          <w:rFonts w:ascii="Times New Roman" w:hAnsi="Times New Roman" w:cs="Times New Roman"/>
          <w:noProof/>
          <w:sz w:val="24"/>
          <w:szCs w:val="24"/>
          <w:lang w:eastAsia="ru-RU"/>
        </w:rPr>
        <w:drawing>
          <wp:inline distT="0" distB="0" distL="0" distR="0" wp14:anchorId="369A70A3" wp14:editId="5DDFDF3A">
            <wp:extent cx="2866600" cy="2138045"/>
            <wp:effectExtent l="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06353" cy="2167695"/>
                    </a:xfrm>
                    <a:prstGeom prst="rect">
                      <a:avLst/>
                    </a:prstGeom>
                    <a:noFill/>
                    <a:ln>
                      <a:noFill/>
                    </a:ln>
                  </pic:spPr>
                </pic:pic>
              </a:graphicData>
            </a:graphic>
          </wp:inline>
        </w:drawing>
      </w:r>
    </w:p>
    <w:p w:rsidR="00F960A8" w:rsidRPr="00C150F3" w:rsidRDefault="00F960A8" w:rsidP="00C150F3">
      <w:pPr>
        <w:spacing w:after="0" w:line="240" w:lineRule="auto"/>
        <w:jc w:val="both"/>
        <w:rPr>
          <w:rFonts w:ascii="Times New Roman" w:hAnsi="Times New Roman" w:cs="Times New Roman"/>
          <w:sz w:val="24"/>
          <w:szCs w:val="24"/>
        </w:rPr>
      </w:pPr>
      <w:r w:rsidRPr="00C150F3">
        <w:rPr>
          <w:rFonts w:ascii="Times New Roman" w:hAnsi="Times New Roman" w:cs="Times New Roman"/>
          <w:sz w:val="24"/>
          <w:szCs w:val="24"/>
        </w:rPr>
        <w:t xml:space="preserve">Рисунок 2. С помощью электронного микроскопа были сделаны фотографии внутренней поверхности трубок строу. слева, до облучения, справа – после 2000 ч. </w:t>
      </w:r>
    </w:p>
    <w:p w:rsidR="00F960A8" w:rsidRPr="00C150F3" w:rsidRDefault="00F960A8" w:rsidP="00C150F3">
      <w:pPr>
        <w:spacing w:after="0" w:line="240" w:lineRule="auto"/>
        <w:jc w:val="both"/>
        <w:rPr>
          <w:rFonts w:ascii="Times New Roman" w:hAnsi="Times New Roman" w:cs="Times New Roman"/>
          <w:sz w:val="24"/>
          <w:szCs w:val="24"/>
        </w:rPr>
      </w:pPr>
    </w:p>
    <w:p w:rsidR="00F960A8" w:rsidRPr="00C150F3" w:rsidRDefault="00F960A8" w:rsidP="00CE6932">
      <w:pPr>
        <w:pStyle w:val="af"/>
        <w:numPr>
          <w:ilvl w:val="0"/>
          <w:numId w:val="25"/>
        </w:numPr>
        <w:spacing w:after="0" w:line="240" w:lineRule="auto"/>
        <w:jc w:val="both"/>
        <w:rPr>
          <w:rFonts w:ascii="Times New Roman" w:eastAsiaTheme="minorEastAsia" w:hAnsi="Times New Roman"/>
          <w:b/>
          <w:spacing w:val="15"/>
          <w:sz w:val="24"/>
          <w:szCs w:val="24"/>
        </w:rPr>
      </w:pPr>
      <w:r w:rsidRPr="00C150F3">
        <w:rPr>
          <w:rFonts w:ascii="Times New Roman" w:eastAsiaTheme="minorEastAsia" w:hAnsi="Times New Roman"/>
          <w:b/>
          <w:spacing w:val="15"/>
          <w:sz w:val="24"/>
          <w:szCs w:val="24"/>
        </w:rPr>
        <w:t>Поддержка оптимизация и развитие программного обеспечения эксперимента АТЛАС</w:t>
      </w:r>
    </w:p>
    <w:p w:rsidR="00F960A8" w:rsidRPr="00C150F3" w:rsidRDefault="00F960A8" w:rsidP="00C150F3">
      <w:pPr>
        <w:spacing w:after="0" w:line="240" w:lineRule="auto"/>
        <w:ind w:firstLine="720"/>
        <w:jc w:val="both"/>
        <w:rPr>
          <w:rFonts w:ascii="Times New Roman" w:hAnsi="Times New Roman" w:cs="Times New Roman"/>
          <w:sz w:val="24"/>
          <w:szCs w:val="24"/>
        </w:rPr>
      </w:pPr>
      <w:r w:rsidRPr="00C150F3">
        <w:rPr>
          <w:rFonts w:ascii="Times New Roman" w:hAnsi="Times New Roman" w:cs="Times New Roman"/>
          <w:sz w:val="24"/>
          <w:szCs w:val="24"/>
        </w:rPr>
        <w:t>Программное обеспечение является неотъемлемой частью современных детекторов, требующей постоянной поддержки, оптимизации и развития в соответствие с требованиями экспериментов. Группа ФИАН более 10 лет занимается программным обеспечением для реконструкции треков заряженных частиц, создающих сигналы во внутреннем детекторе АТЛАС (пиксельные и стриповые кремниевые счётчики, а также детектор переходного излучения). Поддержка программы включает в себя поиск источника проблем и их устранения. Параллельно ищутся новые алгоритмы, позволяющие улучшить основные параметры, такие как эффективность поиска треков и быстродействие. Так удалось приблизительно на 20% уменьшить время реконструкции треков от протонных взаимодействий. Была проведена адаптация программы поиска треков к новой геометрии внутреннего детектора. Адаптация включала изменение интерфейсных программ и оптимизацию алгоритмов поиска треков с целью их ускорения. В результате удалось уменьшить время реконструкции почти в 3 раза. Новая программа реконструкции используется для интенсивного изучения возможностей новой установки и выбора оптимального решения из нескольких альтернативных вариантов для геометрии пиксельных детекторов. Планируется увеличить светимость до 7.5x1034 см-2сек-1, что приблизительно соответствует 200 протон-протонных столкновениям в каждом взаимодействии сталкивающих пучков. Оптимизированная программа поиска и реконструкции треков использовалась для оптимизации новых кремниевых стриповых и пиксельных детекторов, которые должны прийти на смену действующим в АТЛАС.</w:t>
      </w:r>
    </w:p>
    <w:p w:rsidR="00F960A8" w:rsidRPr="00C150F3" w:rsidRDefault="00F960A8" w:rsidP="00C150F3">
      <w:pPr>
        <w:spacing w:after="0" w:line="240" w:lineRule="auto"/>
        <w:ind w:firstLine="720"/>
        <w:jc w:val="both"/>
        <w:rPr>
          <w:rFonts w:ascii="Times New Roman" w:hAnsi="Times New Roman" w:cs="Times New Roman"/>
          <w:sz w:val="24"/>
          <w:szCs w:val="24"/>
        </w:rPr>
      </w:pPr>
      <w:r w:rsidRPr="00C150F3">
        <w:rPr>
          <w:rFonts w:ascii="Times New Roman" w:hAnsi="Times New Roman" w:cs="Times New Roman"/>
          <w:sz w:val="24"/>
          <w:szCs w:val="24"/>
        </w:rPr>
        <w:t xml:space="preserve">В 2016 г. были выполнены работы по поддержке системы управления рабочими потоками данных эксперимента ATLAS - Prodsys2, в соответствии с запросами экспертов и представителей групп физиков. Были реализованы интерфейс конфигурации параметров всей системы Prodsys2, обеспечивающий представление текущих значений параметров и выполнение фильтрации и поиска строк, а также интерактивного определения новых значений конфигурационных параметров, а также интерфейс, позволяющий редактировать правила и приоритеты предоставления ресурсов. </w:t>
      </w:r>
    </w:p>
    <w:p w:rsidR="00F960A8" w:rsidRPr="00C150F3" w:rsidRDefault="00F960A8" w:rsidP="00C150F3">
      <w:pPr>
        <w:spacing w:after="0" w:line="240" w:lineRule="auto"/>
        <w:ind w:firstLine="720"/>
        <w:jc w:val="both"/>
        <w:rPr>
          <w:rFonts w:ascii="Times New Roman" w:hAnsi="Times New Roman" w:cs="Times New Roman"/>
          <w:sz w:val="24"/>
          <w:szCs w:val="24"/>
        </w:rPr>
      </w:pPr>
      <w:r w:rsidRPr="00C150F3">
        <w:rPr>
          <w:rFonts w:ascii="Times New Roman" w:hAnsi="Times New Roman" w:cs="Times New Roman"/>
          <w:sz w:val="24"/>
          <w:szCs w:val="24"/>
        </w:rPr>
        <w:t>Продолжена работа по поддержке и развитию программы мониторинга детектора TRT – TRTViewer. В начале 2016 года проведена большая работа по переходу на новые версии программного обеспечения системы сбора данных в режиме реального времени TDAQ: версия 06-01-01, компилятора с языка С++: версия 4.9, и пакета ROOT: версия 6. Добавлена возможность работы с новыми таблицами компрессии данных, применяемых для уменьшения потока информации, поступающих с плат front-end (фронтальной) электроники детектора. В настоящее время программа TRTViewer остается основным инструментом для оперативной диагностики работы TRT с точки зрения информации, поступающей с каналов электроники детектора.</w:t>
      </w:r>
    </w:p>
    <w:p w:rsidR="00F960A8" w:rsidRPr="00C150F3" w:rsidRDefault="00F960A8" w:rsidP="00CE6932">
      <w:pPr>
        <w:pStyle w:val="ColorfulList-Accent11"/>
        <w:numPr>
          <w:ilvl w:val="0"/>
          <w:numId w:val="25"/>
        </w:numPr>
        <w:autoSpaceDE w:val="0"/>
        <w:autoSpaceDN w:val="0"/>
        <w:adjustRightInd w:val="0"/>
        <w:rPr>
          <w:b/>
          <w:color w:val="222222"/>
          <w:shd w:val="clear" w:color="auto" w:fill="FFFFFF"/>
        </w:rPr>
      </w:pPr>
      <w:r w:rsidRPr="00C150F3">
        <w:rPr>
          <w:b/>
          <w:bCs/>
        </w:rPr>
        <w:t>Участие в программе модернизации установки АТЛАС</w:t>
      </w:r>
      <w:r w:rsidRPr="00C150F3">
        <w:rPr>
          <w:b/>
        </w:rPr>
        <w:t>.</w:t>
      </w:r>
    </w:p>
    <w:p w:rsidR="00F960A8" w:rsidRPr="00C150F3" w:rsidRDefault="00F960A8" w:rsidP="00CE6932">
      <w:pPr>
        <w:pStyle w:val="af"/>
        <w:numPr>
          <w:ilvl w:val="1"/>
          <w:numId w:val="25"/>
        </w:numPr>
        <w:spacing w:after="0" w:line="240" w:lineRule="auto"/>
        <w:jc w:val="both"/>
        <w:rPr>
          <w:rFonts w:ascii="Times New Roman" w:eastAsiaTheme="minorEastAsia" w:hAnsi="Times New Roman"/>
          <w:spacing w:val="15"/>
          <w:sz w:val="24"/>
          <w:szCs w:val="24"/>
        </w:rPr>
      </w:pPr>
      <w:r w:rsidRPr="00C150F3">
        <w:rPr>
          <w:rFonts w:ascii="Times New Roman" w:eastAsiaTheme="minorEastAsia" w:hAnsi="Times New Roman"/>
          <w:spacing w:val="15"/>
          <w:sz w:val="24"/>
          <w:szCs w:val="24"/>
        </w:rPr>
        <w:t>Разработка универсальной системы контроля качества производства мюонных детекторов sTGC нового поколения для модернизации эксперимента АТЛАС.</w:t>
      </w:r>
    </w:p>
    <w:p w:rsidR="00F960A8" w:rsidRPr="00C150F3" w:rsidRDefault="00F960A8" w:rsidP="00C150F3">
      <w:pPr>
        <w:pStyle w:val="af"/>
        <w:spacing w:after="0" w:line="240" w:lineRule="auto"/>
        <w:ind w:left="0" w:firstLine="720"/>
        <w:jc w:val="both"/>
        <w:rPr>
          <w:rFonts w:ascii="Times New Roman" w:hAnsi="Times New Roman"/>
          <w:sz w:val="24"/>
          <w:szCs w:val="24"/>
        </w:rPr>
      </w:pPr>
      <w:r w:rsidRPr="00C150F3">
        <w:rPr>
          <w:rFonts w:ascii="Times New Roman" w:hAnsi="Times New Roman"/>
          <w:sz w:val="24"/>
          <w:szCs w:val="24"/>
        </w:rPr>
        <w:t>В рамках первой фазы модернизации детекторов установки АТЛАС будет заменена первая станция мюонного спектрометра. Новые малые колеса (НМК) должно работать в условиях высоких загрузок (до 15кГц.см2) и обеспечивать трековую информацию для триггера 1-го уровня. Для контроля качества производимых мюонных камер Новых Малых Колес (НМК) создается стенд на основе автоматизированного рентгеновского сканера (РС). Группа ФИАН активно участвовала в разработке сканера, и занималась его программным обеспечением.</w:t>
      </w:r>
    </w:p>
    <w:p w:rsidR="00F960A8" w:rsidRPr="00C150F3" w:rsidRDefault="00F960A8" w:rsidP="00C150F3">
      <w:pPr>
        <w:pStyle w:val="af"/>
        <w:spacing w:after="0" w:line="240" w:lineRule="auto"/>
        <w:ind w:left="0" w:firstLine="720"/>
        <w:jc w:val="both"/>
        <w:rPr>
          <w:rFonts w:ascii="Times New Roman" w:hAnsi="Times New Roman"/>
          <w:sz w:val="24"/>
          <w:szCs w:val="24"/>
        </w:rPr>
      </w:pPr>
      <w:r w:rsidRPr="00C150F3">
        <w:rPr>
          <w:rFonts w:ascii="Times New Roman" w:hAnsi="Times New Roman"/>
          <w:sz w:val="24"/>
          <w:szCs w:val="24"/>
        </w:rPr>
        <w:t xml:space="preserve">В 2015 году, в качестве системы сбора данных для прототипа сканера был переработан и адаптирован программно-аппаратный комплекс сбора данных. Разработана базовая версия программы просмотра и обработки результатов сканирования мюонных камер из файла с таблицей данных, записываемых программой автоматизации измерений. </w:t>
      </w:r>
    </w:p>
    <w:p w:rsidR="00F960A8" w:rsidRPr="00C150F3" w:rsidRDefault="00F960A8" w:rsidP="00C150F3">
      <w:pPr>
        <w:pStyle w:val="af"/>
        <w:spacing w:after="0" w:line="240" w:lineRule="auto"/>
        <w:ind w:left="0" w:firstLine="720"/>
        <w:jc w:val="both"/>
        <w:rPr>
          <w:rFonts w:ascii="Times New Roman" w:hAnsi="Times New Roman"/>
          <w:sz w:val="24"/>
          <w:szCs w:val="24"/>
        </w:rPr>
      </w:pPr>
      <w:r w:rsidRPr="00C150F3">
        <w:rPr>
          <w:rFonts w:ascii="Times New Roman" w:hAnsi="Times New Roman"/>
          <w:sz w:val="24"/>
          <w:szCs w:val="24"/>
        </w:rPr>
        <w:t>В 2016 году данное ПО было протестировано на реальных образцах РС, поставляемых производителем. Создана документация для операторов РС по работе с данным ПО. Разработанное программное обеспечение является неотъемлемым компонентом в составе комплексов РС, поставленных в лаборатории по производству НМК. ПО состоит из двух пакетов - программ QScanner и QViewer, первая из которых является интегрированным пакетом с полным набором возможностей по управлению сканером и представлению результатов проводимых измерений в режиме реального времени. QViewer является облегченной версией QScanner, из которой исключены модули управления аппаратной частью сканера.</w:t>
      </w:r>
    </w:p>
    <w:p w:rsidR="00F960A8" w:rsidRPr="00C150F3" w:rsidRDefault="00F960A8" w:rsidP="00C150F3">
      <w:pPr>
        <w:autoSpaceDE w:val="0"/>
        <w:autoSpaceDN w:val="0"/>
        <w:adjustRightInd w:val="0"/>
        <w:spacing w:after="0" w:line="240" w:lineRule="auto"/>
        <w:ind w:firstLine="426"/>
        <w:jc w:val="both"/>
        <w:rPr>
          <w:rFonts w:ascii="Times New Roman" w:hAnsi="Times New Roman" w:cs="Times New Roman"/>
          <w:sz w:val="24"/>
          <w:szCs w:val="24"/>
        </w:rPr>
      </w:pPr>
      <w:r w:rsidRPr="00C150F3">
        <w:rPr>
          <w:rFonts w:ascii="Times New Roman" w:hAnsi="Times New Roman" w:cs="Times New Roman"/>
          <w:sz w:val="24"/>
          <w:szCs w:val="24"/>
        </w:rPr>
        <w:t xml:space="preserve">В 2017 году была проведена установка ПО на компьютеры в лабораториях, где будет проводиться сборка камер sTGC НМК и их тестирование, там была произведена наладка и тестирование, а также доработка в соответствии с конкретным оборудованием, имеющимся в распоряжении лабораторий. На рисунке приведено изображение, полученное при сканировании в Институте Вейцмана (Израиль) полномасштабного модуля, на котором видны некоторые элементы внутренней конструкции и электрической разводки. Такого рода изображения позволяют выявлять возможные дефекты, возникающие после сборки камер, как механического характера, так и связанные непосредственно с работой камер – т.н. «горячие» и «холодные» области, провисание или обрыв анодных проволок и т.п. Такой вид представления результатов сканирования позволяет наглядно выявлять проблемные области в камерах и при необходимости – отбраковывать на начальном этапе производства, до установки на них дорогостоящей электроники. </w:t>
      </w:r>
    </w:p>
    <w:p w:rsidR="00F960A8" w:rsidRPr="00C150F3" w:rsidRDefault="00F960A8" w:rsidP="00C150F3">
      <w:pPr>
        <w:spacing w:after="0" w:line="240" w:lineRule="auto"/>
        <w:jc w:val="both"/>
        <w:rPr>
          <w:rFonts w:ascii="Times New Roman" w:hAnsi="Times New Roman" w:cs="Times New Roman"/>
          <w:color w:val="222222"/>
          <w:sz w:val="24"/>
          <w:szCs w:val="24"/>
          <w:shd w:val="clear" w:color="auto" w:fill="FFFFFF"/>
        </w:rPr>
      </w:pPr>
    </w:p>
    <w:p w:rsidR="00F960A8" w:rsidRPr="00C150F3" w:rsidRDefault="00F960A8" w:rsidP="00C150F3">
      <w:pPr>
        <w:spacing w:after="0" w:line="240" w:lineRule="auto"/>
        <w:jc w:val="center"/>
        <w:rPr>
          <w:rFonts w:ascii="Times New Roman" w:hAnsi="Times New Roman" w:cs="Times New Roman"/>
          <w:sz w:val="24"/>
          <w:szCs w:val="24"/>
        </w:rPr>
      </w:pPr>
      <w:r w:rsidRPr="00C150F3">
        <w:rPr>
          <w:rFonts w:ascii="Times New Roman" w:hAnsi="Times New Roman" w:cs="Times New Roman"/>
          <w:noProof/>
          <w:sz w:val="24"/>
          <w:szCs w:val="24"/>
          <w:lang w:eastAsia="ru-RU"/>
        </w:rPr>
        <w:drawing>
          <wp:inline distT="0" distB="0" distL="0" distR="0" wp14:anchorId="70838EE1" wp14:editId="020D53A4">
            <wp:extent cx="3867150" cy="3126852"/>
            <wp:effectExtent l="19050" t="0" r="0" b="0"/>
            <wp:docPr id="79" name="Рисунок 3" descr="q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map.png"/>
                    <pic:cNvPicPr/>
                  </pic:nvPicPr>
                  <pic:blipFill>
                    <a:blip r:embed="rId139" cstate="print"/>
                    <a:stretch>
                      <a:fillRect/>
                    </a:stretch>
                  </pic:blipFill>
                  <pic:spPr>
                    <a:xfrm>
                      <a:off x="0" y="0"/>
                      <a:ext cx="3870816" cy="3129816"/>
                    </a:xfrm>
                    <a:prstGeom prst="rect">
                      <a:avLst/>
                    </a:prstGeom>
                  </pic:spPr>
                </pic:pic>
              </a:graphicData>
            </a:graphic>
          </wp:inline>
        </w:drawing>
      </w:r>
    </w:p>
    <w:p w:rsidR="00F960A8" w:rsidRPr="00C150F3" w:rsidRDefault="00F960A8" w:rsidP="00C150F3">
      <w:pPr>
        <w:spacing w:after="0" w:line="240" w:lineRule="auto"/>
        <w:jc w:val="center"/>
        <w:rPr>
          <w:rFonts w:ascii="Times New Roman" w:hAnsi="Times New Roman" w:cs="Times New Roman"/>
          <w:sz w:val="24"/>
          <w:szCs w:val="24"/>
        </w:rPr>
      </w:pPr>
    </w:p>
    <w:p w:rsidR="00F960A8" w:rsidRPr="00C150F3" w:rsidRDefault="00F960A8" w:rsidP="00C150F3">
      <w:pPr>
        <w:spacing w:after="0" w:line="240" w:lineRule="auto"/>
        <w:jc w:val="both"/>
        <w:rPr>
          <w:rFonts w:ascii="Times New Roman" w:hAnsi="Times New Roman" w:cs="Times New Roman"/>
          <w:sz w:val="24"/>
          <w:szCs w:val="24"/>
        </w:rPr>
      </w:pPr>
      <w:r w:rsidRPr="00C150F3">
        <w:rPr>
          <w:rFonts w:ascii="Times New Roman" w:hAnsi="Times New Roman" w:cs="Times New Roman"/>
          <w:sz w:val="24"/>
          <w:szCs w:val="24"/>
        </w:rPr>
        <w:t>Рисунок 3. Изображение мюонной sTGC камеры, полученное в результате ее сканирования рентгеновской трубкой.</w:t>
      </w:r>
    </w:p>
    <w:p w:rsidR="00F960A8" w:rsidRPr="00C150F3" w:rsidRDefault="00F960A8" w:rsidP="00C150F3">
      <w:pPr>
        <w:pStyle w:val="af"/>
        <w:spacing w:after="0" w:line="240" w:lineRule="auto"/>
        <w:ind w:left="0" w:firstLine="720"/>
        <w:jc w:val="both"/>
        <w:rPr>
          <w:rFonts w:ascii="Times New Roman" w:hAnsi="Times New Roman"/>
          <w:sz w:val="24"/>
          <w:szCs w:val="24"/>
        </w:rPr>
      </w:pPr>
      <w:r w:rsidRPr="00C150F3">
        <w:rPr>
          <w:rFonts w:ascii="Times New Roman" w:hAnsi="Times New Roman"/>
          <w:sz w:val="24"/>
          <w:szCs w:val="24"/>
        </w:rPr>
        <w:t>В настоящее время ПО поддерживает работу двух различных типов сканера, рентгеновской трубки Mini-X фирмы Amptek, источников высоковольтного питания фирмы CAEN – модели N1470, N1471, NDT1471, и фирмы ISEG – модель 6220P. В лабораториях начато тестирование сканеров и программного обеспечения с прототипами и с полномасштабными sTGC камерами. В 2018 году будет продолжена поддержка установленного ПО, и при необходимости – его модификация.</w:t>
      </w:r>
    </w:p>
    <w:p w:rsidR="00F960A8" w:rsidRPr="00C150F3" w:rsidRDefault="00F960A8" w:rsidP="00C150F3">
      <w:pPr>
        <w:pStyle w:val="af"/>
        <w:spacing w:after="0" w:line="240" w:lineRule="auto"/>
        <w:ind w:left="0" w:firstLine="720"/>
        <w:jc w:val="both"/>
        <w:rPr>
          <w:rFonts w:ascii="Times New Roman" w:eastAsiaTheme="minorEastAsia" w:hAnsi="Times New Roman"/>
          <w:b/>
          <w:color w:val="5A5A5A" w:themeColor="text1" w:themeTint="A5"/>
          <w:spacing w:val="15"/>
          <w:sz w:val="24"/>
          <w:szCs w:val="24"/>
        </w:rPr>
      </w:pPr>
    </w:p>
    <w:p w:rsidR="00F960A8" w:rsidRPr="00C150F3" w:rsidRDefault="00F960A8" w:rsidP="00CE6932">
      <w:pPr>
        <w:pStyle w:val="af"/>
        <w:numPr>
          <w:ilvl w:val="1"/>
          <w:numId w:val="25"/>
        </w:numPr>
        <w:spacing w:after="0" w:line="240" w:lineRule="auto"/>
        <w:jc w:val="both"/>
        <w:rPr>
          <w:rFonts w:ascii="Times New Roman" w:eastAsiaTheme="minorEastAsia" w:hAnsi="Times New Roman"/>
          <w:b/>
          <w:spacing w:val="15"/>
          <w:sz w:val="24"/>
          <w:szCs w:val="24"/>
        </w:rPr>
      </w:pPr>
      <w:r w:rsidRPr="00C150F3">
        <w:rPr>
          <w:rFonts w:ascii="Times New Roman" w:eastAsiaTheme="minorEastAsia" w:hAnsi="Times New Roman"/>
          <w:b/>
          <w:spacing w:val="15"/>
          <w:sz w:val="24"/>
          <w:szCs w:val="24"/>
        </w:rPr>
        <w:t>Работы по детектору Микромегас в рамках проекта «Новые малые колеса» (НМК, NSW) эксперимента АТЛАС.</w:t>
      </w:r>
    </w:p>
    <w:p w:rsidR="00F960A8" w:rsidRPr="00C150F3" w:rsidRDefault="00F960A8" w:rsidP="00C150F3">
      <w:pPr>
        <w:pStyle w:val="af"/>
        <w:spacing w:after="0" w:line="240" w:lineRule="auto"/>
        <w:ind w:left="0" w:firstLine="720"/>
        <w:jc w:val="both"/>
        <w:rPr>
          <w:rFonts w:ascii="Times New Roman" w:hAnsi="Times New Roman"/>
          <w:sz w:val="24"/>
          <w:szCs w:val="24"/>
        </w:rPr>
      </w:pPr>
      <w:r w:rsidRPr="00C150F3">
        <w:rPr>
          <w:rFonts w:ascii="Times New Roman" w:hAnsi="Times New Roman"/>
          <w:sz w:val="24"/>
          <w:szCs w:val="24"/>
        </w:rPr>
        <w:t xml:space="preserve">Группа ФИАН участвует в проекте Микромегас для новых мюонных колес эксперимента АТЛАС. В 2016 году было проведено тестирование партии считывающих печатных плат (СПП, readout PCB) до-серийного типа (Модуль-0), возвращенных компанией-производителем после устранения несоответствий требованиям по качеству. В рамках контроля качества серийных СПП была проведена серия измерений влияния влажности и температуры окружающей среды на линейные размеры плат. Результаты измерений показали, что в «комнатных» условиях расширение плат продолжается в течение месяца, после чего их размер следует за изменениями температуры и влажности, оставаясь в диапазоне удлинений 400 – 600 μм/м. </w:t>
      </w:r>
    </w:p>
    <w:p w:rsidR="00F960A8" w:rsidRPr="00C150F3" w:rsidRDefault="00F960A8" w:rsidP="00C150F3">
      <w:pPr>
        <w:pStyle w:val="af"/>
        <w:spacing w:after="0" w:line="240" w:lineRule="auto"/>
        <w:ind w:left="0" w:firstLine="720"/>
        <w:jc w:val="both"/>
        <w:rPr>
          <w:rFonts w:ascii="Times New Roman" w:hAnsi="Times New Roman"/>
          <w:sz w:val="24"/>
          <w:szCs w:val="24"/>
        </w:rPr>
      </w:pPr>
      <w:r w:rsidRPr="00C150F3">
        <w:rPr>
          <w:rFonts w:ascii="Times New Roman" w:hAnsi="Times New Roman"/>
          <w:sz w:val="24"/>
          <w:szCs w:val="24"/>
        </w:rPr>
        <w:t>В 2017 году проводился контроль качества серийных анодных печатных плат, исследовались изменения размеров печатных плат под действием влаги, проводилась работа с модулем MMSW и тестовым модулем камер LM2 Module-0. Так же в рамках работ по контролю качества камер были измерены утечки газа в модуле, темновой ток модуля, эффективность восстановления треков от космических мюонов, было проведено сканирование камер с помощью рентгеновской трубки.</w:t>
      </w:r>
    </w:p>
    <w:p w:rsidR="00F960A8" w:rsidRPr="00C150F3" w:rsidRDefault="00F960A8" w:rsidP="00C150F3">
      <w:pPr>
        <w:pStyle w:val="af"/>
        <w:spacing w:after="0" w:line="240" w:lineRule="auto"/>
        <w:ind w:left="0" w:firstLine="720"/>
        <w:jc w:val="both"/>
        <w:rPr>
          <w:rFonts w:ascii="Times New Roman" w:hAnsi="Times New Roman"/>
          <w:sz w:val="24"/>
          <w:szCs w:val="24"/>
        </w:rPr>
      </w:pPr>
    </w:p>
    <w:p w:rsidR="00F960A8" w:rsidRPr="00C150F3" w:rsidRDefault="00F960A8" w:rsidP="00CE6932">
      <w:pPr>
        <w:pStyle w:val="af"/>
        <w:numPr>
          <w:ilvl w:val="0"/>
          <w:numId w:val="25"/>
        </w:numPr>
        <w:spacing w:after="0" w:line="240" w:lineRule="auto"/>
        <w:jc w:val="both"/>
        <w:rPr>
          <w:rFonts w:ascii="Times New Roman" w:eastAsiaTheme="minorEastAsia" w:hAnsi="Times New Roman"/>
          <w:b/>
          <w:spacing w:val="15"/>
          <w:sz w:val="24"/>
          <w:szCs w:val="24"/>
        </w:rPr>
      </w:pPr>
      <w:r w:rsidRPr="00C150F3">
        <w:rPr>
          <w:rFonts w:ascii="Times New Roman" w:eastAsiaTheme="minorEastAsia" w:hAnsi="Times New Roman"/>
          <w:b/>
          <w:spacing w:val="15"/>
          <w:sz w:val="24"/>
          <w:szCs w:val="24"/>
        </w:rPr>
        <w:t xml:space="preserve">Многоцелевые тестовые исследования на пучках ускорителя </w:t>
      </w:r>
      <w:r w:rsidRPr="00C150F3">
        <w:rPr>
          <w:rFonts w:ascii="Times New Roman" w:eastAsiaTheme="minorEastAsia" w:hAnsi="Times New Roman"/>
          <w:b/>
          <w:spacing w:val="15"/>
          <w:sz w:val="24"/>
          <w:szCs w:val="24"/>
          <w:lang w:val="en-US"/>
        </w:rPr>
        <w:t>SPS</w:t>
      </w:r>
      <w:r w:rsidRPr="00C150F3">
        <w:rPr>
          <w:rFonts w:ascii="Times New Roman" w:eastAsiaTheme="minorEastAsia" w:hAnsi="Times New Roman"/>
          <w:b/>
          <w:spacing w:val="15"/>
          <w:sz w:val="24"/>
          <w:szCs w:val="24"/>
        </w:rPr>
        <w:t xml:space="preserve"> в ЦЕРН.</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В 2015-2016 годах в пучковой зоне H8 ускорителя SPS в ЦЕРН были проведены многоцелевые тестовые измерения с различными прототипами детекторов. В пучках пионов, электронов и мюонов с энергиями от 20 до 300 ГэВ тестировались различные прототипы детекторов переходного излучения (ДПИ), испытывались различные типы радиаторов, газовые смеси, режимы работы детекторов. Целью этих исследований было изучение отклика ДПИ при работе с разными газовыми смесями, а также поиск новых, более эффективных радиаторов переходного излучения для будущих экспериментов. Также испытывался новый прототип газо-пиксельного детектора – также с различными радиаторами, составом газовой смеси и режимами работы самого детектора. Данные, полученные в результате наших измерений, а также основанные на них компьютерные программы моделирования, могут быть использованы как основа проведения оптимизации детекторов переходного излучения для конкретных физических задач.</w:t>
      </w:r>
    </w:p>
    <w:p w:rsidR="00F960A8" w:rsidRPr="00C150F3" w:rsidRDefault="00F960A8" w:rsidP="00C150F3">
      <w:pPr>
        <w:spacing w:after="0" w:line="240" w:lineRule="auto"/>
        <w:ind w:firstLine="284"/>
        <w:jc w:val="both"/>
        <w:rPr>
          <w:rFonts w:ascii="Times New Roman" w:hAnsi="Times New Roman" w:cs="Times New Roman"/>
          <w:sz w:val="24"/>
          <w:szCs w:val="24"/>
        </w:rPr>
      </w:pPr>
      <w:r w:rsidRPr="00C150F3">
        <w:rPr>
          <w:rFonts w:ascii="Times New Roman" w:hAnsi="Times New Roman" w:cs="Times New Roman"/>
          <w:sz w:val="24"/>
          <w:szCs w:val="24"/>
        </w:rPr>
        <w:t>В настоящее время активно обсуждается возможность проведения на БАК эксперимента по изучению процессов рождения адронов под малыми углами относительно пучка. Помимо лучшего понимания фундаментальных КХД процессов, изучение образование частиц высокой энергии под малыми углами чрезвычайно важно для физики космических лучей. Предлагаемый эксперимент на БАК направлен на изучение рождения вторичных частиц (протоны, каоны, пионы, мюоны и электроны) в области псевдобыстрот 5&lt;|η|&lt;9. Диапазон энергий вторичных частиц простирается от 1 ТэВ до 6 ТэВ, что соответствует значениям Лоренц фактора γ для протонов, каонов и пионов от ~10</w:t>
      </w:r>
      <w:r w:rsidRPr="00C150F3">
        <w:rPr>
          <w:rFonts w:ascii="Times New Roman" w:hAnsi="Times New Roman" w:cs="Times New Roman"/>
          <w:sz w:val="24"/>
          <w:szCs w:val="24"/>
          <w:vertAlign w:val="superscript"/>
        </w:rPr>
        <w:t>3</w:t>
      </w:r>
      <w:r w:rsidRPr="00C150F3">
        <w:rPr>
          <w:rFonts w:ascii="Times New Roman" w:hAnsi="Times New Roman" w:cs="Times New Roman"/>
          <w:sz w:val="24"/>
          <w:szCs w:val="24"/>
        </w:rPr>
        <w:t xml:space="preserve"> до ~4х10</w:t>
      </w:r>
      <w:r w:rsidRPr="00C150F3">
        <w:rPr>
          <w:rFonts w:ascii="Times New Roman" w:hAnsi="Times New Roman" w:cs="Times New Roman"/>
          <w:sz w:val="24"/>
          <w:szCs w:val="24"/>
          <w:vertAlign w:val="superscript"/>
        </w:rPr>
        <w:t>4</w:t>
      </w:r>
      <w:r w:rsidRPr="00C150F3">
        <w:rPr>
          <w:rFonts w:ascii="Times New Roman" w:hAnsi="Times New Roman" w:cs="Times New Roman"/>
          <w:sz w:val="24"/>
          <w:szCs w:val="24"/>
        </w:rPr>
        <w:t>. Единственный метод идентификации частиц, способный эффективно отделять адроны с такими γ-факторами, основан на свойствах рентгеновского переходного излучения (ПИ). Рабочий диапазон детекторов переходного излучения (ДПИ) определяется свойствами радиатора и детектора: материалом, толщиной и количеством радиаторных пленок, зазором между фольгами радиатора, материалом детектора и его толщиной. ПИ, выходящее из радиатора, является сложной функция γ-фактора частицы, параметров радиатора, угла излучения фотона ПИ и его энергии. Энергетический спектр ПИ имеет множество максимумов, со своей зависимостью от γ-фактора. Это свойство может быть использовано для разработки детектора с различным откликом в нескольких диапазонах γ-факторов, что могло бы значительно повысить его эффективность.</w:t>
      </w:r>
    </w:p>
    <w:p w:rsidR="00F960A8" w:rsidRPr="00C150F3" w:rsidRDefault="00F960A8" w:rsidP="00C150F3">
      <w:pPr>
        <w:spacing w:after="0" w:line="240" w:lineRule="auto"/>
        <w:ind w:firstLine="426"/>
        <w:jc w:val="both"/>
        <w:rPr>
          <w:rFonts w:ascii="Times New Roman" w:hAnsi="Times New Roman" w:cs="Times New Roman"/>
          <w:sz w:val="24"/>
          <w:szCs w:val="24"/>
        </w:rPr>
      </w:pPr>
      <w:r w:rsidRPr="00C150F3">
        <w:rPr>
          <w:rFonts w:ascii="Times New Roman" w:hAnsi="Times New Roman" w:cs="Times New Roman"/>
          <w:sz w:val="24"/>
          <w:szCs w:val="24"/>
        </w:rPr>
        <w:t>Чтобы изучить эту возможность, в 2017 году был разработан, построен и протестирован на ускорителе SPS в ЦЕРН специальный прототип ДПИ на основе цилиндрических пропорциональных камер. Частицы пучка пересекали 22 слоя тонкостенных пропорциональных камер, которые регистрируют ионизационные потери и фотоны ПИ. Каждый радиаторный блок содержал 30 фольг из майлара толщиной 50 мкм и шагом между пленками 3 мм. В тестах использовалось несколько типов пучков: смешанный пучок электронов и пионов с энергией 20 ГэВ, а также пучки мюонов с энергией 120, 180 или 300 ГэВ. Такой набор частиц и энергий позволяет перекрыть диапазон γ-факторов от 140 до 3,9х10</w:t>
      </w:r>
      <w:r w:rsidRPr="00C150F3">
        <w:rPr>
          <w:rFonts w:ascii="Times New Roman" w:hAnsi="Times New Roman" w:cs="Times New Roman"/>
          <w:sz w:val="24"/>
          <w:szCs w:val="24"/>
          <w:vertAlign w:val="superscript"/>
        </w:rPr>
        <w:t>4</w:t>
      </w:r>
      <w:r w:rsidRPr="00C150F3">
        <w:rPr>
          <w:rFonts w:ascii="Times New Roman" w:hAnsi="Times New Roman" w:cs="Times New Roman"/>
          <w:sz w:val="24"/>
          <w:szCs w:val="24"/>
        </w:rPr>
        <w:t xml:space="preserve">. </w:t>
      </w:r>
    </w:p>
    <w:p w:rsidR="00F960A8" w:rsidRPr="00C150F3" w:rsidRDefault="00F960A8" w:rsidP="00C150F3">
      <w:pPr>
        <w:spacing w:after="0" w:line="240" w:lineRule="auto"/>
        <w:ind w:firstLine="284"/>
        <w:jc w:val="both"/>
        <w:rPr>
          <w:rFonts w:ascii="Times New Roman" w:hAnsi="Times New Roman" w:cs="Times New Roman"/>
          <w:sz w:val="24"/>
          <w:szCs w:val="24"/>
        </w:rPr>
      </w:pPr>
      <w:r w:rsidRPr="00C150F3">
        <w:rPr>
          <w:rFonts w:ascii="Times New Roman" w:hAnsi="Times New Roman" w:cs="Times New Roman"/>
          <w:sz w:val="24"/>
          <w:szCs w:val="24"/>
        </w:rPr>
        <w:t xml:space="preserve">Для описания наблюдаемых в пропорциональных камерах спектров энергопотерь, было проведено компьютерное моделирование методом Монте-Карло с помощью специально разработанной для этого программы. </w:t>
      </w:r>
    </w:p>
    <w:p w:rsidR="00F960A8" w:rsidRPr="00C150F3" w:rsidRDefault="00F960A8" w:rsidP="00C150F3">
      <w:pPr>
        <w:spacing w:after="0" w:line="240" w:lineRule="auto"/>
        <w:ind w:firstLine="426"/>
        <w:jc w:val="both"/>
        <w:rPr>
          <w:rFonts w:ascii="Times New Roman" w:hAnsi="Times New Roman" w:cs="Times New Roman"/>
          <w:sz w:val="24"/>
          <w:szCs w:val="24"/>
        </w:rPr>
      </w:pPr>
      <w:r w:rsidRPr="00C150F3">
        <w:rPr>
          <w:rFonts w:ascii="Times New Roman" w:hAnsi="Times New Roman" w:cs="Times New Roman"/>
          <w:sz w:val="24"/>
          <w:szCs w:val="24"/>
        </w:rPr>
        <w:t>Как отмечалось выше, различные части спектра ПИ имеет разные зависимости от γ-фактора. На рисунке показана усредненная вероятность иметь энерговыделение в одном слое пропорциональных камерах в разных энергетических интервалах как функция γ-фактора. Представлены результаты анализа экспериментальных данных и Монте-Карло моделирования. Наблюдается хорошее согласие данных и результатов моделирования.</w:t>
      </w:r>
    </w:p>
    <w:p w:rsidR="00F960A8" w:rsidRPr="00C150F3" w:rsidRDefault="00F960A8" w:rsidP="00C150F3">
      <w:pPr>
        <w:spacing w:after="0" w:line="240" w:lineRule="auto"/>
        <w:jc w:val="center"/>
        <w:rPr>
          <w:rFonts w:ascii="Times New Roman" w:hAnsi="Times New Roman" w:cs="Times New Roman"/>
          <w:sz w:val="24"/>
          <w:szCs w:val="24"/>
        </w:rPr>
      </w:pPr>
      <w:r w:rsidRPr="00C150F3">
        <w:rPr>
          <w:rFonts w:ascii="Times New Roman" w:hAnsi="Times New Roman" w:cs="Times New Roman"/>
          <w:sz w:val="24"/>
          <w:szCs w:val="24"/>
        </w:rPr>
        <w:br/>
      </w:r>
      <w:r w:rsidRPr="00C150F3">
        <w:rPr>
          <w:rFonts w:ascii="Times New Roman" w:hAnsi="Times New Roman" w:cs="Times New Roman"/>
          <w:noProof/>
          <w:sz w:val="24"/>
          <w:szCs w:val="24"/>
          <w:lang w:eastAsia="ru-RU"/>
        </w:rPr>
        <w:drawing>
          <wp:inline distT="0" distB="0" distL="0" distR="0" wp14:anchorId="544E5E78" wp14:editId="5D8AFBA9">
            <wp:extent cx="5712460" cy="2741677"/>
            <wp:effectExtent l="19050" t="0" r="2540"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mmaDep.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20402" cy="2745489"/>
                    </a:xfrm>
                    <a:prstGeom prst="rect">
                      <a:avLst/>
                    </a:prstGeom>
                  </pic:spPr>
                </pic:pic>
              </a:graphicData>
            </a:graphic>
          </wp:inline>
        </w:drawing>
      </w:r>
    </w:p>
    <w:p w:rsidR="00F960A8" w:rsidRPr="00C150F3" w:rsidRDefault="00F960A8" w:rsidP="00C150F3">
      <w:pPr>
        <w:spacing w:after="0" w:line="240" w:lineRule="auto"/>
        <w:rPr>
          <w:rFonts w:ascii="Times New Roman" w:hAnsi="Times New Roman" w:cs="Times New Roman"/>
          <w:sz w:val="24"/>
          <w:szCs w:val="24"/>
        </w:rPr>
      </w:pPr>
      <w:r w:rsidRPr="00C150F3">
        <w:rPr>
          <w:rFonts w:ascii="Times New Roman" w:hAnsi="Times New Roman" w:cs="Times New Roman"/>
          <w:sz w:val="24"/>
          <w:szCs w:val="24"/>
        </w:rPr>
        <w:t>Рисунок 4. Усредненные вероятности на один слой пропорциональных камер иметь энерговыделение в низком (слева) интервале энергий и выше порога высокой энергии (справа) как функции γ-фактора частицы. Представлены экспериментальные данные (значки) и Монте-Карло (точки, соединенные линиями).</w:t>
      </w:r>
    </w:p>
    <w:p w:rsidR="00F960A8" w:rsidRPr="00C150F3" w:rsidRDefault="00F960A8" w:rsidP="00C150F3">
      <w:pPr>
        <w:spacing w:after="0" w:line="240" w:lineRule="auto"/>
        <w:ind w:firstLine="284"/>
        <w:jc w:val="both"/>
        <w:rPr>
          <w:rFonts w:ascii="Times New Roman" w:hAnsi="Times New Roman" w:cs="Times New Roman"/>
          <w:sz w:val="24"/>
          <w:szCs w:val="24"/>
        </w:rPr>
      </w:pPr>
      <w:r w:rsidRPr="00C150F3">
        <w:rPr>
          <w:rFonts w:ascii="Times New Roman" w:hAnsi="Times New Roman" w:cs="Times New Roman"/>
          <w:sz w:val="24"/>
          <w:szCs w:val="24"/>
        </w:rPr>
        <w:t>На рисунке ясно виден различный характер γ-зависимостей для диапазона мягких энергий ПИ (6-14 кэВ) и диапазона энергии выше 14 кэВ. Диапазон мягкого ПИ лучше подходит для разделения частиц с γ-факторами от ~1х10</w:t>
      </w:r>
      <w:r w:rsidRPr="00C150F3">
        <w:rPr>
          <w:rFonts w:ascii="Times New Roman" w:hAnsi="Times New Roman" w:cs="Times New Roman"/>
          <w:sz w:val="24"/>
          <w:szCs w:val="24"/>
          <w:vertAlign w:val="superscript"/>
        </w:rPr>
        <w:t>3</w:t>
      </w:r>
      <w:r w:rsidRPr="00C150F3">
        <w:rPr>
          <w:rFonts w:ascii="Times New Roman" w:hAnsi="Times New Roman" w:cs="Times New Roman"/>
          <w:sz w:val="24"/>
          <w:szCs w:val="24"/>
        </w:rPr>
        <w:t xml:space="preserve"> до ~8х10</w:t>
      </w:r>
      <w:r w:rsidRPr="00C150F3">
        <w:rPr>
          <w:rFonts w:ascii="Times New Roman" w:hAnsi="Times New Roman" w:cs="Times New Roman"/>
          <w:sz w:val="24"/>
          <w:szCs w:val="24"/>
          <w:vertAlign w:val="superscript"/>
        </w:rPr>
        <w:t>3</w:t>
      </w:r>
      <w:r w:rsidRPr="00C150F3">
        <w:rPr>
          <w:rFonts w:ascii="Times New Roman" w:hAnsi="Times New Roman" w:cs="Times New Roman"/>
          <w:sz w:val="24"/>
          <w:szCs w:val="24"/>
        </w:rPr>
        <w:t>. Диапазон высоких энергий позволяет продвинуть порог генерации ПИ до ~3x10</w:t>
      </w:r>
      <w:r w:rsidRPr="00C150F3">
        <w:rPr>
          <w:rFonts w:ascii="Times New Roman" w:hAnsi="Times New Roman" w:cs="Times New Roman"/>
          <w:sz w:val="24"/>
          <w:szCs w:val="24"/>
          <w:vertAlign w:val="superscript"/>
        </w:rPr>
        <w:t>3</w:t>
      </w:r>
      <w:r w:rsidRPr="00C150F3">
        <w:rPr>
          <w:rFonts w:ascii="Times New Roman" w:hAnsi="Times New Roman" w:cs="Times New Roman"/>
          <w:sz w:val="24"/>
          <w:szCs w:val="24"/>
        </w:rPr>
        <w:t>, и его можно эффективно использовать для разделения частиц с близкими значениями массы в диапазоне γ-факторов от ~3x10</w:t>
      </w:r>
      <w:r w:rsidRPr="00C150F3">
        <w:rPr>
          <w:rFonts w:ascii="Times New Roman" w:hAnsi="Times New Roman" w:cs="Times New Roman"/>
          <w:sz w:val="24"/>
          <w:szCs w:val="24"/>
          <w:vertAlign w:val="superscript"/>
        </w:rPr>
        <w:t>3</w:t>
      </w:r>
      <w:r w:rsidRPr="00C150F3">
        <w:rPr>
          <w:rFonts w:ascii="Times New Roman" w:hAnsi="Times New Roman" w:cs="Times New Roman"/>
          <w:sz w:val="24"/>
          <w:szCs w:val="24"/>
        </w:rPr>
        <w:t xml:space="preserve"> до ~2x10</w:t>
      </w:r>
      <w:r w:rsidRPr="00C150F3">
        <w:rPr>
          <w:rFonts w:ascii="Times New Roman" w:hAnsi="Times New Roman" w:cs="Times New Roman"/>
          <w:sz w:val="24"/>
          <w:szCs w:val="24"/>
          <w:vertAlign w:val="superscript"/>
        </w:rPr>
        <w:t>4</w:t>
      </w:r>
      <w:r w:rsidRPr="00C150F3">
        <w:rPr>
          <w:rFonts w:ascii="Times New Roman" w:hAnsi="Times New Roman" w:cs="Times New Roman"/>
          <w:sz w:val="24"/>
          <w:szCs w:val="24"/>
        </w:rPr>
        <w:t>.</w:t>
      </w:r>
    </w:p>
    <w:p w:rsidR="00F960A8" w:rsidRPr="00C150F3" w:rsidRDefault="00F960A8" w:rsidP="00C150F3">
      <w:pPr>
        <w:spacing w:after="0" w:line="240" w:lineRule="auto"/>
        <w:ind w:firstLine="360"/>
        <w:jc w:val="both"/>
        <w:rPr>
          <w:rFonts w:ascii="Times New Roman" w:hAnsi="Times New Roman" w:cs="Times New Roman"/>
          <w:sz w:val="24"/>
          <w:szCs w:val="24"/>
        </w:rPr>
      </w:pPr>
    </w:p>
    <w:p w:rsidR="00F960A8" w:rsidRPr="00C150F3" w:rsidRDefault="00F960A8" w:rsidP="00CE6932">
      <w:pPr>
        <w:numPr>
          <w:ilvl w:val="0"/>
          <w:numId w:val="25"/>
        </w:numPr>
        <w:overflowPunct w:val="0"/>
        <w:autoSpaceDE w:val="0"/>
        <w:autoSpaceDN w:val="0"/>
        <w:adjustRightInd w:val="0"/>
        <w:spacing w:after="0" w:line="240" w:lineRule="auto"/>
        <w:jc w:val="both"/>
        <w:textAlignment w:val="baseline"/>
        <w:rPr>
          <w:rFonts w:ascii="Times New Roman" w:hAnsi="Times New Roman" w:cs="Times New Roman"/>
          <w:b/>
          <w:sz w:val="24"/>
          <w:szCs w:val="24"/>
        </w:rPr>
      </w:pPr>
      <w:r w:rsidRPr="00C150F3">
        <w:rPr>
          <w:rFonts w:ascii="Times New Roman" w:hAnsi="Times New Roman" w:cs="Times New Roman"/>
          <w:b/>
          <w:sz w:val="24"/>
          <w:szCs w:val="24"/>
        </w:rPr>
        <w:t>Разработка нового типа детекторов элементарных частиц на основе жидких сцинтилляторов.</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 xml:space="preserve">Целью проекта было изучение и разработка нового типа детекторов элементарных частиц, обладающего высоким пространственным разрешением, повышенной радиационной стойкостью и малым количеством вещества для трекинга заряженных частиц и мониторинга пучка для различных областей применения, включая физику высоких энергий и лучевую терапию онкологических заболеваний. Принцип действия разрабатываемого детектора основан на сцинтилляционной методике регистрации ионизирующего излучения и современных достижениях в области микротехнологий. </w:t>
      </w:r>
    </w:p>
    <w:p w:rsidR="00F960A8" w:rsidRPr="00C150F3" w:rsidRDefault="00F960A8" w:rsidP="00C150F3">
      <w:pPr>
        <w:spacing w:after="0" w:line="240" w:lineRule="auto"/>
        <w:ind w:firstLine="360"/>
        <w:jc w:val="both"/>
        <w:rPr>
          <w:rFonts w:ascii="Times New Roman" w:hAnsi="Times New Roman" w:cs="Times New Roman"/>
          <w:sz w:val="24"/>
          <w:szCs w:val="24"/>
        </w:rPr>
      </w:pPr>
      <w:r w:rsidRPr="00C150F3">
        <w:rPr>
          <w:rFonts w:ascii="Times New Roman" w:hAnsi="Times New Roman" w:cs="Times New Roman"/>
          <w:sz w:val="24"/>
          <w:szCs w:val="24"/>
        </w:rPr>
        <w:t xml:space="preserve">В рамках выполнения данного проекта проводились экспериментальные исследования по разработке и оптимизации прототипа четырехканального детектора на основе микроканальной сцинтилляционной пластины и линейки кремниевых фотоумножителей. Разрабатываемый детектор состоит из единого микроканала, заключенного в тонкую полимерную пластину, форма которого образует параллельные оптические световоды, по которым циркулирует жидкий сцинтиллятор. Каждый из световодов оптически соединен с индивидуальным фотоприемником, который регистрирует сцинтилляцию, вызванную прохождением заряженной частицы, что, в свою очередь, позволяет восстановить информацию о координате точки взаимодействия частицы с веществом детектора.  </w:t>
      </w:r>
    </w:p>
    <w:p w:rsidR="00F960A8" w:rsidRPr="00C150F3" w:rsidRDefault="00F960A8" w:rsidP="00C150F3">
      <w:pPr>
        <w:spacing w:after="0" w:line="240" w:lineRule="auto"/>
        <w:ind w:firstLine="360"/>
        <w:jc w:val="both"/>
        <w:rPr>
          <w:rFonts w:ascii="Times New Roman" w:eastAsia="Times New Roman" w:hAnsi="Times New Roman" w:cs="Times New Roman"/>
          <w:color w:val="000000"/>
          <w:sz w:val="24"/>
          <w:szCs w:val="24"/>
          <w:lang w:eastAsia="en-GB"/>
        </w:rPr>
      </w:pPr>
      <w:r w:rsidRPr="00C150F3">
        <w:rPr>
          <w:rFonts w:ascii="Times New Roman" w:hAnsi="Times New Roman" w:cs="Times New Roman"/>
          <w:sz w:val="24"/>
          <w:szCs w:val="24"/>
        </w:rPr>
        <w:t>Были изготовлены прототипы детектора,</w:t>
      </w:r>
      <w:r w:rsidRPr="00C150F3">
        <w:rPr>
          <w:rFonts w:ascii="Times New Roman" w:eastAsia="Times New Roman" w:hAnsi="Times New Roman" w:cs="Times New Roman"/>
          <w:color w:val="000000"/>
          <w:sz w:val="24"/>
          <w:szCs w:val="24"/>
          <w:lang w:eastAsia="en-GB"/>
        </w:rPr>
        <w:t xml:space="preserve"> состоящие из четырех оптических каналов, лежащих в одной плоскости, заключенных в пластину из оптически прозрачных полимеров разных типов.  За счет разницы в коэффициентах преломления вещества пластины и жидкого сцинтиллятора, находящегося внутри канала, сцинтилляционный свет направляется к фотоприемнику по принципу полного внутреннего отражения. Сечение каналов составляет 0.9х0.9 мм</w:t>
      </w:r>
      <w:r w:rsidRPr="00C150F3">
        <w:rPr>
          <w:rFonts w:ascii="Times New Roman" w:eastAsia="Times New Roman" w:hAnsi="Times New Roman" w:cs="Times New Roman"/>
          <w:color w:val="000000"/>
          <w:sz w:val="24"/>
          <w:szCs w:val="24"/>
          <w:vertAlign w:val="superscript"/>
          <w:lang w:eastAsia="en-GB"/>
        </w:rPr>
        <w:t>2</w:t>
      </w:r>
      <w:r w:rsidRPr="00C150F3">
        <w:rPr>
          <w:rFonts w:ascii="Times New Roman" w:eastAsia="Times New Roman" w:hAnsi="Times New Roman" w:cs="Times New Roman"/>
          <w:color w:val="000000"/>
          <w:sz w:val="24"/>
          <w:szCs w:val="24"/>
          <w:lang w:eastAsia="en-GB"/>
        </w:rPr>
        <w:t>; длина – 71 мм. Каналы располагаются в пластине с шагом 0.5 мм.</w:t>
      </w:r>
    </w:p>
    <w:p w:rsidR="00F960A8" w:rsidRPr="00C150F3" w:rsidRDefault="00F960A8" w:rsidP="00C150F3">
      <w:pPr>
        <w:spacing w:after="0" w:line="240" w:lineRule="auto"/>
        <w:ind w:firstLine="360"/>
        <w:jc w:val="both"/>
        <w:rPr>
          <w:rFonts w:ascii="Times New Roman" w:hAnsi="Times New Roman" w:cs="Times New Roman"/>
          <w:noProof/>
          <w:sz w:val="24"/>
          <w:szCs w:val="24"/>
          <w:lang w:eastAsia="en-GB"/>
        </w:rPr>
      </w:pPr>
      <w:r w:rsidRPr="00C150F3">
        <w:rPr>
          <w:rFonts w:ascii="Times New Roman" w:eastAsia="Times New Roman" w:hAnsi="Times New Roman" w:cs="Times New Roman"/>
          <w:color w:val="000000"/>
          <w:sz w:val="24"/>
          <w:szCs w:val="24"/>
          <w:lang w:eastAsia="en-GB"/>
        </w:rPr>
        <w:t>Регистрация сцинтилляционных фотонов осуществляется с помощью специально разработанной линейки 4х кремниевых фотоумножителей с активной площадью 1х1 мм</w:t>
      </w:r>
      <w:r w:rsidRPr="00C150F3">
        <w:rPr>
          <w:rFonts w:ascii="Times New Roman" w:eastAsia="Times New Roman" w:hAnsi="Times New Roman" w:cs="Times New Roman"/>
          <w:color w:val="000000"/>
          <w:sz w:val="24"/>
          <w:szCs w:val="24"/>
          <w:vertAlign w:val="superscript"/>
          <w:lang w:eastAsia="en-GB"/>
        </w:rPr>
        <w:t>2</w:t>
      </w:r>
      <w:r w:rsidRPr="00C150F3">
        <w:rPr>
          <w:rFonts w:ascii="Times New Roman" w:eastAsia="Times New Roman" w:hAnsi="Times New Roman" w:cs="Times New Roman"/>
          <w:color w:val="000000"/>
          <w:sz w:val="24"/>
          <w:szCs w:val="24"/>
          <w:lang w:eastAsia="en-GB"/>
        </w:rPr>
        <w:t>. Разработан блок электроники, выполненный в виде компактной печатной платы, содержащий 4 канала для формирования и усиления сигнала от каждого фотоумножителя.</w:t>
      </w:r>
      <w:r w:rsidRPr="00C150F3">
        <w:rPr>
          <w:rFonts w:ascii="Times New Roman" w:hAnsi="Times New Roman" w:cs="Times New Roman"/>
          <w:noProof/>
          <w:sz w:val="24"/>
          <w:szCs w:val="24"/>
          <w:lang w:eastAsia="en-GB"/>
        </w:rPr>
        <w:t xml:space="preserve"> </w:t>
      </w:r>
    </w:p>
    <w:p w:rsidR="00F960A8" w:rsidRPr="00C150F3" w:rsidRDefault="00F960A8" w:rsidP="00C150F3">
      <w:pPr>
        <w:spacing w:after="0" w:line="240" w:lineRule="auto"/>
        <w:ind w:firstLine="720"/>
        <w:jc w:val="both"/>
        <w:rPr>
          <w:rFonts w:ascii="Times New Roman" w:hAnsi="Times New Roman" w:cs="Times New Roman"/>
          <w:noProof/>
          <w:sz w:val="24"/>
          <w:szCs w:val="24"/>
          <w:lang w:eastAsia="en-GB"/>
        </w:rPr>
      </w:pPr>
    </w:p>
    <w:p w:rsidR="00F960A8" w:rsidRPr="00C150F3" w:rsidRDefault="00F960A8" w:rsidP="00C150F3">
      <w:pPr>
        <w:spacing w:after="0" w:line="240" w:lineRule="auto"/>
        <w:ind w:firstLine="720"/>
        <w:jc w:val="center"/>
        <w:rPr>
          <w:rFonts w:ascii="Times New Roman" w:eastAsia="Times New Roman" w:hAnsi="Times New Roman" w:cs="Times New Roman"/>
          <w:color w:val="000000"/>
          <w:sz w:val="24"/>
          <w:szCs w:val="24"/>
          <w:lang w:eastAsia="en-GB"/>
        </w:rPr>
      </w:pPr>
      <w:r w:rsidRPr="00C150F3">
        <w:rPr>
          <w:rFonts w:ascii="Times New Roman" w:hAnsi="Times New Roman" w:cs="Times New Roman"/>
          <w:noProof/>
          <w:sz w:val="24"/>
          <w:szCs w:val="24"/>
          <w:lang w:eastAsia="ru-RU"/>
        </w:rPr>
        <w:drawing>
          <wp:inline distT="0" distB="0" distL="0" distR="0" wp14:anchorId="37E5599D" wp14:editId="74AB9FFE">
            <wp:extent cx="4151630" cy="1969135"/>
            <wp:effectExtent l="0" t="0" r="1270" b="0"/>
            <wp:docPr id="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51630" cy="1969135"/>
                    </a:xfrm>
                    <a:prstGeom prst="rect">
                      <a:avLst/>
                    </a:prstGeom>
                    <a:noFill/>
                  </pic:spPr>
                </pic:pic>
              </a:graphicData>
            </a:graphic>
          </wp:inline>
        </w:drawing>
      </w:r>
    </w:p>
    <w:p w:rsidR="00F960A8" w:rsidRPr="00C150F3" w:rsidRDefault="00F960A8" w:rsidP="00C150F3">
      <w:pPr>
        <w:spacing w:after="0" w:line="240" w:lineRule="auto"/>
        <w:ind w:firstLine="720"/>
        <w:jc w:val="center"/>
        <w:rPr>
          <w:rFonts w:ascii="Times New Roman" w:eastAsia="Times New Roman" w:hAnsi="Times New Roman" w:cs="Times New Roman"/>
          <w:color w:val="000000"/>
          <w:sz w:val="24"/>
          <w:szCs w:val="24"/>
          <w:lang w:eastAsia="en-GB"/>
        </w:rPr>
      </w:pPr>
    </w:p>
    <w:p w:rsidR="00F960A8" w:rsidRPr="00C150F3" w:rsidRDefault="00F960A8" w:rsidP="00C150F3">
      <w:pPr>
        <w:spacing w:after="0" w:line="240" w:lineRule="auto"/>
        <w:rPr>
          <w:rFonts w:ascii="Times New Roman" w:eastAsia="Times New Roman" w:hAnsi="Times New Roman" w:cs="Times New Roman"/>
          <w:color w:val="000000"/>
          <w:sz w:val="24"/>
          <w:szCs w:val="24"/>
          <w:lang w:eastAsia="en-GB"/>
        </w:rPr>
      </w:pPr>
      <w:r w:rsidRPr="00C150F3">
        <w:rPr>
          <w:rFonts w:ascii="Times New Roman" w:eastAsia="Times New Roman" w:hAnsi="Times New Roman" w:cs="Times New Roman"/>
          <w:color w:val="000000"/>
          <w:sz w:val="24"/>
          <w:szCs w:val="24"/>
          <w:lang w:eastAsia="en-GB"/>
        </w:rPr>
        <w:t>Рисунок 5. Линейка кремниевых фотоумножителей.</w:t>
      </w:r>
    </w:p>
    <w:p w:rsidR="00F960A8" w:rsidRPr="00C150F3" w:rsidRDefault="00F960A8" w:rsidP="00C150F3">
      <w:pPr>
        <w:spacing w:after="0" w:line="240" w:lineRule="auto"/>
        <w:ind w:firstLine="720"/>
        <w:jc w:val="both"/>
        <w:rPr>
          <w:rFonts w:ascii="Times New Roman" w:eastAsia="Times New Roman" w:hAnsi="Times New Roman" w:cs="Times New Roman"/>
          <w:color w:val="000000"/>
          <w:sz w:val="24"/>
          <w:szCs w:val="24"/>
          <w:lang w:eastAsia="en-GB"/>
        </w:rPr>
      </w:pPr>
    </w:p>
    <w:p w:rsidR="00F960A8" w:rsidRPr="00C150F3" w:rsidRDefault="00F960A8" w:rsidP="00C150F3">
      <w:pPr>
        <w:spacing w:after="0" w:line="240" w:lineRule="auto"/>
        <w:ind w:firstLine="360"/>
        <w:jc w:val="both"/>
        <w:rPr>
          <w:rFonts w:ascii="Times New Roman" w:eastAsia="Times New Roman" w:hAnsi="Times New Roman" w:cs="Times New Roman"/>
          <w:color w:val="000000"/>
          <w:sz w:val="24"/>
          <w:szCs w:val="24"/>
          <w:lang w:eastAsia="en-GB"/>
        </w:rPr>
      </w:pPr>
      <w:r w:rsidRPr="00C150F3">
        <w:rPr>
          <w:rFonts w:ascii="Times New Roman" w:eastAsia="Times New Roman" w:hAnsi="Times New Roman" w:cs="Times New Roman"/>
          <w:color w:val="000000"/>
          <w:sz w:val="24"/>
          <w:szCs w:val="24"/>
          <w:lang w:eastAsia="en-GB"/>
        </w:rPr>
        <w:t>Был разработан и изготовлен экспериментальный стенд, позволяющий осуществить сканирование каналов с использованием источника электронов стронций-90 (максимальная энергия бета-излучения 2.3 МэВ). Результаты экспериментальных исследований показали, что количество зарегистрированных фотоэлектронов сцинтилляционной вспышки достаточно для отделения полезного сигнала от фона; таким образом, разработанный прототип позволяет определить одну из координат точки прохождения частицы.</w:t>
      </w:r>
    </w:p>
    <w:p w:rsidR="00F960A8" w:rsidRPr="00C150F3" w:rsidRDefault="00F960A8" w:rsidP="00C150F3">
      <w:pPr>
        <w:spacing w:after="0" w:line="240" w:lineRule="auto"/>
        <w:ind w:firstLine="360"/>
        <w:jc w:val="both"/>
        <w:rPr>
          <w:rFonts w:ascii="Times New Roman" w:eastAsia="Times New Roman" w:hAnsi="Times New Roman" w:cs="Times New Roman"/>
          <w:color w:val="000000"/>
          <w:sz w:val="24"/>
          <w:szCs w:val="24"/>
          <w:lang w:eastAsia="en-GB"/>
        </w:rPr>
      </w:pPr>
    </w:p>
    <w:p w:rsidR="00F960A8" w:rsidRPr="00C150F3" w:rsidRDefault="00F960A8" w:rsidP="00C150F3">
      <w:pPr>
        <w:spacing w:after="0" w:line="240" w:lineRule="auto"/>
        <w:ind w:firstLine="360"/>
        <w:jc w:val="both"/>
        <w:rPr>
          <w:rFonts w:ascii="Times New Roman" w:eastAsiaTheme="minorEastAsia" w:hAnsi="Times New Roman" w:cs="Times New Roman"/>
          <w:b/>
          <w:spacing w:val="15"/>
          <w:sz w:val="24"/>
          <w:szCs w:val="24"/>
        </w:rPr>
      </w:pPr>
      <w:r w:rsidRPr="00C150F3">
        <w:rPr>
          <w:rFonts w:ascii="Times New Roman" w:eastAsiaTheme="minorEastAsia" w:hAnsi="Times New Roman" w:cs="Times New Roman"/>
          <w:b/>
          <w:spacing w:val="15"/>
          <w:sz w:val="24"/>
          <w:szCs w:val="24"/>
        </w:rPr>
        <w:t xml:space="preserve">Исследование распада </w:t>
      </w:r>
      <m:oMath>
        <m:r>
          <m:rPr>
            <m:sty m:val="b"/>
          </m:rPr>
          <w:rPr>
            <w:rFonts w:ascii="Cambria Math" w:eastAsiaTheme="minorEastAsia" w:hAnsi="Cambria Math" w:cs="Times New Roman"/>
            <w:spacing w:val="15"/>
            <w:sz w:val="24"/>
            <w:szCs w:val="24"/>
          </w:rPr>
          <m:t>W→J/ψ+</m:t>
        </m:r>
        <m:sSub>
          <m:sSubPr>
            <m:ctrlPr>
              <w:rPr>
                <w:rFonts w:ascii="Cambria Math" w:eastAsiaTheme="minorEastAsia" w:hAnsi="Cambria Math" w:cs="Times New Roman"/>
                <w:b/>
                <w:spacing w:val="15"/>
                <w:sz w:val="24"/>
                <w:szCs w:val="24"/>
              </w:rPr>
            </m:ctrlPr>
          </m:sSubPr>
          <m:e>
            <m:r>
              <m:rPr>
                <m:sty m:val="b"/>
              </m:rPr>
              <w:rPr>
                <w:rFonts w:ascii="Cambria Math" w:eastAsiaTheme="minorEastAsia" w:hAnsi="Cambria Math" w:cs="Times New Roman"/>
                <w:spacing w:val="15"/>
                <w:sz w:val="24"/>
                <w:szCs w:val="24"/>
              </w:rPr>
              <m:t>D</m:t>
            </m:r>
          </m:e>
          <m:sub>
            <m:r>
              <m:rPr>
                <m:sty m:val="b"/>
              </m:rPr>
              <w:rPr>
                <w:rFonts w:ascii="Cambria Math" w:eastAsiaTheme="minorEastAsia" w:hAnsi="Cambria Math" w:cs="Times New Roman"/>
                <w:spacing w:val="15"/>
                <w:sz w:val="24"/>
                <w:szCs w:val="24"/>
              </w:rPr>
              <m:t>s</m:t>
            </m:r>
          </m:sub>
        </m:sSub>
      </m:oMath>
      <w:r w:rsidRPr="00C150F3">
        <w:rPr>
          <w:rFonts w:ascii="Times New Roman" w:eastAsiaTheme="minorEastAsia" w:hAnsi="Times New Roman" w:cs="Times New Roman"/>
          <w:b/>
          <w:spacing w:val="15"/>
          <w:sz w:val="24"/>
          <w:szCs w:val="24"/>
        </w:rPr>
        <w:t xml:space="preserve"> </w:t>
      </w:r>
    </w:p>
    <w:p w:rsidR="00F960A8" w:rsidRPr="00C150F3" w:rsidRDefault="00F960A8" w:rsidP="00C150F3">
      <w:pPr>
        <w:pStyle w:val="af2"/>
        <w:spacing w:after="0"/>
        <w:ind w:firstLine="426"/>
        <w:jc w:val="both"/>
        <w:rPr>
          <w:rFonts w:eastAsiaTheme="minorHAnsi"/>
          <w:szCs w:val="24"/>
          <w:lang w:val="ru-RU" w:eastAsia="en-US"/>
        </w:rPr>
      </w:pPr>
      <w:r w:rsidRPr="00C150F3">
        <w:rPr>
          <w:rFonts w:eastAsiaTheme="minorHAnsi"/>
          <w:szCs w:val="24"/>
          <w:lang w:val="ru-RU" w:eastAsia="en-US"/>
        </w:rPr>
        <w:t xml:space="preserve">Масса W бозона получает поправки из взаимодействий с известными и, более того, еще неизвестными нам частицами. Основной вклад от известных частиц происходит за счет </w:t>
      </w:r>
      <m:oMath>
        <m:r>
          <m:rPr>
            <m:sty m:val="p"/>
          </m:rPr>
          <w:rPr>
            <w:rFonts w:ascii="Cambria Math" w:eastAsiaTheme="minorHAnsi" w:hAnsi="Cambria Math"/>
            <w:szCs w:val="24"/>
            <w:lang w:val="ru-RU" w:eastAsia="en-US"/>
          </w:rPr>
          <m:t>t</m:t>
        </m:r>
        <m:acc>
          <m:accPr>
            <m:chr m:val="̅"/>
            <m:ctrlPr>
              <w:rPr>
                <w:rFonts w:ascii="Cambria Math" w:eastAsiaTheme="minorHAnsi" w:hAnsi="Cambria Math"/>
                <w:szCs w:val="24"/>
                <w:lang w:val="ru-RU" w:eastAsia="en-US"/>
              </w:rPr>
            </m:ctrlPr>
          </m:accPr>
          <m:e>
            <m:r>
              <m:rPr>
                <m:sty m:val="p"/>
              </m:rPr>
              <w:rPr>
                <w:rFonts w:ascii="Cambria Math" w:eastAsiaTheme="minorHAnsi" w:hAnsi="Cambria Math"/>
                <w:szCs w:val="24"/>
                <w:lang w:val="ru-RU" w:eastAsia="en-US"/>
              </w:rPr>
              <m:t>b</m:t>
            </m:r>
          </m:e>
        </m:acc>
      </m:oMath>
      <w:r w:rsidRPr="00C150F3">
        <w:rPr>
          <w:rFonts w:eastAsiaTheme="minorHAnsi"/>
          <w:szCs w:val="24"/>
          <w:lang w:val="ru-RU" w:eastAsia="en-US"/>
        </w:rPr>
        <w:t xml:space="preserve">, петель и бозона Хиггса. Такие поправки можно исследовать, сравнивая экспериментальные значения </w:t>
      </w:r>
      <m:oMath>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m</m:t>
            </m:r>
          </m:e>
          <m:sub>
            <m:r>
              <m:rPr>
                <m:sty m:val="p"/>
              </m:rPr>
              <w:rPr>
                <w:rFonts w:ascii="Cambria Math" w:eastAsiaTheme="minorHAnsi" w:hAnsi="Cambria Math"/>
                <w:szCs w:val="24"/>
                <w:lang w:val="ru-RU" w:eastAsia="en-US"/>
              </w:rPr>
              <m:t>W</m:t>
            </m:r>
          </m:sub>
        </m:sSub>
      </m:oMath>
      <w:r w:rsidRPr="00C150F3">
        <w:rPr>
          <w:rFonts w:eastAsiaTheme="minorHAnsi"/>
          <w:szCs w:val="24"/>
          <w:lang w:val="ru-RU" w:eastAsia="en-US"/>
        </w:rPr>
        <w:t xml:space="preserve"> с теоретическими. В контексте существующей на настоящий момент точности измерения параметров стандартной модели ограничения на новую физику накладываются, в основном, точностью измерений </w:t>
      </w:r>
      <m:oMath>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m</m:t>
            </m:r>
          </m:e>
          <m:sub>
            <m:r>
              <m:rPr>
                <m:sty m:val="p"/>
              </m:rPr>
              <w:rPr>
                <w:rFonts w:ascii="Cambria Math" w:eastAsiaTheme="minorHAnsi" w:hAnsi="Cambria Math"/>
                <w:szCs w:val="24"/>
                <w:lang w:val="ru-RU" w:eastAsia="en-US"/>
              </w:rPr>
              <m:t>W</m:t>
            </m:r>
          </m:sub>
        </m:sSub>
      </m:oMath>
      <w:r w:rsidRPr="00C150F3">
        <w:rPr>
          <w:rFonts w:eastAsiaTheme="minorHAnsi"/>
          <w:szCs w:val="24"/>
          <w:lang w:val="ru-RU" w:eastAsia="en-US"/>
        </w:rPr>
        <w:t xml:space="preserve">. Таким образом, измерения </w:t>
      </w:r>
      <m:oMath>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m</m:t>
            </m:r>
          </m:e>
          <m:sub>
            <m:r>
              <m:rPr>
                <m:sty m:val="p"/>
              </m:rPr>
              <w:rPr>
                <w:rFonts w:ascii="Cambria Math" w:eastAsiaTheme="minorHAnsi" w:hAnsi="Cambria Math"/>
                <w:szCs w:val="24"/>
                <w:lang w:val="ru-RU" w:eastAsia="en-US"/>
              </w:rPr>
              <m:t>W</m:t>
            </m:r>
          </m:sub>
        </m:sSub>
      </m:oMath>
      <w:r w:rsidRPr="00C150F3">
        <w:rPr>
          <w:rFonts w:eastAsiaTheme="minorHAnsi"/>
          <w:szCs w:val="24"/>
          <w:lang w:val="ru-RU" w:eastAsia="en-US"/>
        </w:rPr>
        <w:t xml:space="preserve"> имеют большое значение для физики за пределами стандартной модели. </w:t>
      </w:r>
    </w:p>
    <w:p w:rsidR="00F960A8" w:rsidRPr="00C150F3" w:rsidRDefault="00F960A8" w:rsidP="00C150F3">
      <w:pPr>
        <w:pStyle w:val="af2"/>
        <w:spacing w:after="0"/>
        <w:ind w:firstLine="426"/>
        <w:jc w:val="both"/>
        <w:rPr>
          <w:rFonts w:eastAsiaTheme="minorHAnsi"/>
          <w:szCs w:val="24"/>
          <w:lang w:val="ru-RU" w:eastAsia="en-US"/>
        </w:rPr>
      </w:pPr>
      <w:r w:rsidRPr="00C150F3">
        <w:rPr>
          <w:rFonts w:eastAsiaTheme="minorHAnsi"/>
          <w:szCs w:val="24"/>
          <w:lang w:val="ru-RU" w:eastAsia="en-US"/>
        </w:rPr>
        <w:t xml:space="preserve">Измерения массы W на адронных коллайдерах традиционно проводятся в наблюдениях лептонных распадов W, которые позволяют оценить распределения поперечной массы </w:t>
      </w:r>
      <m:oMath>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M</m:t>
            </m:r>
          </m:e>
          <m:sub>
            <m:r>
              <m:rPr>
                <m:sty m:val="p"/>
              </m:rPr>
              <w:rPr>
                <w:rFonts w:ascii="Cambria Math" w:eastAsiaTheme="minorHAnsi" w:hAnsi="Cambria Math"/>
                <w:szCs w:val="24"/>
                <w:lang w:val="ru-RU" w:eastAsia="en-US"/>
              </w:rPr>
              <m:t>T</m:t>
            </m:r>
          </m:sub>
        </m:sSub>
      </m:oMath>
      <w:r w:rsidRPr="00C150F3">
        <w:rPr>
          <w:rFonts w:eastAsiaTheme="minorHAnsi"/>
          <w:szCs w:val="24"/>
          <w:lang w:val="ru-RU" w:eastAsia="en-US"/>
        </w:rPr>
        <w:t>. Используя эту методику, CDF и D0 достигли точности определения массы W порядка 15 МэВ/c</w:t>
      </w:r>
      <w:r w:rsidRPr="00C150F3">
        <w:rPr>
          <w:rFonts w:eastAsiaTheme="minorHAnsi"/>
          <w:szCs w:val="24"/>
          <w:vertAlign w:val="superscript"/>
          <w:lang w:val="ru-RU" w:eastAsia="en-US"/>
        </w:rPr>
        <w:t>2</w:t>
      </w:r>
      <w:r w:rsidRPr="00C150F3">
        <w:rPr>
          <w:rFonts w:eastAsiaTheme="minorHAnsi"/>
          <w:szCs w:val="24"/>
          <w:lang w:val="ru-RU" w:eastAsia="en-US"/>
        </w:rPr>
        <w:t xml:space="preserve">. Также недавно коллаборация АТЛАС провела измерения массы W, рождающихся в столкновениях протонов на БАК с энергией в центре масс 7 ТэВ. Высокая точность вышеупомянутых измерений во многом достигается благодаря скрупулезному анализу всевозможных систематических ошибок, основной вклад в которые дают погрешности функции распределения партонов. В общем случае присутствие нейтрино в лептонных распадах W бозона делает измерения </w:t>
      </w:r>
      <m:oMath>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m</m:t>
            </m:r>
          </m:e>
          <m:sub>
            <m:r>
              <m:rPr>
                <m:sty m:val="p"/>
              </m:rPr>
              <w:rPr>
                <w:rFonts w:ascii="Cambria Math" w:eastAsiaTheme="minorHAnsi" w:hAnsi="Cambria Math"/>
                <w:szCs w:val="24"/>
                <w:lang w:val="ru-RU" w:eastAsia="en-US"/>
              </w:rPr>
              <m:t>W</m:t>
            </m:r>
          </m:sub>
        </m:sSub>
      </m:oMath>
      <w:r w:rsidRPr="00C150F3">
        <w:rPr>
          <w:rFonts w:eastAsiaTheme="minorHAnsi"/>
          <w:szCs w:val="24"/>
          <w:lang w:val="ru-RU" w:eastAsia="en-US"/>
        </w:rPr>
        <w:t xml:space="preserve">, а также его общей ширины и поляризации, затруднительными. </w:t>
      </w:r>
    </w:p>
    <w:p w:rsidR="00F960A8" w:rsidRPr="00C150F3" w:rsidRDefault="00F960A8" w:rsidP="00C150F3">
      <w:pPr>
        <w:pStyle w:val="af2"/>
        <w:spacing w:after="0"/>
        <w:ind w:firstLine="426"/>
        <w:jc w:val="both"/>
        <w:rPr>
          <w:rFonts w:eastAsiaTheme="minorHAnsi"/>
          <w:szCs w:val="24"/>
          <w:lang w:val="ru-RU" w:eastAsia="en-US"/>
        </w:rPr>
      </w:pPr>
      <w:r w:rsidRPr="00C150F3">
        <w:rPr>
          <w:rFonts w:eastAsiaTheme="minorHAnsi"/>
          <w:szCs w:val="24"/>
          <w:lang w:val="ru-RU" w:eastAsia="en-US"/>
        </w:rPr>
        <w:t xml:space="preserve">Альтернативой процессу лептонного распада W в измерении </w:t>
      </w:r>
      <m:oMath>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m</m:t>
            </m:r>
          </m:e>
          <m:sub>
            <m:r>
              <m:rPr>
                <m:sty m:val="p"/>
              </m:rPr>
              <w:rPr>
                <w:rFonts w:ascii="Cambria Math" w:eastAsiaTheme="minorHAnsi" w:hAnsi="Cambria Math"/>
                <w:szCs w:val="24"/>
                <w:lang w:val="ru-RU" w:eastAsia="en-US"/>
              </w:rPr>
              <m:t>W</m:t>
            </m:r>
          </m:sub>
        </m:sSub>
      </m:oMath>
      <w:r w:rsidRPr="00C150F3">
        <w:rPr>
          <w:rFonts w:eastAsiaTheme="minorHAnsi"/>
          <w:szCs w:val="24"/>
          <w:lang w:val="ru-RU" w:eastAsia="en-US"/>
        </w:rPr>
        <w:t xml:space="preserve"> может послужить его полностью (или почти полностью) восстанавливаемый адронный распад. В этом случае, функция распределения партонов протона не играет роли при реконструкции инвариантной массы конечного состояния и не будет вносить систематического вклада в измерения, что, в свою очередь, позволит получить значение </w:t>
      </w:r>
      <m:oMath>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m</m:t>
            </m:r>
          </m:e>
          <m:sub>
            <m:r>
              <m:rPr>
                <m:sty m:val="p"/>
              </m:rPr>
              <w:rPr>
                <w:rFonts w:ascii="Cambria Math" w:eastAsiaTheme="minorHAnsi" w:hAnsi="Cambria Math"/>
                <w:szCs w:val="24"/>
                <w:lang w:val="ru-RU" w:eastAsia="en-US"/>
              </w:rPr>
              <m:t>W</m:t>
            </m:r>
          </m:sub>
        </m:sSub>
      </m:oMath>
      <w:r w:rsidRPr="00C150F3">
        <w:rPr>
          <w:rFonts w:eastAsiaTheme="minorHAnsi"/>
          <w:szCs w:val="24"/>
          <w:lang w:val="ru-RU" w:eastAsia="en-US"/>
        </w:rPr>
        <w:t xml:space="preserve"> более стабильное относительно статистических и систематических погрешностей, присущих наблюдению лептонных распадов. В физике, связанной с тяжелыми ароматами кварков, такой распад может быть хорошо смоделирован с учетом неустранимого фона и систематических погрешностей. </w:t>
      </w:r>
    </w:p>
    <w:p w:rsidR="00F960A8" w:rsidRPr="00C150F3" w:rsidRDefault="00F960A8" w:rsidP="00C150F3">
      <w:pPr>
        <w:pStyle w:val="af2"/>
        <w:spacing w:after="0"/>
        <w:ind w:firstLine="426"/>
        <w:jc w:val="both"/>
        <w:rPr>
          <w:rFonts w:eastAsiaTheme="minorHAnsi"/>
          <w:szCs w:val="24"/>
          <w:lang w:val="ru-RU" w:eastAsia="en-US"/>
        </w:rPr>
      </w:pPr>
      <w:r w:rsidRPr="00C150F3">
        <w:rPr>
          <w:rFonts w:eastAsiaTheme="minorHAnsi"/>
          <w:szCs w:val="24"/>
          <w:lang w:val="ru-RU" w:eastAsia="en-US"/>
        </w:rPr>
        <w:t xml:space="preserve">В данном проекте предлагается исследовать один из возможных вариантов полностью восстанавливаемого адронного распада W бозона. А именно, распада </w:t>
      </w:r>
      <m:oMath>
        <m:r>
          <m:rPr>
            <m:sty m:val="p"/>
          </m:rPr>
          <w:rPr>
            <w:rFonts w:ascii="Cambria Math" w:eastAsiaTheme="minorHAnsi" w:hAnsi="Cambria Math"/>
            <w:szCs w:val="24"/>
            <w:lang w:val="ru-RU" w:eastAsia="en-US"/>
          </w:rPr>
          <m:t>W→J/ψ+</m:t>
        </m:r>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D</m:t>
            </m:r>
          </m:e>
          <m:sub>
            <m:r>
              <m:rPr>
                <m:sty m:val="p"/>
              </m:rPr>
              <w:rPr>
                <w:rFonts w:ascii="Cambria Math" w:eastAsiaTheme="minorHAnsi" w:hAnsi="Cambria Math"/>
                <w:szCs w:val="24"/>
                <w:lang w:val="ru-RU" w:eastAsia="en-US"/>
              </w:rPr>
              <m:t>s</m:t>
            </m:r>
          </m:sub>
        </m:sSub>
      </m:oMath>
      <w:r w:rsidRPr="00C150F3">
        <w:rPr>
          <w:rFonts w:eastAsiaTheme="minorHAnsi"/>
          <w:szCs w:val="24"/>
          <w:lang w:val="ru-RU" w:eastAsia="en-US"/>
        </w:rPr>
        <w:t xml:space="preserve"> , при котором </w:t>
      </w:r>
      <m:oMath>
        <m:f>
          <m:fPr>
            <m:type m:val="lin"/>
            <m:ctrlPr>
              <w:rPr>
                <w:rFonts w:ascii="Cambria Math" w:eastAsiaTheme="minorHAnsi" w:hAnsi="Cambria Math"/>
                <w:szCs w:val="24"/>
                <w:lang w:val="ru-RU" w:eastAsia="en-US"/>
              </w:rPr>
            </m:ctrlPr>
          </m:fPr>
          <m:num>
            <m:r>
              <m:rPr>
                <m:sty m:val="p"/>
              </m:rPr>
              <w:rPr>
                <w:rFonts w:ascii="Cambria Math" w:eastAsiaTheme="minorHAnsi" w:hAnsi="Cambria Math"/>
                <w:szCs w:val="24"/>
                <w:lang w:val="ru-RU" w:eastAsia="en-US"/>
              </w:rPr>
              <m:t>J</m:t>
            </m:r>
          </m:num>
          <m:den>
            <m:r>
              <m:rPr>
                <m:sty m:val="p"/>
              </m:rPr>
              <w:rPr>
                <w:rFonts w:ascii="Cambria Math" w:eastAsiaTheme="minorHAnsi" w:hAnsi="Cambria Math"/>
                <w:szCs w:val="24"/>
                <w:lang w:val="ru-RU" w:eastAsia="en-US"/>
              </w:rPr>
              <m:t>ψ</m:t>
            </m:r>
          </m:den>
        </m:f>
        <m:r>
          <m:rPr>
            <m:sty m:val="p"/>
          </m:rPr>
          <w:rPr>
            <w:rFonts w:ascii="Cambria Math" w:eastAsiaTheme="minorHAnsi" w:hAnsi="Cambria Math"/>
            <w:szCs w:val="24"/>
            <w:lang w:val="ru-RU" w:eastAsia="en-US"/>
          </w:rPr>
          <m:t>→</m:t>
        </m:r>
        <m:sSup>
          <m:sSupPr>
            <m:ctrlPr>
              <w:rPr>
                <w:rFonts w:ascii="Cambria Math" w:eastAsiaTheme="minorHAnsi" w:hAnsi="Cambria Math"/>
                <w:szCs w:val="24"/>
                <w:lang w:val="ru-RU" w:eastAsia="en-US"/>
              </w:rPr>
            </m:ctrlPr>
          </m:sSupPr>
          <m:e>
            <m:r>
              <m:rPr>
                <m:sty m:val="p"/>
              </m:rPr>
              <w:rPr>
                <w:rFonts w:ascii="Cambria Math" w:eastAsiaTheme="minorHAnsi" w:hAnsi="Cambria Math"/>
                <w:szCs w:val="24"/>
                <w:lang w:val="ru-RU" w:eastAsia="en-US"/>
              </w:rPr>
              <m:t>μ</m:t>
            </m:r>
          </m:e>
          <m:sup>
            <m:r>
              <m:rPr>
                <m:sty m:val="p"/>
              </m:rPr>
              <w:rPr>
                <w:rFonts w:ascii="Cambria Math" w:eastAsiaTheme="minorHAnsi" w:hAnsi="Cambria Math"/>
                <w:szCs w:val="24"/>
                <w:lang w:val="ru-RU" w:eastAsia="en-US"/>
              </w:rPr>
              <m:t>+</m:t>
            </m:r>
          </m:sup>
        </m:sSup>
        <m:r>
          <m:rPr>
            <m:sty m:val="p"/>
          </m:rPr>
          <w:rPr>
            <w:rFonts w:ascii="Cambria Math" w:eastAsiaTheme="minorHAnsi" w:hAnsi="Cambria Math"/>
            <w:szCs w:val="24"/>
            <w:lang w:val="ru-RU" w:eastAsia="en-US"/>
          </w:rPr>
          <m:t>+</m:t>
        </m:r>
        <m:sSup>
          <m:sSupPr>
            <m:ctrlPr>
              <w:rPr>
                <w:rFonts w:ascii="Cambria Math" w:eastAsiaTheme="minorHAnsi" w:hAnsi="Cambria Math"/>
                <w:szCs w:val="24"/>
                <w:lang w:val="ru-RU" w:eastAsia="en-US"/>
              </w:rPr>
            </m:ctrlPr>
          </m:sSupPr>
          <m:e>
            <m:r>
              <m:rPr>
                <m:sty m:val="p"/>
              </m:rPr>
              <w:rPr>
                <w:rFonts w:ascii="Cambria Math" w:eastAsiaTheme="minorHAnsi" w:hAnsi="Cambria Math"/>
                <w:szCs w:val="24"/>
                <w:lang w:val="ru-RU" w:eastAsia="en-US"/>
              </w:rPr>
              <m:t>μ</m:t>
            </m:r>
          </m:e>
          <m:sup>
            <m:r>
              <m:rPr>
                <m:sty m:val="p"/>
              </m:rPr>
              <w:rPr>
                <w:rFonts w:ascii="Cambria Math" w:eastAsiaTheme="minorHAnsi" w:hAnsi="Cambria Math"/>
                <w:szCs w:val="24"/>
                <w:lang w:val="ru-RU" w:eastAsia="en-US"/>
              </w:rPr>
              <m:t>-</m:t>
            </m:r>
          </m:sup>
        </m:sSup>
      </m:oMath>
      <w:r w:rsidRPr="00C150F3">
        <w:rPr>
          <w:rFonts w:eastAsiaTheme="minorHAnsi"/>
          <w:szCs w:val="24"/>
          <w:lang w:val="ru-RU" w:eastAsia="en-US"/>
        </w:rPr>
        <w:t xml:space="preserve"> , тогда как </w:t>
      </w:r>
      <m:oMath>
        <m:sSub>
          <m:sSubPr>
            <m:ctrlPr>
              <w:rPr>
                <w:rFonts w:ascii="Cambria Math" w:eastAsiaTheme="minorHAnsi" w:hAnsi="Cambria Math"/>
                <w:szCs w:val="24"/>
                <w:lang w:val="ru-RU" w:eastAsia="en-US"/>
              </w:rPr>
            </m:ctrlPr>
          </m:sSubPr>
          <m:e>
            <m:r>
              <m:rPr>
                <m:sty m:val="p"/>
              </m:rPr>
              <w:rPr>
                <w:rFonts w:ascii="Cambria Math" w:eastAsiaTheme="minorHAnsi" w:hAnsi="Cambria Math"/>
                <w:szCs w:val="24"/>
                <w:lang w:val="ru-RU" w:eastAsia="en-US"/>
              </w:rPr>
              <m:t>D</m:t>
            </m:r>
          </m:e>
          <m:sub>
            <m:r>
              <m:rPr>
                <m:sty m:val="p"/>
              </m:rPr>
              <w:rPr>
                <w:rFonts w:ascii="Cambria Math" w:eastAsiaTheme="minorHAnsi" w:hAnsi="Cambria Math"/>
                <w:szCs w:val="24"/>
                <w:lang w:val="ru-RU" w:eastAsia="en-US"/>
              </w:rPr>
              <m:t>s</m:t>
            </m:r>
          </m:sub>
        </m:sSub>
        <m:r>
          <m:rPr>
            <m:sty m:val="p"/>
          </m:rPr>
          <w:rPr>
            <w:rFonts w:ascii="Cambria Math" w:eastAsiaTheme="minorHAnsi" w:hAnsi="Cambria Math"/>
            <w:szCs w:val="24"/>
            <w:lang w:val="ru-RU" w:eastAsia="en-US"/>
          </w:rPr>
          <m:t>→KKπ</m:t>
        </m:r>
      </m:oMath>
      <w:r w:rsidRPr="00C150F3">
        <w:rPr>
          <w:rFonts w:eastAsiaTheme="minorHAnsi"/>
          <w:szCs w:val="24"/>
          <w:lang w:val="ru-RU" w:eastAsia="en-US"/>
        </w:rPr>
        <w:t xml:space="preserve">. Этот процесс может быть хорошо зафиксирован уже существующими в АТЛАС мюонными триггерами, а его конечное состояние содержит только заряженные треки. На данный момент не существует точных предсказаний для оценки вероятности такого распада, однако существующие расчеты дают оценку вероятности </w:t>
      </w:r>
      <m:oMath>
        <m:r>
          <m:rPr>
            <m:sty m:val="p"/>
          </m:rPr>
          <w:rPr>
            <w:rFonts w:ascii="Cambria Math" w:eastAsiaTheme="minorHAnsi" w:hAnsi="Cambria Math"/>
            <w:szCs w:val="24"/>
            <w:lang w:val="ru-RU" w:eastAsia="en-US"/>
          </w:rPr>
          <m:t>Γ(W^+→J∕ψ  c</m:t>
        </m:r>
        <m:acc>
          <m:accPr>
            <m:chr m:val="̅"/>
            <m:ctrlPr>
              <w:rPr>
                <w:rFonts w:ascii="Cambria Math" w:eastAsiaTheme="minorHAnsi" w:hAnsi="Cambria Math"/>
                <w:szCs w:val="24"/>
                <w:lang w:val="ru-RU" w:eastAsia="en-US"/>
              </w:rPr>
            </m:ctrlPr>
          </m:accPr>
          <m:e>
            <m:r>
              <m:rPr>
                <m:sty m:val="p"/>
              </m:rPr>
              <w:rPr>
                <w:rFonts w:ascii="Cambria Math" w:eastAsiaTheme="minorHAnsi" w:hAnsi="Cambria Math"/>
                <w:szCs w:val="24"/>
                <w:lang w:val="ru-RU" w:eastAsia="en-US"/>
              </w:rPr>
              <m:t>s</m:t>
            </m:r>
          </m:e>
        </m:acc>
        <m:r>
          <m:rPr>
            <m:sty m:val="p"/>
          </m:rPr>
          <w:rPr>
            <w:rFonts w:ascii="Cambria Math" w:eastAsiaTheme="minorHAnsi" w:hAnsi="Cambria Math"/>
            <w:szCs w:val="24"/>
            <w:lang w:val="ru-RU" w:eastAsia="en-US"/>
          </w:rPr>
          <m:t>)/Γ(W^+→c</m:t>
        </m:r>
        <m:acc>
          <m:accPr>
            <m:chr m:val="̅"/>
            <m:ctrlPr>
              <w:rPr>
                <w:rFonts w:ascii="Cambria Math" w:eastAsiaTheme="minorHAnsi" w:hAnsi="Cambria Math"/>
                <w:szCs w:val="24"/>
                <w:lang w:val="ru-RU" w:eastAsia="en-US"/>
              </w:rPr>
            </m:ctrlPr>
          </m:accPr>
          <m:e>
            <m:r>
              <m:rPr>
                <m:sty m:val="p"/>
              </m:rPr>
              <w:rPr>
                <w:rFonts w:ascii="Cambria Math" w:eastAsiaTheme="minorHAnsi" w:hAnsi="Cambria Math"/>
                <w:szCs w:val="24"/>
                <w:lang w:val="ru-RU" w:eastAsia="en-US"/>
              </w:rPr>
              <m:t>s</m:t>
            </m:r>
          </m:e>
        </m:acc>
        <m:r>
          <m:rPr>
            <m:sty m:val="p"/>
          </m:rPr>
          <w:rPr>
            <w:rFonts w:ascii="Cambria Math" w:eastAsiaTheme="minorHAnsi" w:hAnsi="Cambria Math"/>
            <w:szCs w:val="24"/>
            <w:lang w:val="ru-RU" w:eastAsia="en-US"/>
          </w:rPr>
          <m:t> )</m:t>
        </m:r>
      </m:oMath>
      <w:r w:rsidRPr="00C150F3">
        <w:rPr>
          <w:rFonts w:eastAsiaTheme="minorHAnsi"/>
          <w:szCs w:val="24"/>
          <w:lang w:val="ru-RU" w:eastAsia="en-US"/>
        </w:rPr>
        <w:t xml:space="preserve"> на уровне 3×10</w:t>
      </w:r>
      <w:r w:rsidRPr="00C150F3">
        <w:rPr>
          <w:rFonts w:eastAsiaTheme="minorHAnsi"/>
          <w:szCs w:val="24"/>
          <w:vertAlign w:val="superscript"/>
          <w:lang w:val="ru-RU" w:eastAsia="en-US"/>
        </w:rPr>
        <w:t>-4</w:t>
      </w:r>
      <w:r w:rsidRPr="00C150F3">
        <w:rPr>
          <w:rFonts w:eastAsiaTheme="minorHAnsi"/>
          <w:szCs w:val="24"/>
          <w:lang w:val="ru-RU" w:eastAsia="en-US"/>
        </w:rPr>
        <w:t xml:space="preserve">, что позволяет надеяться на восстановление достаточного количества этих распадов из существующих данных, собранных на АТЛАС в протон-протонных столкновениях при энергии 13 ТэВ. Заметим, что ни для одного из трех фундаментальных бозонов ненулевой массы ни разу не был исследован полностью восстанавливаемый адронный распад. Таким образом, потенциальное обнаружение описываемой моды распада заряженного векторного бозона представляет большой интерес для физики высоких энергий. Предполагаемый результат может рассматриваться как вклад в мировой каталог данных по элементарным частицам PDG. </w:t>
      </w:r>
    </w:p>
    <w:p w:rsidR="00F960A8" w:rsidRPr="00C150F3" w:rsidRDefault="00F960A8" w:rsidP="00C150F3">
      <w:pPr>
        <w:pStyle w:val="af2"/>
        <w:spacing w:after="0"/>
        <w:ind w:firstLine="426"/>
        <w:jc w:val="both"/>
        <w:rPr>
          <w:rFonts w:eastAsiaTheme="minorHAnsi"/>
          <w:szCs w:val="24"/>
          <w:lang w:val="ru-RU" w:eastAsia="en-US"/>
        </w:rPr>
      </w:pPr>
      <w:r w:rsidRPr="00C150F3">
        <w:rPr>
          <w:rFonts w:eastAsiaTheme="minorHAnsi"/>
          <w:szCs w:val="24"/>
          <w:lang w:val="ru-RU" w:eastAsia="en-US"/>
        </w:rPr>
        <w:t>На данный момент идет генерация и анализ событий методом компьютерного моделирования Монте-Карло. Производится проверка кинематических распределений, полученных в результате работы различных генераторов (Pythia8, Powheg, Evtgen, Photosapp) в среде ПО эксперимента АТЛАС Athena для выбора наиболее подходящей комбинации для решения данной задачи. Также производится отбор событий для выбора триггеров, которые позволят получить наибольшую эффективность при анализе данных. В дальнейшем планируется генерация большей статистики, переход на уровень полного моделирования и реконструкции событий, оптимизация генерации распада для наилучшего соответствия теории и соответствующие коррекции по аксептансу, а также написание программного обеспечения для дальнейшего анализа данных и реконструированного Монте-Карло.</w:t>
      </w:r>
    </w:p>
    <w:p w:rsidR="00F960A8" w:rsidRPr="00C150F3" w:rsidRDefault="00F960A8" w:rsidP="00C150F3">
      <w:pPr>
        <w:pStyle w:val="af2"/>
        <w:spacing w:after="0"/>
        <w:ind w:firstLine="426"/>
        <w:jc w:val="both"/>
        <w:rPr>
          <w:rFonts w:eastAsiaTheme="minorHAnsi"/>
          <w:szCs w:val="24"/>
          <w:lang w:val="ru-RU" w:eastAsia="en-US"/>
        </w:rPr>
      </w:pPr>
    </w:p>
    <w:p w:rsidR="00F960A8" w:rsidRPr="00C150F3" w:rsidRDefault="00F960A8" w:rsidP="00C150F3">
      <w:pPr>
        <w:spacing w:after="0" w:line="240" w:lineRule="auto"/>
        <w:rPr>
          <w:rFonts w:ascii="Times New Roman" w:hAnsi="Times New Roman" w:cs="Times New Roman"/>
          <w:b/>
          <w:sz w:val="24"/>
          <w:szCs w:val="24"/>
        </w:rPr>
      </w:pPr>
      <w:r w:rsidRPr="00C150F3">
        <w:rPr>
          <w:rFonts w:ascii="Times New Roman" w:hAnsi="Times New Roman" w:cs="Times New Roman"/>
          <w:b/>
          <w:sz w:val="24"/>
          <w:szCs w:val="24"/>
        </w:rPr>
        <w:t>Заключение</w:t>
      </w:r>
    </w:p>
    <w:p w:rsidR="00F960A8" w:rsidRPr="00C150F3" w:rsidRDefault="00F960A8" w:rsidP="00C150F3">
      <w:pPr>
        <w:spacing w:after="0" w:line="240" w:lineRule="auto"/>
        <w:rPr>
          <w:rFonts w:ascii="Times New Roman" w:hAnsi="Times New Roman" w:cs="Times New Roman"/>
          <w:b/>
          <w:sz w:val="24"/>
          <w:szCs w:val="24"/>
        </w:rPr>
      </w:pPr>
      <w:r w:rsidRPr="00C150F3">
        <w:rPr>
          <w:rFonts w:ascii="Times New Roman" w:hAnsi="Times New Roman" w:cs="Times New Roman"/>
          <w:sz w:val="24"/>
          <w:szCs w:val="24"/>
        </w:rPr>
        <w:t xml:space="preserve">В 2015-2017 гг. продолжалась работа группы ФИАН в эксперименте АТЛАС на Большом Адронном Коллайдере в ЦЕРН. Группа занималась поддержкой функционирования системы высоковольтного питания и газовой системы Трекового Детектора Переходного Излучения эксперимента АТЛАС; изучением влияния озона на материалы детектора; поддержкой, оптимизацией и развитием программного обеспечения внутреннего детектора эксперимента АТЛАС; принимала участие в работах по модернизации установки АТЛАС, фаза-I; участвовала в проведении тестовых измерений на пучках ускорителя по разработке новых детекторов переходного излучения; занимались физическим анализом по исследованию распада </w:t>
      </w:r>
      <m:oMath>
        <m:r>
          <m:rPr>
            <m:sty m:val="p"/>
          </m:rPr>
          <w:rPr>
            <w:rFonts w:ascii="Cambria Math" w:hAnsi="Cambria Math" w:cs="Times New Roman"/>
            <w:sz w:val="24"/>
            <w:szCs w:val="24"/>
          </w:rPr>
          <m:t>W→J/ψ+</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s</m:t>
            </m:r>
          </m:sub>
        </m:sSub>
      </m:oMath>
      <w:r w:rsidRPr="00C150F3">
        <w:rPr>
          <w:rFonts w:ascii="Times New Roman" w:hAnsi="Times New Roman" w:cs="Times New Roman"/>
          <w:sz w:val="24"/>
          <w:szCs w:val="24"/>
        </w:rPr>
        <w:t>. В составе коллаборации АТЛАС в 2015-2017гг. опубликовано более 300 научных статей, по результатам работы сделаны выступления на международных конференциях.</w:t>
      </w:r>
    </w:p>
    <w:p w:rsidR="00F960A8" w:rsidRPr="00C150F3" w:rsidRDefault="00F960A8" w:rsidP="00C150F3">
      <w:pPr>
        <w:pStyle w:val="a5"/>
        <w:jc w:val="both"/>
        <w:rPr>
          <w:rFonts w:eastAsiaTheme="minorHAnsi"/>
          <w:b w:val="0"/>
          <w:sz w:val="24"/>
          <w:szCs w:val="24"/>
        </w:rPr>
      </w:pPr>
      <w:r w:rsidRPr="00C150F3">
        <w:rPr>
          <w:rFonts w:eastAsiaTheme="minorHAnsi"/>
          <w:b w:val="0"/>
          <w:sz w:val="24"/>
          <w:szCs w:val="24"/>
        </w:rPr>
        <w:t>Публикации (помимо общих публикаций коллаборации АТЛАС).</w:t>
      </w:r>
    </w:p>
    <w:p w:rsidR="00F960A8" w:rsidRPr="00C150F3" w:rsidRDefault="00F960A8" w:rsidP="00CE6932">
      <w:pPr>
        <w:pStyle w:val="a5"/>
        <w:numPr>
          <w:ilvl w:val="0"/>
          <w:numId w:val="28"/>
        </w:numPr>
        <w:contextualSpacing/>
        <w:jc w:val="both"/>
        <w:rPr>
          <w:rFonts w:eastAsiaTheme="minorHAnsi"/>
          <w:b w:val="0"/>
          <w:sz w:val="24"/>
          <w:szCs w:val="24"/>
          <w:lang w:val="en-US"/>
        </w:rPr>
      </w:pPr>
      <w:r w:rsidRPr="00C150F3">
        <w:rPr>
          <w:rFonts w:eastAsiaTheme="minorHAnsi"/>
          <w:b w:val="0"/>
          <w:sz w:val="24"/>
          <w:szCs w:val="24"/>
          <w:lang w:val="fr-FR"/>
        </w:rPr>
        <w:t xml:space="preserve">V.O.Tikhomirov et al. </w:t>
      </w:r>
      <w:r w:rsidRPr="00C150F3">
        <w:rPr>
          <w:rFonts w:eastAsiaTheme="minorHAnsi"/>
          <w:b w:val="0"/>
          <w:sz w:val="24"/>
          <w:szCs w:val="24"/>
          <w:lang w:val="en-US"/>
        </w:rPr>
        <w:t>Some results of test beam studies of Transition Radiation Detector.</w:t>
      </w:r>
    </w:p>
    <w:p w:rsidR="00F960A8" w:rsidRPr="00C150F3" w:rsidRDefault="00F960A8" w:rsidP="00C150F3">
      <w:pPr>
        <w:pStyle w:val="a5"/>
        <w:ind w:firstLine="360"/>
        <w:jc w:val="both"/>
        <w:rPr>
          <w:rFonts w:eastAsiaTheme="minorHAnsi"/>
          <w:b w:val="0"/>
          <w:sz w:val="24"/>
          <w:szCs w:val="24"/>
          <w:lang w:val="en-US"/>
        </w:rPr>
      </w:pPr>
      <w:r w:rsidRPr="00C150F3">
        <w:rPr>
          <w:rFonts w:eastAsiaTheme="minorHAnsi"/>
          <w:b w:val="0"/>
          <w:sz w:val="24"/>
          <w:szCs w:val="24"/>
          <w:lang w:val="en-US"/>
        </w:rPr>
        <w:t>Journal of Physics Conference Series (2017), v. 798, 012183</w:t>
      </w:r>
    </w:p>
    <w:p w:rsidR="00F960A8" w:rsidRPr="00C150F3" w:rsidRDefault="00F960A8" w:rsidP="00C150F3">
      <w:pPr>
        <w:pStyle w:val="a5"/>
        <w:ind w:firstLine="360"/>
        <w:jc w:val="both"/>
        <w:rPr>
          <w:rFonts w:eastAsiaTheme="minorHAnsi"/>
          <w:b w:val="0"/>
          <w:sz w:val="24"/>
          <w:szCs w:val="24"/>
          <w:lang w:val="en-US"/>
        </w:rPr>
      </w:pPr>
      <w:r w:rsidRPr="00C150F3">
        <w:rPr>
          <w:rFonts w:eastAsiaTheme="minorHAnsi"/>
          <w:b w:val="0"/>
          <w:sz w:val="24"/>
          <w:szCs w:val="24"/>
          <w:lang w:val="en-US"/>
        </w:rPr>
        <w:t>http://iopscience.iop.org/article/10.1088/1742-6596/798/1/012183/pdf</w:t>
      </w:r>
    </w:p>
    <w:p w:rsidR="00F960A8" w:rsidRPr="00C150F3" w:rsidRDefault="00F960A8" w:rsidP="00CE6932">
      <w:pPr>
        <w:pStyle w:val="a5"/>
        <w:numPr>
          <w:ilvl w:val="0"/>
          <w:numId w:val="28"/>
        </w:numPr>
        <w:contextualSpacing/>
        <w:jc w:val="both"/>
        <w:rPr>
          <w:rFonts w:eastAsiaTheme="minorHAnsi"/>
          <w:b w:val="0"/>
          <w:sz w:val="24"/>
          <w:szCs w:val="24"/>
          <w:lang w:val="en-US"/>
        </w:rPr>
      </w:pPr>
      <w:r w:rsidRPr="00C150F3">
        <w:rPr>
          <w:rFonts w:eastAsiaTheme="minorHAnsi"/>
          <w:b w:val="0"/>
          <w:sz w:val="24"/>
          <w:szCs w:val="24"/>
          <w:lang w:val="en-US"/>
        </w:rPr>
        <w:t xml:space="preserve">E.Celebi at al. Test beam studies of the TRD prototype filled with different gas mixtures </w:t>
      </w:r>
    </w:p>
    <w:p w:rsidR="00F960A8" w:rsidRPr="00C150F3" w:rsidRDefault="00F960A8" w:rsidP="00C150F3">
      <w:pPr>
        <w:pStyle w:val="a5"/>
        <w:ind w:firstLine="360"/>
        <w:jc w:val="both"/>
        <w:rPr>
          <w:rFonts w:eastAsiaTheme="minorHAnsi"/>
          <w:b w:val="0"/>
          <w:sz w:val="24"/>
          <w:szCs w:val="24"/>
          <w:lang w:val="en-US"/>
        </w:rPr>
      </w:pPr>
      <w:r w:rsidRPr="00C150F3">
        <w:rPr>
          <w:rFonts w:eastAsiaTheme="minorHAnsi"/>
          <w:b w:val="0"/>
          <w:sz w:val="24"/>
          <w:szCs w:val="24"/>
          <w:lang w:val="en-US"/>
        </w:rPr>
        <w:t>based on Xe, Kr, and Ar. Journal of Physics Conference Series (2017), v. 798, 012172</w:t>
      </w:r>
    </w:p>
    <w:p w:rsidR="00F960A8" w:rsidRPr="00C150F3" w:rsidRDefault="00F960A8" w:rsidP="00CE6932">
      <w:pPr>
        <w:pStyle w:val="a5"/>
        <w:numPr>
          <w:ilvl w:val="0"/>
          <w:numId w:val="28"/>
        </w:numPr>
        <w:contextualSpacing/>
        <w:jc w:val="both"/>
        <w:rPr>
          <w:b w:val="0"/>
          <w:sz w:val="24"/>
          <w:szCs w:val="24"/>
          <w:lang w:val="en-US"/>
        </w:rPr>
      </w:pPr>
      <w:r w:rsidRPr="00C150F3">
        <w:rPr>
          <w:rFonts w:eastAsiaTheme="minorHAnsi"/>
          <w:b w:val="0"/>
          <w:sz w:val="24"/>
          <w:szCs w:val="24"/>
          <w:lang w:val="en-US"/>
        </w:rPr>
        <w:t xml:space="preserve">Gas gain stabilisation in the ATLAS TRT detector. </w:t>
      </w:r>
      <w:r w:rsidRPr="00C150F3">
        <w:rPr>
          <w:b w:val="0"/>
          <w:sz w:val="24"/>
          <w:szCs w:val="24"/>
          <w:lang w:val="en-US"/>
        </w:rPr>
        <w:t xml:space="preserve"> Author(s): Mindur, B.; Akesson, T.P.A.; </w:t>
      </w:r>
    </w:p>
    <w:p w:rsidR="00F960A8" w:rsidRPr="00C150F3" w:rsidRDefault="00F960A8" w:rsidP="00C150F3">
      <w:pPr>
        <w:pStyle w:val="a5"/>
        <w:ind w:left="360"/>
        <w:jc w:val="both"/>
        <w:rPr>
          <w:rFonts w:eastAsiaTheme="minorHAnsi"/>
          <w:b w:val="0"/>
          <w:sz w:val="24"/>
          <w:szCs w:val="24"/>
          <w:lang w:val="en-US"/>
        </w:rPr>
      </w:pPr>
      <w:r w:rsidRPr="00C150F3">
        <w:rPr>
          <w:b w:val="0"/>
          <w:sz w:val="24"/>
          <w:szCs w:val="24"/>
          <w:lang w:val="en-US"/>
        </w:rPr>
        <w:t>Anghinolfi, F</w:t>
      </w:r>
      <w:r w:rsidRPr="00C150F3">
        <w:rPr>
          <w:rFonts w:eastAsiaTheme="minorHAnsi"/>
          <w:b w:val="0"/>
          <w:sz w:val="24"/>
          <w:szCs w:val="24"/>
          <w:lang w:val="en-US"/>
        </w:rPr>
        <w:t>.; et al.  Source: Journal of Instrumentation Volume: 11 Published: APR 2016 DOI: 10.1088/1748-0221/11/04/P04027</w:t>
      </w:r>
    </w:p>
    <w:p w:rsidR="00F960A8" w:rsidRPr="00C150F3" w:rsidRDefault="00F960A8" w:rsidP="00CE6932">
      <w:pPr>
        <w:pStyle w:val="a5"/>
        <w:numPr>
          <w:ilvl w:val="0"/>
          <w:numId w:val="28"/>
        </w:numPr>
        <w:contextualSpacing/>
        <w:jc w:val="both"/>
        <w:rPr>
          <w:rFonts w:eastAsiaTheme="minorHAnsi"/>
          <w:b w:val="0"/>
          <w:sz w:val="24"/>
          <w:szCs w:val="24"/>
        </w:rPr>
      </w:pPr>
      <w:r w:rsidRPr="00C150F3">
        <w:rPr>
          <w:rFonts w:eastAsiaTheme="minorHAnsi"/>
          <w:b w:val="0"/>
          <w:sz w:val="24"/>
          <w:szCs w:val="24"/>
          <w:lang w:val="fr-FR"/>
        </w:rPr>
        <w:t xml:space="preserve">V.O.Tikhomirov et al. </w:t>
      </w:r>
      <w:r w:rsidRPr="00C150F3">
        <w:rPr>
          <w:rFonts w:eastAsiaTheme="minorHAnsi"/>
          <w:b w:val="0"/>
          <w:sz w:val="24"/>
          <w:szCs w:val="24"/>
          <w:lang w:val="en-US"/>
        </w:rPr>
        <w:t xml:space="preserve">Visualization tool for X-ray scanner for sTGC detector production quality control. </w:t>
      </w:r>
      <w:r w:rsidRPr="00C150F3">
        <w:rPr>
          <w:rFonts w:eastAsiaTheme="minorHAnsi"/>
          <w:b w:val="0"/>
          <w:sz w:val="24"/>
          <w:szCs w:val="24"/>
        </w:rPr>
        <w:t>Journal of Physics: Conference Series, 675 (2016) 012018.</w:t>
      </w:r>
    </w:p>
    <w:p w:rsidR="00F960A8" w:rsidRPr="00C150F3" w:rsidRDefault="00F960A8" w:rsidP="00CE6932">
      <w:pPr>
        <w:pStyle w:val="a5"/>
        <w:numPr>
          <w:ilvl w:val="0"/>
          <w:numId w:val="28"/>
        </w:numPr>
        <w:contextualSpacing/>
        <w:jc w:val="both"/>
        <w:rPr>
          <w:rFonts w:eastAsiaTheme="minorHAnsi"/>
          <w:b w:val="0"/>
          <w:sz w:val="24"/>
          <w:szCs w:val="24"/>
        </w:rPr>
      </w:pPr>
      <w:r w:rsidRPr="00C150F3">
        <w:rPr>
          <w:rFonts w:eastAsiaTheme="minorHAnsi"/>
          <w:b w:val="0"/>
          <w:sz w:val="24"/>
          <w:szCs w:val="24"/>
          <w:lang w:val="fr-FR"/>
        </w:rPr>
        <w:t xml:space="preserve">K.A.Filippov et al. </w:t>
      </w:r>
      <w:r w:rsidRPr="00C150F3">
        <w:rPr>
          <w:rFonts w:eastAsiaTheme="minorHAnsi"/>
          <w:b w:val="0"/>
          <w:sz w:val="24"/>
          <w:szCs w:val="24"/>
          <w:lang w:val="en-US"/>
        </w:rPr>
        <w:t xml:space="preserve">Gas mixtures for quality control of the sTGC chambers. </w:t>
      </w:r>
      <w:r w:rsidRPr="00C150F3">
        <w:rPr>
          <w:rFonts w:eastAsiaTheme="minorHAnsi"/>
          <w:b w:val="0"/>
          <w:sz w:val="24"/>
          <w:szCs w:val="24"/>
        </w:rPr>
        <w:t>Journal of Physics: Conference Series, 675 (2016) 012024.</w:t>
      </w:r>
    </w:p>
    <w:p w:rsidR="00F960A8" w:rsidRPr="00C150F3" w:rsidRDefault="00F960A8" w:rsidP="00CE6932">
      <w:pPr>
        <w:pStyle w:val="a5"/>
        <w:numPr>
          <w:ilvl w:val="0"/>
          <w:numId w:val="28"/>
        </w:numPr>
        <w:contextualSpacing/>
        <w:jc w:val="both"/>
        <w:rPr>
          <w:rFonts w:eastAsiaTheme="minorHAnsi"/>
          <w:b w:val="0"/>
          <w:sz w:val="24"/>
          <w:szCs w:val="24"/>
        </w:rPr>
      </w:pPr>
      <w:r w:rsidRPr="00C150F3">
        <w:rPr>
          <w:rFonts w:eastAsiaTheme="minorHAnsi"/>
          <w:b w:val="0"/>
          <w:sz w:val="24"/>
          <w:szCs w:val="24"/>
          <w:lang w:val="fr-FR"/>
        </w:rPr>
        <w:t xml:space="preserve">P.E.Teterin et al. </w:t>
      </w:r>
      <w:r w:rsidRPr="00C150F3">
        <w:rPr>
          <w:rFonts w:eastAsiaTheme="minorHAnsi"/>
          <w:b w:val="0"/>
          <w:sz w:val="24"/>
          <w:szCs w:val="24"/>
          <w:lang w:val="en-US"/>
        </w:rPr>
        <w:t xml:space="preserve">Development of scanning technique for sTGC detectors production quality control. </w:t>
      </w:r>
      <w:r w:rsidRPr="00C150F3">
        <w:rPr>
          <w:rFonts w:eastAsiaTheme="minorHAnsi"/>
          <w:b w:val="0"/>
          <w:sz w:val="24"/>
          <w:szCs w:val="24"/>
        </w:rPr>
        <w:t>Journal of Physics: Conference Series, 675 (2016) 012015.</w:t>
      </w:r>
    </w:p>
    <w:p w:rsidR="00F960A8" w:rsidRPr="00C150F3" w:rsidRDefault="00F960A8" w:rsidP="00CE6932">
      <w:pPr>
        <w:pStyle w:val="af"/>
        <w:numPr>
          <w:ilvl w:val="0"/>
          <w:numId w:val="28"/>
        </w:numPr>
        <w:spacing w:after="0" w:line="240" w:lineRule="auto"/>
        <w:rPr>
          <w:rFonts w:ascii="Times New Roman" w:hAnsi="Times New Roman"/>
          <w:sz w:val="24"/>
          <w:szCs w:val="24"/>
          <w:lang w:eastAsia="en-GB"/>
        </w:rPr>
      </w:pPr>
      <w:r w:rsidRPr="00C150F3">
        <w:rPr>
          <w:rFonts w:ascii="Times New Roman" w:hAnsi="Times New Roman"/>
          <w:sz w:val="24"/>
          <w:szCs w:val="24"/>
          <w:lang w:val="fr-FR" w:eastAsia="en-GB"/>
        </w:rPr>
        <w:t>Berdnikova, A. K.; Dubinin, F. A.; Dmitrenko, V. V.; et al</w:t>
      </w:r>
      <w:r w:rsidRPr="00C150F3">
        <w:rPr>
          <w:rFonts w:ascii="Times New Roman" w:hAnsi="Times New Roman"/>
          <w:sz w:val="24"/>
          <w:szCs w:val="24"/>
          <w:lang w:val="fr-FR"/>
        </w:rPr>
        <w:t xml:space="preserve">. </w:t>
      </w:r>
      <w:r w:rsidRPr="00C150F3">
        <w:rPr>
          <w:rFonts w:ascii="Times New Roman" w:hAnsi="Times New Roman"/>
          <w:sz w:val="24"/>
          <w:szCs w:val="24"/>
          <w:lang w:val="en-US"/>
        </w:rPr>
        <w:t>Studying the spectrometric characteristics of an ionizing-radiation detector based on a LaBr3(Ce) scintillator and a silicon photomultiplier</w:t>
      </w:r>
      <w:r w:rsidRPr="00C150F3">
        <w:rPr>
          <w:rFonts w:ascii="Times New Roman" w:hAnsi="Times New Roman"/>
          <w:sz w:val="24"/>
          <w:szCs w:val="24"/>
          <w:lang w:val="en-US" w:eastAsia="en-GB"/>
        </w:rPr>
        <w:t>.   </w:t>
      </w:r>
      <w:r w:rsidRPr="00C150F3">
        <w:rPr>
          <w:rFonts w:ascii="Times New Roman" w:hAnsi="Times New Roman"/>
          <w:sz w:val="24"/>
          <w:szCs w:val="24"/>
          <w:lang w:eastAsia="en-GB"/>
        </w:rPr>
        <w:t>Instruments and Experimental Techniques Volume: 60 Issue: 2 Pages: 182-187 Published: MAR 2017</w:t>
      </w:r>
    </w:p>
    <w:p w:rsidR="00F960A8" w:rsidRPr="00C150F3" w:rsidRDefault="00F960A8" w:rsidP="00CE6932">
      <w:pPr>
        <w:pStyle w:val="af"/>
        <w:numPr>
          <w:ilvl w:val="0"/>
          <w:numId w:val="28"/>
        </w:numPr>
        <w:spacing w:after="0" w:line="240" w:lineRule="auto"/>
        <w:rPr>
          <w:rFonts w:ascii="Times New Roman" w:hAnsi="Times New Roman"/>
          <w:sz w:val="24"/>
          <w:szCs w:val="24"/>
          <w:lang w:eastAsia="en-GB"/>
        </w:rPr>
      </w:pPr>
      <w:r w:rsidRPr="00C150F3">
        <w:rPr>
          <w:rFonts w:ascii="Times New Roman" w:hAnsi="Times New Roman"/>
          <w:sz w:val="24"/>
          <w:szCs w:val="24"/>
          <w:lang w:val="en-US" w:eastAsia="en-GB"/>
        </w:rPr>
        <w:t xml:space="preserve">Smirnov, S. Yu.; Tikhomirov, V. O.  TRTViewer: monitoring and diagnostic tool for the TRT detector of the ATLAS experiment at LHC. </w:t>
      </w:r>
      <w:r w:rsidRPr="00C150F3">
        <w:rPr>
          <w:rFonts w:ascii="Times New Roman" w:hAnsi="Times New Roman"/>
          <w:sz w:val="24"/>
          <w:szCs w:val="24"/>
          <w:lang w:eastAsia="en-GB"/>
        </w:rPr>
        <w:t>Physics Procedia,  74 (2015) 51-58.</w:t>
      </w:r>
    </w:p>
    <w:p w:rsidR="00F960A8" w:rsidRPr="00C150F3" w:rsidRDefault="00F960A8" w:rsidP="00C150F3">
      <w:pPr>
        <w:pStyle w:val="a5"/>
        <w:jc w:val="both"/>
        <w:rPr>
          <w:rFonts w:eastAsiaTheme="minorHAnsi"/>
          <w:sz w:val="24"/>
          <w:szCs w:val="24"/>
        </w:rPr>
      </w:pPr>
      <w:r w:rsidRPr="00C150F3">
        <w:rPr>
          <w:rFonts w:eastAsiaTheme="minorHAnsi"/>
          <w:sz w:val="24"/>
          <w:szCs w:val="24"/>
        </w:rPr>
        <w:t>Выступления на конференциях.</w:t>
      </w:r>
    </w:p>
    <w:p w:rsidR="00F960A8" w:rsidRPr="00C150F3" w:rsidRDefault="00F960A8" w:rsidP="00CE6932">
      <w:pPr>
        <w:pStyle w:val="af"/>
        <w:numPr>
          <w:ilvl w:val="0"/>
          <w:numId w:val="29"/>
        </w:numPr>
        <w:spacing w:after="0" w:line="240" w:lineRule="auto"/>
        <w:jc w:val="both"/>
        <w:rPr>
          <w:rFonts w:ascii="Times New Roman" w:hAnsi="Times New Roman"/>
          <w:sz w:val="24"/>
          <w:szCs w:val="24"/>
          <w:lang w:val="en-US"/>
        </w:rPr>
      </w:pPr>
      <w:r w:rsidRPr="00C150F3">
        <w:rPr>
          <w:rFonts w:ascii="Times New Roman" w:hAnsi="Times New Roman"/>
          <w:sz w:val="24"/>
          <w:szCs w:val="24"/>
          <w:lang w:val="en-US"/>
        </w:rPr>
        <w:t>V.O.Tikhomirov. Test beam studies of possibilities to separate particles with gamma factors more than 10</w:t>
      </w:r>
      <w:r w:rsidRPr="00C150F3">
        <w:rPr>
          <w:rFonts w:ascii="Times New Roman" w:hAnsi="Times New Roman"/>
          <w:sz w:val="24"/>
          <w:szCs w:val="24"/>
          <w:vertAlign w:val="superscript"/>
          <w:lang w:val="en-US"/>
        </w:rPr>
        <w:t>3</w:t>
      </w:r>
      <w:r w:rsidRPr="00C150F3">
        <w:rPr>
          <w:rFonts w:ascii="Times New Roman" w:hAnsi="Times New Roman"/>
          <w:sz w:val="24"/>
          <w:szCs w:val="24"/>
          <w:lang w:val="en-US"/>
        </w:rPr>
        <w:t xml:space="preserve"> with of straw based Transition Radiation Detector. The 3rd International Conference on Particle Physics and Astrophysics, 2-5 </w:t>
      </w:r>
      <w:r w:rsidRPr="00C150F3">
        <w:rPr>
          <w:rFonts w:ascii="Times New Roman" w:hAnsi="Times New Roman"/>
          <w:sz w:val="24"/>
          <w:szCs w:val="24"/>
        </w:rPr>
        <w:t>октября</w:t>
      </w:r>
      <w:r w:rsidRPr="00C150F3">
        <w:rPr>
          <w:rFonts w:ascii="Times New Roman" w:hAnsi="Times New Roman"/>
          <w:sz w:val="24"/>
          <w:szCs w:val="24"/>
          <w:lang w:val="en-US"/>
        </w:rPr>
        <w:t>, 2017 Moscow.</w:t>
      </w:r>
    </w:p>
    <w:p w:rsidR="00F960A8" w:rsidRPr="00C150F3" w:rsidRDefault="00F960A8" w:rsidP="00CE6932">
      <w:pPr>
        <w:pStyle w:val="af"/>
        <w:numPr>
          <w:ilvl w:val="0"/>
          <w:numId w:val="29"/>
        </w:numPr>
        <w:spacing w:after="0" w:line="240" w:lineRule="auto"/>
        <w:jc w:val="both"/>
        <w:rPr>
          <w:rFonts w:ascii="Times New Roman" w:hAnsi="Times New Roman"/>
          <w:sz w:val="24"/>
          <w:szCs w:val="24"/>
          <w:lang w:val="en-US"/>
        </w:rPr>
      </w:pPr>
      <w:r w:rsidRPr="00C150F3">
        <w:rPr>
          <w:rFonts w:ascii="Times New Roman" w:hAnsi="Times New Roman"/>
          <w:color w:val="222222"/>
          <w:sz w:val="24"/>
          <w:szCs w:val="24"/>
          <w:shd w:val="clear" w:color="auto" w:fill="FFFFFF"/>
          <w:lang w:val="en-US"/>
        </w:rPr>
        <w:t>V.O.</w:t>
      </w:r>
      <w:r w:rsidRPr="00C150F3">
        <w:rPr>
          <w:rFonts w:ascii="Times New Roman" w:hAnsi="Times New Roman"/>
          <w:sz w:val="24"/>
          <w:szCs w:val="24"/>
          <w:lang w:val="en-US"/>
        </w:rPr>
        <w:t xml:space="preserve">Tikhomirov. Some results of test beam studies of Transition Radiation Detector prototype at CERN. The 2-nd </w:t>
      </w:r>
      <w:hyperlink r:id="rId142" w:history="1">
        <w:r w:rsidRPr="00C150F3">
          <w:rPr>
            <w:rFonts w:ascii="Times New Roman" w:hAnsi="Times New Roman"/>
            <w:sz w:val="24"/>
            <w:szCs w:val="24"/>
            <w:lang w:val="en-US"/>
          </w:rPr>
          <w:t>international conference on particle physics and astrophysics</w:t>
        </w:r>
      </w:hyperlink>
      <w:r w:rsidRPr="00C150F3">
        <w:rPr>
          <w:rFonts w:ascii="Times New Roman" w:hAnsi="Times New Roman"/>
          <w:sz w:val="24"/>
          <w:szCs w:val="24"/>
          <w:lang w:val="en-US"/>
        </w:rPr>
        <w:t>. 10-14 October 2016, Moscow, Russia.</w:t>
      </w:r>
    </w:p>
    <w:p w:rsidR="00F960A8" w:rsidRPr="00C150F3" w:rsidRDefault="00F960A8" w:rsidP="00CE6932">
      <w:pPr>
        <w:pStyle w:val="af"/>
        <w:numPr>
          <w:ilvl w:val="0"/>
          <w:numId w:val="29"/>
        </w:numPr>
        <w:spacing w:after="0" w:line="240" w:lineRule="auto"/>
        <w:jc w:val="both"/>
        <w:rPr>
          <w:rFonts w:ascii="Times New Roman" w:hAnsi="Times New Roman"/>
          <w:sz w:val="24"/>
          <w:szCs w:val="24"/>
        </w:rPr>
      </w:pPr>
      <w:r w:rsidRPr="00C150F3">
        <w:rPr>
          <w:rFonts w:ascii="Times New Roman" w:hAnsi="Times New Roman"/>
          <w:sz w:val="24"/>
          <w:szCs w:val="24"/>
          <w:lang w:val="en-US"/>
        </w:rPr>
        <w:t xml:space="preserve">J. Bortfeldt, F.Dubinin et al. Performance tests of a Resistive Micromegas Quadruplet. </w:t>
      </w:r>
      <w:r w:rsidRPr="00C150F3">
        <w:rPr>
          <w:rFonts w:ascii="Times New Roman" w:hAnsi="Times New Roman"/>
          <w:sz w:val="24"/>
          <w:szCs w:val="24"/>
        </w:rPr>
        <w:t>IEEE NSS/MIC 2016, 29 October – 5 November 2016, Strasbourg, France.</w:t>
      </w:r>
    </w:p>
    <w:p w:rsidR="00F960A8" w:rsidRPr="00C150F3" w:rsidRDefault="00F960A8" w:rsidP="00CE6932">
      <w:pPr>
        <w:pStyle w:val="af"/>
        <w:numPr>
          <w:ilvl w:val="0"/>
          <w:numId w:val="29"/>
        </w:numPr>
        <w:spacing w:after="0" w:line="240" w:lineRule="auto"/>
        <w:rPr>
          <w:rFonts w:ascii="Times New Roman" w:hAnsi="Times New Roman"/>
          <w:sz w:val="24"/>
          <w:szCs w:val="24"/>
          <w:lang w:val="en-US"/>
        </w:rPr>
      </w:pPr>
      <w:r w:rsidRPr="00C150F3">
        <w:rPr>
          <w:rFonts w:ascii="Times New Roman" w:hAnsi="Times New Roman"/>
          <w:sz w:val="24"/>
          <w:szCs w:val="24"/>
          <w:lang w:val="en-US"/>
        </w:rPr>
        <w:t>V.O.Tikhomirov. Visualization tool for X-ray scanner for muon system upgrade of the ATLAS experiment. International conference on particle physics and astrophysics.</w:t>
      </w:r>
      <w:r w:rsidRPr="00C150F3">
        <w:rPr>
          <w:rFonts w:ascii="Times New Roman" w:hAnsi="Times New Roman"/>
          <w:sz w:val="24"/>
          <w:szCs w:val="24"/>
          <w:lang w:val="en-US"/>
        </w:rPr>
        <w:br/>
        <w:t>5-10 October 2015, Moscow, Russia.</w:t>
      </w:r>
    </w:p>
    <w:p w:rsidR="00A06F39" w:rsidRPr="00C150F3" w:rsidRDefault="00F960A8" w:rsidP="00CE6932">
      <w:pPr>
        <w:pStyle w:val="af"/>
        <w:numPr>
          <w:ilvl w:val="0"/>
          <w:numId w:val="29"/>
        </w:numPr>
        <w:spacing w:after="0" w:line="240" w:lineRule="auto"/>
        <w:rPr>
          <w:rFonts w:ascii="Times New Roman" w:hAnsi="Times New Roman"/>
          <w:sz w:val="24"/>
          <w:szCs w:val="24"/>
          <w:lang w:val="en-US"/>
        </w:rPr>
      </w:pPr>
      <w:r w:rsidRPr="00C150F3">
        <w:rPr>
          <w:rFonts w:ascii="Times New Roman" w:hAnsi="Times New Roman"/>
          <w:sz w:val="24"/>
          <w:szCs w:val="24"/>
          <w:lang w:val="en-US"/>
        </w:rPr>
        <w:t>V.O.Tikhomirov. TRTViewer: monitoring and diagnostic tool for the TRT detector of the ATLAS experiment at LHC. Fundamental Research in Particle Physics and Cosmophysic, 18-20 February 2015, Moscow, Russia.</w:t>
      </w:r>
    </w:p>
    <w:p w:rsidR="00C150F3" w:rsidRPr="00C150F3" w:rsidRDefault="00C150F3" w:rsidP="00C150F3">
      <w:pPr>
        <w:pStyle w:val="af"/>
        <w:spacing w:after="0" w:line="240" w:lineRule="auto"/>
        <w:ind w:left="360"/>
        <w:rPr>
          <w:rFonts w:ascii="Times New Roman" w:hAnsi="Times New Roman"/>
          <w:sz w:val="24"/>
          <w:szCs w:val="24"/>
          <w:lang w:val="en-US"/>
        </w:rPr>
      </w:pPr>
    </w:p>
    <w:p w:rsidR="004349BC" w:rsidRPr="00C150F3" w:rsidRDefault="004349BC" w:rsidP="00C150F3">
      <w:pPr>
        <w:pStyle w:val="a5"/>
        <w:jc w:val="both"/>
        <w:rPr>
          <w:sz w:val="24"/>
          <w:szCs w:val="24"/>
        </w:rPr>
      </w:pPr>
      <w:r w:rsidRPr="00C150F3">
        <w:rPr>
          <w:sz w:val="24"/>
          <w:szCs w:val="24"/>
        </w:rPr>
        <w:t>Проект 20: Разработка и создание измерителей формы сгустков для линейного ускорителя Linac-4 ЦЕРН и исследование продольного движения в ускорителе.</w:t>
      </w:r>
    </w:p>
    <w:p w:rsidR="004349BC" w:rsidRPr="00C150F3" w:rsidRDefault="004349BC" w:rsidP="00C150F3">
      <w:pPr>
        <w:pStyle w:val="a5"/>
        <w:jc w:val="both"/>
        <w:rPr>
          <w:sz w:val="24"/>
          <w:szCs w:val="24"/>
        </w:rPr>
      </w:pPr>
      <w:r w:rsidRPr="00C150F3">
        <w:rPr>
          <w:sz w:val="24"/>
          <w:szCs w:val="24"/>
        </w:rPr>
        <w:t xml:space="preserve">ИЯИ РАН, А.В.Фещенко  </w:t>
      </w:r>
    </w:p>
    <w:p w:rsidR="00883164" w:rsidRPr="00883164" w:rsidRDefault="006A24CD" w:rsidP="00883164">
      <w:pPr>
        <w:pStyle w:val="WW-"/>
        <w:jc w:val="both"/>
        <w:rPr>
          <w:rFonts w:ascii="Times New Roman" w:eastAsia="MS Mincho" w:hAnsi="Times New Roman"/>
          <w:sz w:val="24"/>
          <w:szCs w:val="24"/>
        </w:rPr>
      </w:pPr>
      <w:r w:rsidRPr="00C150F3">
        <w:rPr>
          <w:rFonts w:ascii="Times New Roman" w:eastAsia="MS Mincho" w:hAnsi="Times New Roman"/>
          <w:sz w:val="24"/>
          <w:szCs w:val="24"/>
        </w:rPr>
        <w:t>Число участников проекта: 12.</w:t>
      </w:r>
      <w:r w:rsidR="00883164" w:rsidRPr="00883164">
        <w:rPr>
          <w:rFonts w:ascii="Times New Roman" w:eastAsia="MS Mincho" w:hAnsi="Times New Roman"/>
          <w:sz w:val="24"/>
          <w:szCs w:val="24"/>
        </w:rPr>
        <w:t>.</w:t>
      </w:r>
    </w:p>
    <w:p w:rsidR="00883164" w:rsidRPr="00732E66" w:rsidRDefault="00883164" w:rsidP="00883164">
      <w:pPr>
        <w:pStyle w:val="WW-"/>
        <w:jc w:val="both"/>
        <w:rPr>
          <w:rFonts w:ascii="Times New Roman" w:eastAsia="MS Mincho" w:hAnsi="Times New Roman"/>
          <w:sz w:val="24"/>
          <w:szCs w:val="24"/>
        </w:rPr>
      </w:pPr>
      <w:r w:rsidRPr="00732E66">
        <w:rPr>
          <w:rFonts w:ascii="Times New Roman" w:eastAsia="MS Mincho" w:hAnsi="Times New Roman"/>
          <w:sz w:val="24"/>
          <w:szCs w:val="24"/>
        </w:rPr>
        <w:t xml:space="preserve"> Важнейшие результаты, полученные в </w:t>
      </w:r>
      <w:r>
        <w:rPr>
          <w:rFonts w:ascii="Times New Roman" w:eastAsia="MS Mincho" w:hAnsi="Times New Roman"/>
          <w:sz w:val="24"/>
          <w:szCs w:val="24"/>
        </w:rPr>
        <w:t>2015-</w:t>
      </w:r>
      <w:r w:rsidRPr="00732E66">
        <w:rPr>
          <w:rFonts w:ascii="Times New Roman" w:eastAsia="MS Mincho" w:hAnsi="Times New Roman"/>
          <w:sz w:val="24"/>
          <w:szCs w:val="24"/>
        </w:rPr>
        <w:t>2017 г</w:t>
      </w:r>
      <w:r>
        <w:rPr>
          <w:rFonts w:ascii="Times New Roman" w:eastAsia="MS Mincho" w:hAnsi="Times New Roman"/>
          <w:sz w:val="24"/>
          <w:szCs w:val="24"/>
        </w:rPr>
        <w:t>г</w:t>
      </w:r>
      <w:r w:rsidRPr="00732E66">
        <w:rPr>
          <w:rFonts w:ascii="Times New Roman" w:eastAsia="MS Mincho" w:hAnsi="Times New Roman"/>
          <w:sz w:val="24"/>
          <w:szCs w:val="24"/>
        </w:rPr>
        <w:t>.</w:t>
      </w:r>
    </w:p>
    <w:p w:rsidR="00883164" w:rsidRPr="00883164" w:rsidRDefault="00883164" w:rsidP="00883164">
      <w:pPr>
        <w:pStyle w:val="af2"/>
        <w:spacing w:after="0"/>
        <w:ind w:firstLine="708"/>
        <w:jc w:val="both"/>
        <w:rPr>
          <w:lang w:val="ru-RU"/>
        </w:rPr>
      </w:pPr>
      <w:r w:rsidRPr="00883164">
        <w:rPr>
          <w:lang w:val="ru-RU"/>
        </w:rPr>
        <w:t xml:space="preserve">Измерители формы сгустков, создаваемые в ИЯИ РАН, позволяют наблюдать форму сгустков в линейных ускорителях ионов с временным разрешением около 10 пикосекунд, а также ее эволюцию в течение импульса тока пучка. Работы по разработке и созданию измерителей формы сгустков для ускорителя </w:t>
      </w:r>
      <w:r w:rsidRPr="00883164">
        <w:t>Linac</w:t>
      </w:r>
      <w:r w:rsidRPr="00883164">
        <w:rPr>
          <w:lang w:val="ru-RU"/>
        </w:rPr>
        <w:t xml:space="preserve">-4 были начаты в 2009 году. За прошедшие годы были разработаны, изготовлены, налажены и внедрены на ускорителе </w:t>
      </w:r>
      <w:r w:rsidRPr="00883164">
        <w:t>Linac</w:t>
      </w:r>
      <w:r w:rsidRPr="00883164">
        <w:rPr>
          <w:lang w:val="ru-RU"/>
        </w:rPr>
        <w:t xml:space="preserve">-4 два измерителя. Особенностью требований к измерителям для ускорителя </w:t>
      </w:r>
      <w:r w:rsidRPr="00883164">
        <w:t>Linac</w:t>
      </w:r>
      <w:r w:rsidRPr="00883164">
        <w:rPr>
          <w:lang w:val="ru-RU"/>
        </w:rPr>
        <w:t>-4 является тип частиц – отрицательные ионы водорода, широкий диапазон энергии пучка от 3</w:t>
      </w:r>
      <w:r w:rsidRPr="00883164">
        <w:t> </w:t>
      </w:r>
      <w:r w:rsidRPr="00883164">
        <w:rPr>
          <w:lang w:val="ru-RU"/>
        </w:rPr>
        <w:t>МэВ до 160</w:t>
      </w:r>
      <w:r w:rsidRPr="00883164">
        <w:t> </w:t>
      </w:r>
      <w:r w:rsidRPr="00883164">
        <w:rPr>
          <w:lang w:val="ru-RU"/>
        </w:rPr>
        <w:t>МэВ, широкий диапазон интенсивностей (импульсный ток до 65</w:t>
      </w:r>
      <w:r w:rsidRPr="00883164">
        <w:t> </w:t>
      </w:r>
      <w:r w:rsidRPr="00883164">
        <w:rPr>
          <w:lang w:val="ru-RU"/>
        </w:rPr>
        <w:t xml:space="preserve">мА), малые габариты первого измерителя, поскольку решение о его использовании было принято уже после определения состава измерительного канала, а также большая (100 мм) апертура второго измерителя. Первый измеритель использовался в нескольких местах на ускорителе по мере его запуска, начиная с выхода </w:t>
      </w:r>
      <w:r w:rsidRPr="00883164">
        <w:t>RFQ</w:t>
      </w:r>
      <w:r w:rsidRPr="00883164">
        <w:rPr>
          <w:lang w:val="ru-RU"/>
        </w:rPr>
        <w:t xml:space="preserve"> при энергии 3 МэВ. </w:t>
      </w:r>
    </w:p>
    <w:p w:rsidR="00883164" w:rsidRPr="00883164" w:rsidRDefault="00883164" w:rsidP="00883164">
      <w:pPr>
        <w:pStyle w:val="af2"/>
        <w:spacing w:after="0"/>
        <w:ind w:firstLine="708"/>
        <w:jc w:val="both"/>
        <w:rPr>
          <w:lang w:val="ru-RU"/>
        </w:rPr>
      </w:pPr>
      <w:r w:rsidRPr="00883164">
        <w:rPr>
          <w:lang w:val="ru-RU"/>
        </w:rPr>
        <w:t xml:space="preserve">В 2017 году первый измеритель был установлен непосредственно на выходе ускорителя в предусмотренном проектом месте, второй – временно на расстоянии примерно 30 м от выхода ускорителя. При проведенных монтажных работ работоспособность обоих измерителей была нарушена. Необходимо было восстановить работоспособность измерителей и провести измерения продольных характеристик. Работоспособность обоих измерителей была полностью восстановлена. С помощью первого измерителя были проведены исследования поведения формы сгустков в течение импульса тока пучка, продемонстрирована зависимость от внутриимпульсной модуляции ускоряющего поля, возникающей из-за нагрузки пучком. К сожалению, внутриимпульсные нестабильности полей в ускоряющих резонаторах приводят к разгруппировке пучка на дрейфе, поэтому на втором измерителе сгустки оказались размытыми. </w:t>
      </w:r>
    </w:p>
    <w:p w:rsidR="00883164" w:rsidRPr="00883164" w:rsidRDefault="00883164" w:rsidP="00883164">
      <w:pPr>
        <w:spacing w:after="0" w:line="240" w:lineRule="auto"/>
        <w:ind w:firstLine="709"/>
        <w:jc w:val="both"/>
        <w:rPr>
          <w:rFonts w:ascii="Times New Roman" w:hAnsi="Times New Roman" w:cs="Times New Roman"/>
          <w:sz w:val="24"/>
          <w:szCs w:val="24"/>
        </w:rPr>
      </w:pPr>
      <w:r w:rsidRPr="00883164">
        <w:rPr>
          <w:rFonts w:ascii="Times New Roman" w:hAnsi="Times New Roman" w:cs="Times New Roman"/>
          <w:sz w:val="24"/>
          <w:szCs w:val="24"/>
        </w:rPr>
        <w:t xml:space="preserve">На рисунке 1 представлена эволюция формы сгустков </w:t>
      </w:r>
      <w:r w:rsidRPr="00883164">
        <w:rPr>
          <w:rFonts w:ascii="Times New Roman" w:hAnsi="Times New Roman" w:cs="Times New Roman"/>
          <w:i/>
          <w:sz w:val="24"/>
          <w:szCs w:val="24"/>
        </w:rPr>
        <w:t>j(φ,t)</w:t>
      </w:r>
      <w:r w:rsidRPr="00883164">
        <w:rPr>
          <w:rFonts w:ascii="Times New Roman" w:hAnsi="Times New Roman" w:cs="Times New Roman"/>
          <w:sz w:val="24"/>
          <w:szCs w:val="24"/>
        </w:rPr>
        <w:t xml:space="preserve"> на выходе ускорителя в стандартном режиме работы ускорителя. Видно, что в первой половине импульса тока пучка длительностью 60 мкс наблюдается сильная модуляция фазового положения сгустков. Фазовое положение сгустков стабилизируется к концу импульса.</w:t>
      </w:r>
    </w:p>
    <w:p w:rsidR="00883164" w:rsidRPr="00732E66" w:rsidRDefault="00883164" w:rsidP="00883164">
      <w:pPr>
        <w:jc w:val="center"/>
        <w:rPr>
          <w:sz w:val="24"/>
          <w:szCs w:val="24"/>
        </w:rPr>
      </w:pPr>
      <w:r w:rsidRPr="00732E66">
        <w:rPr>
          <w:noProof/>
          <w:sz w:val="24"/>
          <w:szCs w:val="24"/>
          <w:lang w:eastAsia="ru-RU"/>
        </w:rPr>
        <w:drawing>
          <wp:inline distT="0" distB="0" distL="0" distR="0" wp14:anchorId="5A023FCE" wp14:editId="2356A0D9">
            <wp:extent cx="5664371" cy="3701562"/>
            <wp:effectExtent l="1905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63823" cy="3701204"/>
                    </a:xfrm>
                    <a:prstGeom prst="rect">
                      <a:avLst/>
                    </a:prstGeom>
                    <a:noFill/>
                    <a:ln>
                      <a:noFill/>
                    </a:ln>
                  </pic:spPr>
                </pic:pic>
              </a:graphicData>
            </a:graphic>
          </wp:inline>
        </w:drawing>
      </w:r>
    </w:p>
    <w:p w:rsidR="00883164" w:rsidRPr="00732E66" w:rsidRDefault="00883164" w:rsidP="00883164">
      <w:pPr>
        <w:jc w:val="center"/>
        <w:rPr>
          <w:sz w:val="24"/>
          <w:szCs w:val="24"/>
        </w:rPr>
      </w:pPr>
      <w:r w:rsidRPr="00732E66">
        <w:rPr>
          <w:sz w:val="24"/>
          <w:szCs w:val="24"/>
        </w:rPr>
        <w:t>Рисунок 1 – Эволюция формы сгустко</w:t>
      </w:r>
      <w:r>
        <w:rPr>
          <w:sz w:val="24"/>
          <w:szCs w:val="24"/>
        </w:rPr>
        <w:t>в в течение импульса тока пучка</w:t>
      </w:r>
    </w:p>
    <w:p w:rsidR="00883164" w:rsidRPr="00883164" w:rsidRDefault="00883164" w:rsidP="00883164">
      <w:pPr>
        <w:spacing w:after="0" w:line="240" w:lineRule="auto"/>
        <w:jc w:val="both"/>
        <w:rPr>
          <w:rFonts w:ascii="Times New Roman" w:hAnsi="Times New Roman" w:cs="Times New Roman"/>
          <w:sz w:val="24"/>
          <w:szCs w:val="24"/>
        </w:rPr>
      </w:pPr>
      <w:r w:rsidRPr="00732E66">
        <w:rPr>
          <w:sz w:val="24"/>
          <w:szCs w:val="24"/>
        </w:rPr>
        <w:tab/>
      </w:r>
      <w:r w:rsidRPr="00883164">
        <w:rPr>
          <w:rFonts w:ascii="Times New Roman" w:hAnsi="Times New Roman" w:cs="Times New Roman"/>
          <w:sz w:val="24"/>
          <w:szCs w:val="24"/>
        </w:rPr>
        <w:t xml:space="preserve">Интегральная форма сгустков </w:t>
      </w:r>
      <w:r w:rsidRPr="00883164">
        <w:rPr>
          <w:rFonts w:ascii="Times New Roman" w:hAnsi="Times New Roman" w:cs="Times New Roman"/>
          <w:i/>
          <w:sz w:val="24"/>
          <w:szCs w:val="24"/>
        </w:rPr>
        <w:t>I(φ)</w:t>
      </w:r>
      <w:r w:rsidRPr="00883164">
        <w:rPr>
          <w:rFonts w:ascii="Times New Roman" w:hAnsi="Times New Roman" w:cs="Times New Roman"/>
          <w:sz w:val="24"/>
          <w:szCs w:val="24"/>
        </w:rPr>
        <w:t xml:space="preserve">, полученная интегрированием функции </w:t>
      </w:r>
      <w:r w:rsidRPr="00883164">
        <w:rPr>
          <w:rFonts w:ascii="Times New Roman" w:hAnsi="Times New Roman" w:cs="Times New Roman"/>
          <w:i/>
          <w:sz w:val="24"/>
          <w:szCs w:val="24"/>
        </w:rPr>
        <w:t>j(φ,t)</w:t>
      </w:r>
      <w:r w:rsidRPr="00883164">
        <w:rPr>
          <w:rFonts w:ascii="Times New Roman" w:hAnsi="Times New Roman" w:cs="Times New Roman"/>
          <w:sz w:val="24"/>
          <w:szCs w:val="24"/>
        </w:rPr>
        <w:t xml:space="preserve"> по времени в течение всего импульса, показана на рисунке 2. Отметим, что при проведении измерений регулирование фазы отклоняющего ВЧ поля в дефлекторе измерителя производится таким образом, что в получаемых экспериментально данных «голова» сгустков находится на графике справа. На рисунке 2 также приведена форма сгустков проинтегрированная для последних 10 микросекунд импульса, когда фазовое положение сгустков стабилизируется.</w:t>
      </w:r>
    </w:p>
    <w:p w:rsidR="00883164" w:rsidRPr="00883164" w:rsidRDefault="00883164" w:rsidP="00883164">
      <w:pPr>
        <w:spacing w:after="0" w:line="240" w:lineRule="auto"/>
        <w:jc w:val="center"/>
        <w:rPr>
          <w:rFonts w:ascii="Times New Roman" w:hAnsi="Times New Roman" w:cs="Times New Roman"/>
          <w:sz w:val="24"/>
          <w:szCs w:val="24"/>
        </w:rPr>
      </w:pPr>
      <w:r w:rsidRPr="00883164">
        <w:rPr>
          <w:rFonts w:ascii="Times New Roman" w:hAnsi="Times New Roman" w:cs="Times New Roman"/>
          <w:noProof/>
          <w:sz w:val="24"/>
          <w:szCs w:val="24"/>
          <w:lang w:eastAsia="ru-RU"/>
        </w:rPr>
        <w:drawing>
          <wp:inline distT="0" distB="0" distL="0" distR="0" wp14:anchorId="7D17410E" wp14:editId="0027A0B7">
            <wp:extent cx="2880000" cy="1858997"/>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80000" cy="1858997"/>
                    </a:xfrm>
                    <a:prstGeom prst="rect">
                      <a:avLst/>
                    </a:prstGeom>
                    <a:noFill/>
                    <a:ln>
                      <a:noFill/>
                    </a:ln>
                  </pic:spPr>
                </pic:pic>
              </a:graphicData>
            </a:graphic>
          </wp:inline>
        </w:drawing>
      </w:r>
      <w:r w:rsidRPr="00883164">
        <w:rPr>
          <w:rFonts w:ascii="Times New Roman" w:hAnsi="Times New Roman" w:cs="Times New Roman"/>
          <w:noProof/>
          <w:sz w:val="24"/>
          <w:szCs w:val="24"/>
          <w:lang w:eastAsia="ru-RU"/>
        </w:rPr>
        <w:drawing>
          <wp:inline distT="0" distB="0" distL="0" distR="0" wp14:anchorId="0B4D2BE1" wp14:editId="2A990E57">
            <wp:extent cx="2880000" cy="1858997"/>
            <wp:effectExtent l="19050" t="0" r="0" b="0"/>
            <wp:docPr id="9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80000" cy="1858997"/>
                    </a:xfrm>
                    <a:prstGeom prst="rect">
                      <a:avLst/>
                    </a:prstGeom>
                    <a:noFill/>
                    <a:ln>
                      <a:noFill/>
                    </a:ln>
                  </pic:spPr>
                </pic:pic>
              </a:graphicData>
            </a:graphic>
          </wp:inline>
        </w:drawing>
      </w:r>
    </w:p>
    <w:p w:rsidR="00883164" w:rsidRPr="00883164" w:rsidRDefault="00883164" w:rsidP="00883164">
      <w:pPr>
        <w:spacing w:after="0" w:line="240" w:lineRule="auto"/>
        <w:jc w:val="center"/>
        <w:rPr>
          <w:rFonts w:ascii="Times New Roman" w:hAnsi="Times New Roman" w:cs="Times New Roman"/>
          <w:sz w:val="24"/>
          <w:szCs w:val="24"/>
        </w:rPr>
      </w:pPr>
      <w:r w:rsidRPr="00883164">
        <w:rPr>
          <w:rFonts w:ascii="Times New Roman" w:hAnsi="Times New Roman" w:cs="Times New Roman"/>
          <w:sz w:val="24"/>
          <w:szCs w:val="24"/>
        </w:rPr>
        <w:t>Рисунок 2 –Интегральная форма сгустков (слева) и форма сгустков, проинтегрированная в диапазоне 50÷60 мкс (справа)</w:t>
      </w:r>
    </w:p>
    <w:p w:rsidR="00883164" w:rsidRPr="00883164" w:rsidRDefault="00883164" w:rsidP="00883164">
      <w:pPr>
        <w:spacing w:after="0" w:line="240" w:lineRule="auto"/>
        <w:jc w:val="both"/>
        <w:rPr>
          <w:rFonts w:ascii="Times New Roman" w:hAnsi="Times New Roman" w:cs="Times New Roman"/>
          <w:sz w:val="24"/>
          <w:szCs w:val="24"/>
        </w:rPr>
      </w:pPr>
      <w:r w:rsidRPr="00883164">
        <w:rPr>
          <w:rFonts w:ascii="Times New Roman" w:hAnsi="Times New Roman" w:cs="Times New Roman"/>
          <w:sz w:val="24"/>
          <w:szCs w:val="24"/>
        </w:rPr>
        <w:tab/>
        <w:t>Причиной модуляции фазового положения сгустков является модуляция амплитуд и фаз полей в ускоряющих резонаторах. В качестве примера на рисунке 3 приведена огибающая поля в ускоряющем резонаторе с трубками дрейфа №3 DTL3. При инжекции пучка происходит просадка поля, которая компенсируется системой обратной связи (“feedback”) в течение нескольких десятков микросекунд. Имеющаяся система упреждающей компенсации (“feedforward”) должна существенно улучшить стабилизацию полей, но при проведении измерений она не была задействована.</w:t>
      </w:r>
    </w:p>
    <w:p w:rsidR="00883164" w:rsidRPr="00883164" w:rsidRDefault="00883164" w:rsidP="00883164">
      <w:pPr>
        <w:spacing w:after="0" w:line="240" w:lineRule="auto"/>
        <w:jc w:val="center"/>
        <w:rPr>
          <w:rFonts w:ascii="Times New Roman" w:hAnsi="Times New Roman" w:cs="Times New Roman"/>
          <w:sz w:val="24"/>
          <w:szCs w:val="24"/>
        </w:rPr>
      </w:pPr>
      <w:r w:rsidRPr="00883164">
        <w:rPr>
          <w:rFonts w:ascii="Times New Roman" w:hAnsi="Times New Roman" w:cs="Times New Roman"/>
          <w:noProof/>
          <w:sz w:val="24"/>
          <w:szCs w:val="24"/>
          <w:lang w:eastAsia="ru-RU"/>
        </w:rPr>
        <w:drawing>
          <wp:inline distT="0" distB="0" distL="0" distR="0" wp14:anchorId="4CC7D8EA" wp14:editId="29D9783E">
            <wp:extent cx="1905165" cy="1981372"/>
            <wp:effectExtent l="0" t="0" r="0" b="0"/>
            <wp:docPr id="9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litude of DTL3 cavity_1.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905165" cy="1981372"/>
                    </a:xfrm>
                    <a:prstGeom prst="rect">
                      <a:avLst/>
                    </a:prstGeom>
                  </pic:spPr>
                </pic:pic>
              </a:graphicData>
            </a:graphic>
          </wp:inline>
        </w:drawing>
      </w:r>
    </w:p>
    <w:p w:rsidR="00883164" w:rsidRPr="00883164" w:rsidRDefault="00883164" w:rsidP="00883164">
      <w:pPr>
        <w:spacing w:after="0" w:line="240" w:lineRule="auto"/>
        <w:jc w:val="center"/>
        <w:rPr>
          <w:rFonts w:ascii="Times New Roman" w:hAnsi="Times New Roman" w:cs="Times New Roman"/>
          <w:sz w:val="24"/>
          <w:szCs w:val="24"/>
        </w:rPr>
      </w:pPr>
      <w:r w:rsidRPr="00883164">
        <w:rPr>
          <w:rFonts w:ascii="Times New Roman" w:hAnsi="Times New Roman" w:cs="Times New Roman"/>
          <w:sz w:val="24"/>
          <w:szCs w:val="24"/>
        </w:rPr>
        <w:t>Рисунок 3 – Огибающая ВЧ поля резонаторе DTL3.</w:t>
      </w:r>
    </w:p>
    <w:p w:rsidR="00883164" w:rsidRPr="00883164" w:rsidRDefault="00883164" w:rsidP="00883164">
      <w:pPr>
        <w:pStyle w:val="af5"/>
        <w:spacing w:line="240" w:lineRule="auto"/>
        <w:rPr>
          <w:noProof/>
          <w:sz w:val="24"/>
          <w:szCs w:val="24"/>
          <w:lang w:eastAsia="ru-RU"/>
        </w:rPr>
      </w:pPr>
    </w:p>
    <w:p w:rsidR="00883164" w:rsidRPr="00883164" w:rsidRDefault="00883164" w:rsidP="00883164">
      <w:pPr>
        <w:spacing w:after="0" w:line="240" w:lineRule="auto"/>
        <w:ind w:firstLine="708"/>
        <w:jc w:val="both"/>
        <w:rPr>
          <w:rFonts w:ascii="Times New Roman" w:hAnsi="Times New Roman" w:cs="Times New Roman"/>
          <w:sz w:val="24"/>
          <w:szCs w:val="24"/>
        </w:rPr>
      </w:pPr>
      <w:r w:rsidRPr="00883164">
        <w:rPr>
          <w:rFonts w:ascii="Times New Roman" w:hAnsi="Times New Roman" w:cs="Times New Roman"/>
          <w:sz w:val="24"/>
          <w:szCs w:val="24"/>
        </w:rPr>
        <w:tab/>
        <w:t>Были проведены измерения формы сгустков при регулировании фазы ускоряющего поля в диапазоне 360° одновременно в последнем и предпоследнем резонаторах ускорителя PIMS 11 и PIMS 12. На рисунке 4 показана зависимость фазового положения центров сгустков для временного диапазона 40÷60 мкс.</w:t>
      </w:r>
    </w:p>
    <w:p w:rsidR="00883164" w:rsidRPr="00883164" w:rsidRDefault="00883164" w:rsidP="00883164">
      <w:pPr>
        <w:spacing w:after="0" w:line="240" w:lineRule="auto"/>
        <w:jc w:val="center"/>
        <w:rPr>
          <w:rFonts w:ascii="Times New Roman" w:hAnsi="Times New Roman" w:cs="Times New Roman"/>
          <w:sz w:val="24"/>
          <w:szCs w:val="24"/>
        </w:rPr>
      </w:pPr>
      <w:r w:rsidRPr="00883164">
        <w:rPr>
          <w:rFonts w:ascii="Times New Roman" w:hAnsi="Times New Roman" w:cs="Times New Roman"/>
          <w:noProof/>
          <w:sz w:val="24"/>
          <w:szCs w:val="24"/>
          <w:lang w:eastAsia="ru-RU"/>
        </w:rPr>
        <w:drawing>
          <wp:inline distT="0" distB="0" distL="0" distR="0" wp14:anchorId="16E69B9F" wp14:editId="27ECE5F9">
            <wp:extent cx="3631223" cy="237293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34450" cy="2375047"/>
                    </a:xfrm>
                    <a:prstGeom prst="rect">
                      <a:avLst/>
                    </a:prstGeom>
                    <a:noFill/>
                    <a:ln>
                      <a:noFill/>
                    </a:ln>
                  </pic:spPr>
                </pic:pic>
              </a:graphicData>
            </a:graphic>
          </wp:inline>
        </w:drawing>
      </w:r>
    </w:p>
    <w:p w:rsidR="00883164" w:rsidRPr="00883164" w:rsidRDefault="00883164" w:rsidP="00883164">
      <w:pPr>
        <w:spacing w:after="0" w:line="240" w:lineRule="auto"/>
        <w:jc w:val="center"/>
        <w:rPr>
          <w:rFonts w:ascii="Times New Roman" w:hAnsi="Times New Roman" w:cs="Times New Roman"/>
          <w:sz w:val="24"/>
          <w:szCs w:val="24"/>
        </w:rPr>
      </w:pPr>
      <w:r w:rsidRPr="00883164">
        <w:rPr>
          <w:rFonts w:ascii="Times New Roman" w:hAnsi="Times New Roman" w:cs="Times New Roman"/>
          <w:sz w:val="24"/>
          <w:szCs w:val="24"/>
        </w:rPr>
        <w:t>Рисунок 4 – Поведение фазового положения центра тяжести сгустков при регулировании фазы ускоряющего поля.</w:t>
      </w:r>
    </w:p>
    <w:p w:rsidR="00883164" w:rsidRPr="00883164" w:rsidRDefault="00883164" w:rsidP="00883164">
      <w:pPr>
        <w:spacing w:after="0" w:line="240" w:lineRule="auto"/>
        <w:jc w:val="center"/>
        <w:rPr>
          <w:rFonts w:ascii="Times New Roman" w:hAnsi="Times New Roman" w:cs="Times New Roman"/>
          <w:sz w:val="24"/>
          <w:szCs w:val="24"/>
        </w:rPr>
      </w:pPr>
    </w:p>
    <w:p w:rsidR="00883164" w:rsidRPr="00883164" w:rsidRDefault="00883164" w:rsidP="00883164">
      <w:pPr>
        <w:spacing w:after="0" w:line="240" w:lineRule="auto"/>
        <w:jc w:val="both"/>
        <w:rPr>
          <w:rFonts w:ascii="Times New Roman" w:hAnsi="Times New Roman" w:cs="Times New Roman"/>
          <w:sz w:val="24"/>
          <w:szCs w:val="24"/>
        </w:rPr>
      </w:pPr>
      <w:r w:rsidRPr="00883164">
        <w:rPr>
          <w:rFonts w:ascii="Times New Roman" w:hAnsi="Times New Roman" w:cs="Times New Roman"/>
          <w:sz w:val="24"/>
          <w:szCs w:val="24"/>
        </w:rPr>
        <w:tab/>
        <w:t>Представленные на рисунке 4 данные могут быть использованы для установки требуемых значений амплитуды и фазы ускоряющего поля в резонаторах путем сравнения экспериментальных данных с расчетными.</w:t>
      </w:r>
    </w:p>
    <w:p w:rsidR="00883164" w:rsidRPr="00883164" w:rsidRDefault="00883164" w:rsidP="00CE6932">
      <w:pPr>
        <w:pStyle w:val="WW-"/>
        <w:numPr>
          <w:ilvl w:val="0"/>
          <w:numId w:val="1"/>
        </w:numPr>
        <w:ind w:left="765" w:hanging="405"/>
        <w:jc w:val="both"/>
        <w:rPr>
          <w:rFonts w:ascii="Times New Roman" w:eastAsia="MS Mincho" w:hAnsi="Times New Roman"/>
          <w:sz w:val="24"/>
          <w:szCs w:val="24"/>
        </w:rPr>
      </w:pPr>
      <w:r w:rsidRPr="00883164">
        <w:rPr>
          <w:rFonts w:ascii="Times New Roman" w:eastAsia="MS Mincho" w:hAnsi="Times New Roman"/>
          <w:sz w:val="24"/>
          <w:szCs w:val="24"/>
        </w:rPr>
        <w:t>Публикации</w:t>
      </w:r>
      <w:r w:rsidRPr="00883164">
        <w:rPr>
          <w:rFonts w:ascii="Times New Roman" w:eastAsia="MS Mincho" w:hAnsi="Times New Roman"/>
          <w:sz w:val="24"/>
          <w:szCs w:val="24"/>
          <w:lang w:val="en-US"/>
        </w:rPr>
        <w:t xml:space="preserve"> </w:t>
      </w:r>
      <w:r w:rsidRPr="00883164">
        <w:rPr>
          <w:rFonts w:ascii="Times New Roman" w:eastAsia="MS Mincho" w:hAnsi="Times New Roman"/>
          <w:sz w:val="24"/>
          <w:szCs w:val="24"/>
        </w:rPr>
        <w:t>в 2017 г.:</w:t>
      </w:r>
    </w:p>
    <w:p w:rsidR="00883164" w:rsidRPr="00883164" w:rsidRDefault="00883164" w:rsidP="00883164">
      <w:pPr>
        <w:pStyle w:val="WW-"/>
        <w:ind w:left="765"/>
        <w:jc w:val="both"/>
        <w:rPr>
          <w:rFonts w:ascii="Times New Roman" w:eastAsia="MS Mincho" w:hAnsi="Times New Roman"/>
          <w:sz w:val="24"/>
          <w:szCs w:val="24"/>
        </w:rPr>
      </w:pPr>
      <w:r w:rsidRPr="00883164">
        <w:rPr>
          <w:rFonts w:ascii="Times New Roman" w:eastAsia="MS Mincho" w:hAnsi="Times New Roman"/>
          <w:sz w:val="24"/>
          <w:szCs w:val="24"/>
        </w:rPr>
        <w:t>- реферируемые журналы (включая работы, принятые к печати)</w:t>
      </w:r>
    </w:p>
    <w:p w:rsidR="00883164" w:rsidRPr="00883164" w:rsidRDefault="00883164" w:rsidP="00883164">
      <w:pPr>
        <w:pStyle w:val="af9"/>
        <w:ind w:left="714" w:hanging="357"/>
        <w:rPr>
          <w:lang w:val="en-US"/>
        </w:rPr>
      </w:pPr>
      <w:r w:rsidRPr="00883164">
        <w:rPr>
          <w:lang w:val="en-US"/>
        </w:rPr>
        <w:t xml:space="preserve">S. Gavrilov, A. Feschenko, D. Chermoshentsev, “Bunch Shape Monitors for modern ion linacs”, Journal of Instrumentation (JINST), </w:t>
      </w:r>
      <w:hyperlink r:id="rId148" w:tgtFrame="_blank" w:history="1">
        <w:r w:rsidRPr="00883164">
          <w:rPr>
            <w:rStyle w:val="aa"/>
            <w:lang w:val="en-US"/>
          </w:rPr>
          <w:t>https://doi.org/10.1088/1748-0221/12/12/P12014</w:t>
        </w:r>
      </w:hyperlink>
      <w:r w:rsidRPr="00883164">
        <w:rPr>
          <w:lang w:val="en-US"/>
        </w:rPr>
        <w:t>.</w:t>
      </w:r>
    </w:p>
    <w:p w:rsidR="00883164" w:rsidRPr="00883164" w:rsidRDefault="00883164" w:rsidP="00883164">
      <w:pPr>
        <w:pStyle w:val="WW-"/>
        <w:ind w:left="765"/>
        <w:jc w:val="both"/>
        <w:rPr>
          <w:rFonts w:ascii="Times New Roman" w:eastAsia="MS Mincho" w:hAnsi="Times New Roman"/>
          <w:sz w:val="24"/>
          <w:szCs w:val="24"/>
        </w:rPr>
      </w:pPr>
      <w:r w:rsidRPr="00883164">
        <w:rPr>
          <w:rFonts w:ascii="Times New Roman" w:eastAsia="MS Mincho" w:hAnsi="Times New Roman"/>
          <w:sz w:val="24"/>
          <w:szCs w:val="24"/>
        </w:rPr>
        <w:t>- доклады на конференциях и школах</w:t>
      </w:r>
    </w:p>
    <w:p w:rsidR="00883164" w:rsidRPr="00883164" w:rsidRDefault="00883164" w:rsidP="00CE6932">
      <w:pPr>
        <w:pStyle w:val="af"/>
        <w:numPr>
          <w:ilvl w:val="0"/>
          <w:numId w:val="2"/>
        </w:numPr>
        <w:spacing w:after="0" w:line="240" w:lineRule="auto"/>
        <w:contextualSpacing w:val="0"/>
        <w:jc w:val="both"/>
        <w:rPr>
          <w:rFonts w:ascii="Times New Roman" w:hAnsi="Times New Roman"/>
          <w:sz w:val="24"/>
          <w:szCs w:val="24"/>
          <w:lang w:val="en-US"/>
        </w:rPr>
      </w:pPr>
      <w:r w:rsidRPr="00883164">
        <w:rPr>
          <w:rFonts w:ascii="Times New Roman" w:hAnsi="Times New Roman"/>
          <w:sz w:val="24"/>
          <w:szCs w:val="24"/>
          <w:lang w:val="en-US"/>
        </w:rPr>
        <w:t xml:space="preserve">S. Gavrilov, A. Feschenko. </w:t>
      </w:r>
      <w:r w:rsidRPr="00883164">
        <w:rPr>
          <w:rFonts w:ascii="Times New Roman" w:eastAsia="MS Mincho" w:hAnsi="Times New Roman"/>
          <w:sz w:val="24"/>
          <w:szCs w:val="24"/>
          <w:lang w:val="en-US"/>
        </w:rPr>
        <w:t>“</w:t>
      </w:r>
      <w:r w:rsidRPr="00883164">
        <w:rPr>
          <w:rFonts w:ascii="Times New Roman" w:hAnsi="Times New Roman"/>
          <w:sz w:val="24"/>
          <w:szCs w:val="24"/>
          <w:lang w:val="en-US"/>
        </w:rPr>
        <w:t>Bunch Shape Monitors for modern ion linacs.”</w:t>
      </w:r>
      <w:r w:rsidRPr="00883164">
        <w:rPr>
          <w:rFonts w:ascii="Times New Roman" w:eastAsia="MS Mincho" w:hAnsi="Times New Roman"/>
          <w:sz w:val="24"/>
          <w:szCs w:val="24"/>
          <w:lang w:val="en-US"/>
        </w:rPr>
        <w:t xml:space="preserve"> </w:t>
      </w:r>
      <w:r w:rsidRPr="00883164">
        <w:rPr>
          <w:rFonts w:ascii="Times New Roman" w:eastAsia="MS Mincho" w:hAnsi="Times New Roman"/>
          <w:sz w:val="24"/>
          <w:szCs w:val="24"/>
        </w:rPr>
        <w:t>Доклад</w:t>
      </w:r>
      <w:r w:rsidRPr="00883164">
        <w:rPr>
          <w:rFonts w:ascii="Times New Roman" w:eastAsia="MS Mincho" w:hAnsi="Times New Roman"/>
          <w:sz w:val="24"/>
          <w:szCs w:val="24"/>
          <w:lang w:val="en-US"/>
        </w:rPr>
        <w:t xml:space="preserve"> </w:t>
      </w:r>
      <w:r w:rsidRPr="00883164">
        <w:rPr>
          <w:rFonts w:ascii="Times New Roman" w:eastAsia="MS Mincho" w:hAnsi="Times New Roman"/>
          <w:sz w:val="24"/>
          <w:szCs w:val="24"/>
        </w:rPr>
        <w:t>на</w:t>
      </w:r>
      <w:r w:rsidRPr="00883164">
        <w:rPr>
          <w:rFonts w:ascii="Times New Roman" w:eastAsia="MS Mincho" w:hAnsi="Times New Roman"/>
          <w:sz w:val="24"/>
          <w:szCs w:val="24"/>
          <w:lang w:val="en-US"/>
        </w:rPr>
        <w:t xml:space="preserve"> </w:t>
      </w:r>
      <w:r w:rsidRPr="00883164">
        <w:rPr>
          <w:rFonts w:ascii="Times New Roman" w:eastAsia="MS Mincho" w:hAnsi="Times New Roman"/>
          <w:sz w:val="24"/>
          <w:szCs w:val="24"/>
        </w:rPr>
        <w:t>конференции</w:t>
      </w:r>
      <w:r w:rsidRPr="00883164">
        <w:rPr>
          <w:rFonts w:ascii="Times New Roman" w:eastAsia="MS Mincho" w:hAnsi="Times New Roman"/>
          <w:sz w:val="24"/>
          <w:szCs w:val="24"/>
          <w:lang w:val="en-US"/>
        </w:rPr>
        <w:t xml:space="preserve"> </w:t>
      </w:r>
      <w:r w:rsidRPr="00883164">
        <w:rPr>
          <w:rFonts w:ascii="Times New Roman" w:hAnsi="Times New Roman"/>
          <w:sz w:val="24"/>
          <w:szCs w:val="24"/>
          <w:lang w:val="en-US"/>
        </w:rPr>
        <w:t>International Beam Instrumentation Conference 2017 (IBIC17), East Lansing, MI, USA, August 20 – 25, 2017 (</w:t>
      </w:r>
      <w:r w:rsidRPr="00883164">
        <w:rPr>
          <w:rFonts w:ascii="Times New Roman" w:hAnsi="Times New Roman"/>
          <w:sz w:val="24"/>
          <w:szCs w:val="24"/>
        </w:rPr>
        <w:t>в</w:t>
      </w:r>
      <w:r w:rsidRPr="00883164">
        <w:rPr>
          <w:rFonts w:ascii="Times New Roman" w:hAnsi="Times New Roman"/>
          <w:sz w:val="24"/>
          <w:szCs w:val="24"/>
          <w:lang w:val="en-US"/>
        </w:rPr>
        <w:t xml:space="preserve"> </w:t>
      </w:r>
      <w:r w:rsidRPr="00883164">
        <w:rPr>
          <w:rFonts w:ascii="Times New Roman" w:hAnsi="Times New Roman"/>
          <w:sz w:val="24"/>
          <w:szCs w:val="24"/>
        </w:rPr>
        <w:t>печати</w:t>
      </w:r>
      <w:r w:rsidRPr="00883164">
        <w:rPr>
          <w:rFonts w:ascii="Times New Roman" w:hAnsi="Times New Roman"/>
          <w:sz w:val="24"/>
          <w:szCs w:val="24"/>
          <w:lang w:val="en-US"/>
        </w:rPr>
        <w:t>).</w:t>
      </w:r>
    </w:p>
    <w:p w:rsidR="00883164" w:rsidRPr="00883164" w:rsidRDefault="00883164" w:rsidP="00CE6932">
      <w:pPr>
        <w:pStyle w:val="af"/>
        <w:numPr>
          <w:ilvl w:val="0"/>
          <w:numId w:val="2"/>
        </w:numPr>
        <w:spacing w:after="0" w:line="240" w:lineRule="auto"/>
        <w:contextualSpacing w:val="0"/>
        <w:jc w:val="both"/>
        <w:rPr>
          <w:rFonts w:ascii="Times New Roman" w:hAnsi="Times New Roman"/>
          <w:sz w:val="24"/>
          <w:szCs w:val="24"/>
          <w:lang w:val="en-US"/>
        </w:rPr>
      </w:pPr>
      <w:r w:rsidRPr="00883164">
        <w:rPr>
          <w:rFonts w:ascii="Times New Roman" w:hAnsi="Times New Roman"/>
          <w:sz w:val="24"/>
          <w:szCs w:val="24"/>
          <w:lang w:val="en-US"/>
        </w:rPr>
        <w:t xml:space="preserve">S. Gavrilov, A. Feschenko. ”Design and development of Bunch Shape Monitor for FRIB MSU”. </w:t>
      </w:r>
      <w:r w:rsidRPr="00883164">
        <w:rPr>
          <w:rFonts w:ascii="Times New Roman" w:eastAsia="MS Mincho" w:hAnsi="Times New Roman"/>
          <w:sz w:val="24"/>
          <w:szCs w:val="24"/>
        </w:rPr>
        <w:t>Доклад</w:t>
      </w:r>
      <w:r w:rsidRPr="00883164">
        <w:rPr>
          <w:rFonts w:ascii="Times New Roman" w:eastAsia="MS Mincho" w:hAnsi="Times New Roman"/>
          <w:sz w:val="24"/>
          <w:szCs w:val="24"/>
          <w:lang w:val="en-US"/>
        </w:rPr>
        <w:t xml:space="preserve"> </w:t>
      </w:r>
      <w:r w:rsidRPr="00883164">
        <w:rPr>
          <w:rFonts w:ascii="Times New Roman" w:eastAsia="MS Mincho" w:hAnsi="Times New Roman"/>
          <w:sz w:val="24"/>
          <w:szCs w:val="24"/>
        </w:rPr>
        <w:t>на</w:t>
      </w:r>
      <w:r w:rsidRPr="00883164">
        <w:rPr>
          <w:rFonts w:ascii="Times New Roman" w:eastAsia="MS Mincho" w:hAnsi="Times New Roman"/>
          <w:sz w:val="24"/>
          <w:szCs w:val="24"/>
          <w:lang w:val="en-US"/>
        </w:rPr>
        <w:t xml:space="preserve"> </w:t>
      </w:r>
      <w:r w:rsidRPr="00883164">
        <w:rPr>
          <w:rFonts w:ascii="Times New Roman" w:eastAsia="MS Mincho" w:hAnsi="Times New Roman"/>
          <w:sz w:val="24"/>
          <w:szCs w:val="24"/>
        </w:rPr>
        <w:t>конференции</w:t>
      </w:r>
      <w:r w:rsidRPr="00883164">
        <w:rPr>
          <w:rFonts w:ascii="Times New Roman" w:hAnsi="Times New Roman"/>
          <w:sz w:val="24"/>
          <w:szCs w:val="24"/>
          <w:lang w:val="en-US"/>
        </w:rPr>
        <w:t xml:space="preserve"> International Beam Instrumentation Conference 2017 (IBIC17), East Lansing, MI, USA, August 20 – 25, 2017 (</w:t>
      </w:r>
      <w:r w:rsidRPr="00883164">
        <w:rPr>
          <w:rFonts w:ascii="Times New Roman" w:hAnsi="Times New Roman"/>
          <w:sz w:val="24"/>
          <w:szCs w:val="24"/>
        </w:rPr>
        <w:t>в</w:t>
      </w:r>
      <w:r w:rsidRPr="00883164">
        <w:rPr>
          <w:rFonts w:ascii="Times New Roman" w:hAnsi="Times New Roman"/>
          <w:sz w:val="24"/>
          <w:szCs w:val="24"/>
          <w:lang w:val="en-US"/>
        </w:rPr>
        <w:t xml:space="preserve"> </w:t>
      </w:r>
      <w:r w:rsidRPr="00883164">
        <w:rPr>
          <w:rFonts w:ascii="Times New Roman" w:hAnsi="Times New Roman"/>
          <w:sz w:val="24"/>
          <w:szCs w:val="24"/>
        </w:rPr>
        <w:t>печати</w:t>
      </w:r>
      <w:r w:rsidRPr="00883164">
        <w:rPr>
          <w:rFonts w:ascii="Times New Roman" w:hAnsi="Times New Roman"/>
          <w:sz w:val="24"/>
          <w:szCs w:val="24"/>
          <w:lang w:val="en-US"/>
        </w:rPr>
        <w:t>)</w:t>
      </w:r>
    </w:p>
    <w:p w:rsidR="00883164" w:rsidRPr="00087F9F" w:rsidRDefault="00883164" w:rsidP="00883164">
      <w:pPr>
        <w:pStyle w:val="WW-"/>
        <w:jc w:val="both"/>
        <w:rPr>
          <w:rFonts w:ascii="Times New Roman" w:eastAsia="MS Mincho" w:hAnsi="Times New Roman"/>
          <w:sz w:val="24"/>
          <w:szCs w:val="24"/>
          <w:lang w:val="en-US"/>
        </w:rPr>
      </w:pPr>
      <w:r w:rsidRPr="00087F9F">
        <w:rPr>
          <w:rFonts w:ascii="Times New Roman" w:eastAsia="MS Mincho" w:hAnsi="Times New Roman"/>
          <w:sz w:val="24"/>
          <w:szCs w:val="24"/>
          <w:lang w:val="en-US"/>
        </w:rPr>
        <w:t xml:space="preserve">  </w:t>
      </w:r>
    </w:p>
    <w:p w:rsidR="00883164" w:rsidRPr="00883164" w:rsidRDefault="00883164" w:rsidP="00883164">
      <w:pPr>
        <w:pStyle w:val="WW-"/>
        <w:jc w:val="both"/>
        <w:rPr>
          <w:rFonts w:ascii="Times New Roman" w:eastAsia="MS Mincho" w:hAnsi="Times New Roman"/>
          <w:sz w:val="24"/>
          <w:szCs w:val="24"/>
        </w:rPr>
      </w:pPr>
      <w:r w:rsidRPr="00883164">
        <w:rPr>
          <w:rFonts w:ascii="Times New Roman" w:eastAsia="MS Mincho" w:hAnsi="Times New Roman"/>
          <w:sz w:val="24"/>
          <w:szCs w:val="24"/>
        </w:rPr>
        <w:t>8. Суммарная количественная информация по проекту за 3 года (2015-2017):</w:t>
      </w:r>
    </w:p>
    <w:p w:rsidR="00883164" w:rsidRPr="00883164" w:rsidRDefault="00883164" w:rsidP="00883164">
      <w:pPr>
        <w:pStyle w:val="WW-"/>
        <w:jc w:val="both"/>
        <w:rPr>
          <w:rFonts w:ascii="Times New Roman" w:eastAsia="MS Mincho" w:hAnsi="Times New Roman"/>
          <w:sz w:val="24"/>
          <w:szCs w:val="24"/>
        </w:rPr>
      </w:pPr>
      <w:r w:rsidRPr="00883164">
        <w:rPr>
          <w:rFonts w:ascii="Times New Roman" w:eastAsia="MS Mincho" w:hAnsi="Times New Roman"/>
          <w:sz w:val="24"/>
          <w:szCs w:val="24"/>
        </w:rPr>
        <w:t>- количество статей в рецензируемых журналах 1</w:t>
      </w:r>
    </w:p>
    <w:p w:rsidR="00883164" w:rsidRPr="00883164" w:rsidRDefault="00883164" w:rsidP="00883164">
      <w:pPr>
        <w:pStyle w:val="WW-"/>
        <w:jc w:val="both"/>
        <w:rPr>
          <w:rFonts w:ascii="Times New Roman" w:eastAsia="MS Mincho" w:hAnsi="Times New Roman"/>
          <w:sz w:val="24"/>
          <w:szCs w:val="24"/>
        </w:rPr>
      </w:pPr>
      <w:r w:rsidRPr="00883164">
        <w:rPr>
          <w:rFonts w:ascii="Times New Roman" w:eastAsia="MS Mincho" w:hAnsi="Times New Roman"/>
          <w:sz w:val="24"/>
          <w:szCs w:val="24"/>
        </w:rPr>
        <w:t>- количество докладов на научных конференциях 3</w:t>
      </w:r>
    </w:p>
    <w:p w:rsidR="00883164" w:rsidRPr="00883164" w:rsidRDefault="00883164" w:rsidP="00883164">
      <w:pPr>
        <w:pStyle w:val="WW-"/>
        <w:ind w:left="765"/>
        <w:jc w:val="both"/>
        <w:rPr>
          <w:rFonts w:ascii="Times New Roman" w:eastAsia="MS Mincho" w:hAnsi="Times New Roman"/>
          <w:sz w:val="24"/>
          <w:szCs w:val="24"/>
        </w:rPr>
      </w:pPr>
    </w:p>
    <w:p w:rsidR="006A24CD" w:rsidRPr="00883164" w:rsidRDefault="006A24CD" w:rsidP="00883164">
      <w:pPr>
        <w:pStyle w:val="WW-"/>
        <w:jc w:val="both"/>
        <w:rPr>
          <w:rFonts w:ascii="Times New Roman" w:eastAsia="MS Mincho" w:hAnsi="Times New Roman"/>
          <w:sz w:val="24"/>
          <w:szCs w:val="24"/>
        </w:rPr>
      </w:pPr>
    </w:p>
    <w:p w:rsidR="00FC4029" w:rsidRPr="00C150F3" w:rsidRDefault="00FC4029" w:rsidP="00C150F3">
      <w:pPr>
        <w:pStyle w:val="WW-"/>
        <w:jc w:val="both"/>
        <w:rPr>
          <w:rFonts w:ascii="Times New Roman" w:eastAsia="MS Mincho" w:hAnsi="Times New Roman"/>
          <w:b/>
          <w:sz w:val="24"/>
          <w:szCs w:val="24"/>
        </w:rPr>
      </w:pPr>
      <w:r w:rsidRPr="00C150F3">
        <w:rPr>
          <w:rFonts w:ascii="Times New Roman" w:eastAsia="MS Mincho" w:hAnsi="Times New Roman"/>
          <w:b/>
          <w:sz w:val="24"/>
          <w:szCs w:val="24"/>
        </w:rPr>
        <w:t>Проект 2, 21: Физика кремниевых детекторов тяжёлых частиц. Генерация нейтрино в энергичных астрофизических объектах.</w:t>
      </w:r>
    </w:p>
    <w:p w:rsidR="00FC4029" w:rsidRPr="00C150F3" w:rsidRDefault="00FC4029" w:rsidP="00C150F3">
      <w:pPr>
        <w:pStyle w:val="WW-"/>
        <w:jc w:val="both"/>
        <w:rPr>
          <w:rFonts w:ascii="Times New Roman" w:eastAsia="MS Mincho" w:hAnsi="Times New Roman"/>
          <w:sz w:val="24"/>
          <w:szCs w:val="24"/>
        </w:rPr>
      </w:pPr>
      <w:r w:rsidRPr="00C150F3">
        <w:rPr>
          <w:rFonts w:ascii="Times New Roman" w:eastAsia="MS Mincho" w:hAnsi="Times New Roman"/>
          <w:sz w:val="24"/>
          <w:szCs w:val="24"/>
        </w:rPr>
        <w:t>Рук.: ак. А.Г.Забродский. ФТИ им.А.Ф.Иоффе РАН</w:t>
      </w:r>
    </w:p>
    <w:p w:rsidR="00C150F3" w:rsidRPr="00C150F3" w:rsidRDefault="00C150F3" w:rsidP="00C150F3">
      <w:pPr>
        <w:spacing w:after="0" w:line="240" w:lineRule="auto"/>
        <w:rPr>
          <w:rFonts w:ascii="Times New Roman" w:hAnsi="Times New Roman" w:cs="Times New Roman"/>
          <w:b/>
          <w:sz w:val="24"/>
          <w:szCs w:val="24"/>
        </w:rPr>
      </w:pPr>
      <w:r w:rsidRPr="00C150F3">
        <w:rPr>
          <w:rFonts w:ascii="Times New Roman" w:hAnsi="Times New Roman" w:cs="Times New Roman"/>
          <w:b/>
          <w:sz w:val="24"/>
          <w:szCs w:val="24"/>
        </w:rPr>
        <w:t>Раздел 1. Физика кремниевых детекторов</w:t>
      </w: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В рамках проекта в 2017 г. продолжены разработки новой элементной базы перспективной ускорительной техники для экспериментальной физики высоких энергий.</w:t>
      </w: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 </w:t>
      </w: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Определено, что при облучении кремниевых детекторов при температуре 1.9-4.3 К реализация режима их работы с инжекцией тока (Current Injection Detectors, CID) и стабилизацией распределения электрического поля в чувствительной области по механизму тока, ограниченного пространственным зарядом,  возможна, начиная с дозы около</w:t>
      </w:r>
      <w:r w:rsidRPr="00C150F3">
        <w:rPr>
          <w:rFonts w:ascii="Times New Roman" w:hAnsi="Times New Roman"/>
          <w:sz w:val="24"/>
          <w:szCs w:val="24"/>
        </w:rPr>
        <w:t> </w:t>
      </w:r>
      <w:r w:rsidRPr="00C150F3">
        <w:rPr>
          <w:rFonts w:ascii="Times New Roman" w:hAnsi="Times New Roman"/>
          <w:sz w:val="24"/>
          <w:szCs w:val="24"/>
          <w:lang w:val="ru-RU"/>
        </w:rPr>
        <w:t xml:space="preserve">10(14) см(-2). Впервые показано, что этот режим эффективен не только при регистрации одиночных протонов, но и при регистрации импульсных интенсивных потоков протонов (спилов), формируемых в ускорителях (например, PS в </w:t>
      </w:r>
      <w:r w:rsidRPr="00C150F3">
        <w:rPr>
          <w:rFonts w:ascii="Times New Roman" w:hAnsi="Times New Roman"/>
          <w:sz w:val="24"/>
          <w:szCs w:val="24"/>
        </w:rPr>
        <w:t>CERN</w:t>
      </w:r>
      <w:r w:rsidRPr="00C150F3">
        <w:rPr>
          <w:rFonts w:ascii="Times New Roman" w:hAnsi="Times New Roman"/>
          <w:sz w:val="24"/>
          <w:szCs w:val="24"/>
          <w:lang w:val="ru-RU"/>
        </w:rPr>
        <w:t>) с длительностью импульса в доли секунды. Показано, что в этом режиме эффективность собирания заряда увеличивается до 2 раз при дозах протонов более 10(15) см(-2) и возникает возможность снижения рабочего напряжения детектора до 5 раз.</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Показано, что режим CID при температуре 1.9-4.3 К возможен и перспективен для детекторов с толщиной чувствительной области в 100 мкм. При этом эффективность собирания заряда  при уменьшении толщины от стандартной 300 мкм (ММ1-1) до 100 мкм (ММ3-9) возрастает до 5 раз (Рис. 1). </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При дозах выше 10(15) см(-2) обнаружены флуктуации чувствительности мониторов потери интенсивности пучка (Beam Loss Monitor, BLM) во время регистрации отдельных спилов, что не влияет на приборные характеристики детекторов в системе мониторинга Большого адронного коллайдера (БАК) в CERN (Рис. 2). Механизм флуктуаций в настоящее время не ясен и, как физический эффект в сильнооблученных P-I-N диодах может быть в дальнейшем предметом отдельного исследования. </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Выполнено моделирование собирания заряда в мембранных P-I-N структурах с толщиной чувствительной области 20 мкм, показавшее, что эффективность собирания заряда на уровне 90% в этих структурах должна обеспечиваться до доз 10(15) см(-2). Сравнительные характеристики оптимизированного мембранного BLM и его прототипа с толщиной чувствительной области 100 мкм, представленные на Рис. 3, показывают увеличение до 6 раз радиационного ресурса мембранных структур.  </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Выполнены исследования свойств основной мелкой легирующей примеси в особо чистом кремнии N-типа, используемом в технологии BLM, как фактора, влияющего на профиль электрического поля в детекторах, работающих в диапазоне 1.9-4.3 К. Впервые количественно определено аномально сильное влияние электрического поля на  энергию активации, контролирующую эмиссию электронов с уровня фосфора в зону проводимости. Энергия активации для уровня фосфора, измеренная в электрическом поле с напряженностью 1-2 кВ/см, составляет около 4 мэВ, что  на порядок меньше ее величины в отсутствие поля.</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Результаты указанных выше исследований были представлены в докладе V. Eremin, et al.,  Development of silicon detectors for Beam Loss Monitoring на рабочем совещании HL-LHC, 31 CERN-RD50 Collaboration Workshop, 20-22 November 2017, Geneva, Switzerland и опубликованы в статье [1].</w:t>
      </w:r>
    </w:p>
    <w:p w:rsidR="00C150F3" w:rsidRPr="00C150F3" w:rsidRDefault="00C150F3" w:rsidP="00C150F3">
      <w:pPr>
        <w:pStyle w:val="ConsPlusNonformat"/>
        <w:jc w:val="both"/>
        <w:rPr>
          <w:rFonts w:ascii="Times New Roman" w:hAnsi="Times New Roman" w:cs="Times New Roman"/>
          <w:sz w:val="24"/>
          <w:szCs w:val="24"/>
        </w:rPr>
      </w:pPr>
    </w:p>
    <w:tbl>
      <w:tblPr>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4785"/>
        <w:gridCol w:w="4786"/>
      </w:tblGrid>
      <w:tr w:rsidR="00C150F3" w:rsidRPr="00C150F3" w:rsidTr="0070075B">
        <w:tc>
          <w:tcPr>
            <w:tcW w:w="4785" w:type="dxa"/>
          </w:tcPr>
          <w:p w:rsidR="00C150F3" w:rsidRPr="00C150F3" w:rsidRDefault="00C150F3" w:rsidP="00C150F3">
            <w:pPr>
              <w:pStyle w:val="ConsPlusNonformat"/>
              <w:jc w:val="center"/>
              <w:rPr>
                <w:rFonts w:ascii="Times New Roman" w:hAnsi="Times New Roman" w:cs="Times New Roman"/>
                <w:sz w:val="24"/>
                <w:szCs w:val="24"/>
              </w:rPr>
            </w:pPr>
            <w:r w:rsidRPr="00C150F3">
              <w:rPr>
                <w:rFonts w:ascii="Times New Roman" w:hAnsi="Times New Roman" w:cs="Times New Roman"/>
                <w:noProof/>
                <w:sz w:val="24"/>
                <w:szCs w:val="24"/>
              </w:rPr>
              <w:drawing>
                <wp:inline distT="0" distB="0" distL="0" distR="0" wp14:anchorId="0BE08ECF" wp14:editId="40D34A54">
                  <wp:extent cx="2886075" cy="22098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86075" cy="2209800"/>
                          </a:xfrm>
                          <a:prstGeom prst="rect">
                            <a:avLst/>
                          </a:prstGeom>
                          <a:noFill/>
                          <a:ln>
                            <a:noFill/>
                          </a:ln>
                        </pic:spPr>
                      </pic:pic>
                    </a:graphicData>
                  </a:graphic>
                </wp:inline>
              </w:drawing>
            </w:r>
          </w:p>
        </w:tc>
        <w:tc>
          <w:tcPr>
            <w:tcW w:w="4786" w:type="dxa"/>
            <w:vAlign w:val="center"/>
          </w:tcPr>
          <w:p w:rsidR="00C150F3" w:rsidRPr="00C150F3" w:rsidRDefault="00C150F3" w:rsidP="00C150F3">
            <w:pPr>
              <w:pStyle w:val="ConsPlusNonformat"/>
              <w:jc w:val="center"/>
              <w:rPr>
                <w:rFonts w:ascii="Times New Roman" w:hAnsi="Times New Roman" w:cs="Times New Roman"/>
                <w:sz w:val="24"/>
                <w:szCs w:val="24"/>
              </w:rPr>
            </w:pPr>
            <w:r w:rsidRPr="00C150F3">
              <w:rPr>
                <w:rFonts w:ascii="Times New Roman" w:hAnsi="Times New Roman" w:cs="Times New Roman"/>
                <w:noProof/>
                <w:sz w:val="24"/>
                <w:szCs w:val="24"/>
              </w:rPr>
              <w:drawing>
                <wp:inline distT="0" distB="0" distL="0" distR="0" wp14:anchorId="04D75C06" wp14:editId="54F20E0C">
                  <wp:extent cx="2695575" cy="19145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95575" cy="1914525"/>
                          </a:xfrm>
                          <a:prstGeom prst="rect">
                            <a:avLst/>
                          </a:prstGeom>
                          <a:noFill/>
                          <a:ln>
                            <a:noFill/>
                          </a:ln>
                        </pic:spPr>
                      </pic:pic>
                    </a:graphicData>
                  </a:graphic>
                </wp:inline>
              </w:drawing>
            </w:r>
          </w:p>
        </w:tc>
      </w:tr>
      <w:tr w:rsidR="00C150F3" w:rsidRPr="00C150F3" w:rsidTr="0070075B">
        <w:tc>
          <w:tcPr>
            <w:tcW w:w="4785" w:type="dxa"/>
          </w:tcPr>
          <w:p w:rsidR="00C150F3" w:rsidRPr="00C150F3" w:rsidRDefault="00C150F3" w:rsidP="00C150F3">
            <w:pPr>
              <w:pStyle w:val="ConsPlusNonformat"/>
              <w:jc w:val="center"/>
              <w:rPr>
                <w:rFonts w:ascii="Times New Roman" w:hAnsi="Times New Roman" w:cs="Times New Roman"/>
                <w:sz w:val="24"/>
                <w:szCs w:val="24"/>
              </w:rPr>
            </w:pPr>
            <w:r w:rsidRPr="00C150F3">
              <w:rPr>
                <w:rFonts w:ascii="Times New Roman" w:hAnsi="Times New Roman" w:cs="Times New Roman"/>
                <w:sz w:val="24"/>
                <w:szCs w:val="24"/>
              </w:rPr>
              <w:t>Рис. 1</w:t>
            </w:r>
          </w:p>
        </w:tc>
        <w:tc>
          <w:tcPr>
            <w:tcW w:w="4786" w:type="dxa"/>
          </w:tcPr>
          <w:p w:rsidR="00C150F3" w:rsidRPr="00C150F3" w:rsidRDefault="00C150F3" w:rsidP="00C150F3">
            <w:pPr>
              <w:pStyle w:val="ConsPlusNonformat"/>
              <w:jc w:val="center"/>
              <w:rPr>
                <w:rFonts w:ascii="Times New Roman" w:hAnsi="Times New Roman" w:cs="Times New Roman"/>
                <w:sz w:val="24"/>
                <w:szCs w:val="24"/>
              </w:rPr>
            </w:pPr>
            <w:r w:rsidRPr="00C150F3">
              <w:rPr>
                <w:rFonts w:ascii="Times New Roman" w:hAnsi="Times New Roman" w:cs="Times New Roman"/>
                <w:sz w:val="24"/>
                <w:szCs w:val="24"/>
              </w:rPr>
              <w:t>Рис. 2</w:t>
            </w:r>
          </w:p>
        </w:tc>
      </w:tr>
      <w:tr w:rsidR="00C150F3" w:rsidRPr="00C150F3" w:rsidTr="0070075B">
        <w:tc>
          <w:tcPr>
            <w:tcW w:w="9571" w:type="dxa"/>
            <w:gridSpan w:val="2"/>
          </w:tcPr>
          <w:p w:rsidR="00C150F3" w:rsidRPr="00C150F3" w:rsidRDefault="00C150F3" w:rsidP="00C150F3">
            <w:pPr>
              <w:pStyle w:val="ConsPlusNonformat"/>
              <w:jc w:val="center"/>
              <w:rPr>
                <w:rFonts w:ascii="Times New Roman" w:hAnsi="Times New Roman" w:cs="Times New Roman"/>
                <w:sz w:val="24"/>
                <w:szCs w:val="24"/>
              </w:rPr>
            </w:pPr>
            <w:r w:rsidRPr="00C150F3">
              <w:rPr>
                <w:rFonts w:ascii="Times New Roman" w:hAnsi="Times New Roman" w:cs="Times New Roman"/>
                <w:noProof/>
                <w:sz w:val="24"/>
                <w:szCs w:val="24"/>
              </w:rPr>
              <w:drawing>
                <wp:inline distT="0" distB="0" distL="0" distR="0" wp14:anchorId="6511C137" wp14:editId="752E5988">
                  <wp:extent cx="2667000" cy="19621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67000" cy="1962150"/>
                          </a:xfrm>
                          <a:prstGeom prst="rect">
                            <a:avLst/>
                          </a:prstGeom>
                          <a:noFill/>
                          <a:ln>
                            <a:noFill/>
                          </a:ln>
                        </pic:spPr>
                      </pic:pic>
                    </a:graphicData>
                  </a:graphic>
                </wp:inline>
              </w:drawing>
            </w:r>
          </w:p>
        </w:tc>
      </w:tr>
      <w:tr w:rsidR="00C150F3" w:rsidRPr="00C150F3" w:rsidTr="0070075B">
        <w:tc>
          <w:tcPr>
            <w:tcW w:w="9571" w:type="dxa"/>
            <w:gridSpan w:val="2"/>
          </w:tcPr>
          <w:p w:rsidR="00C150F3" w:rsidRPr="00C150F3" w:rsidRDefault="00C150F3" w:rsidP="00C150F3">
            <w:pPr>
              <w:pStyle w:val="ConsPlusNonformat"/>
              <w:jc w:val="center"/>
              <w:rPr>
                <w:rFonts w:ascii="Times New Roman" w:hAnsi="Times New Roman" w:cs="Times New Roman"/>
                <w:sz w:val="24"/>
                <w:szCs w:val="24"/>
              </w:rPr>
            </w:pPr>
            <w:r w:rsidRPr="00C150F3">
              <w:rPr>
                <w:rFonts w:ascii="Times New Roman" w:hAnsi="Times New Roman" w:cs="Times New Roman"/>
                <w:sz w:val="24"/>
                <w:szCs w:val="24"/>
              </w:rPr>
              <w:t>Рис. 3</w:t>
            </w:r>
          </w:p>
        </w:tc>
      </w:tr>
    </w:tbl>
    <w:p w:rsidR="00C150F3" w:rsidRPr="00C150F3" w:rsidRDefault="00C150F3" w:rsidP="00C150F3">
      <w:pPr>
        <w:pStyle w:val="ConsPlusNonformat"/>
        <w:jc w:val="both"/>
        <w:rPr>
          <w:rFonts w:ascii="Times New Roman" w:hAnsi="Times New Roman" w:cs="Times New Roman"/>
          <w:sz w:val="24"/>
          <w:szCs w:val="24"/>
        </w:rPr>
      </w:pPr>
    </w:p>
    <w:p w:rsidR="00C150F3" w:rsidRPr="00C150F3" w:rsidRDefault="00C150F3" w:rsidP="00C150F3">
      <w:pPr>
        <w:spacing w:after="0" w:line="240" w:lineRule="auto"/>
        <w:rPr>
          <w:rFonts w:ascii="Times New Roman" w:hAnsi="Times New Roman" w:cs="Times New Roman"/>
          <w:b/>
          <w:sz w:val="24"/>
          <w:szCs w:val="24"/>
        </w:rPr>
      </w:pPr>
      <w:r w:rsidRPr="00C150F3">
        <w:rPr>
          <w:rFonts w:ascii="Times New Roman" w:hAnsi="Times New Roman" w:cs="Times New Roman"/>
          <w:b/>
          <w:sz w:val="24"/>
          <w:szCs w:val="24"/>
        </w:rPr>
        <w:t>Раздел 2. Технология кремниевых детекторов</w:t>
      </w: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По фотошаблонам, разработанным 2016 г., изготовлены прототипы BLM с толщиной чувствительной области &lt; 20 мкм на пластинах SoI (кремний на изоляторе), что позволяет удалять электрически пассивный слой подложки методами химического или плазменного травления, при котором изолятор при травлении выступает в роли стоп-слоя. Разработанная технология позволила получить структуры – прототипы BLM, работающие при напряжении, не превышающем 20 В, что на порядок ниже, чем для структур, испытанных в 2015 г. При этом предсказуемое снижение чувствительности возможно компенсировать параллельным включением нескольких мембранных мониторов, идентичность характеристик которых гарантируется планарной технологией и однородностью параметров кремния по площади пластины, размером 100 мм. </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Сконструирован криостат для проведения исследований в интервале температур 1.9-4.3 К ранее облученных in situ прототипов BLM и разработанных в 2017 г. мембранных детекторов. Эти исследования будут проведены в 2018 г. в специализированной криогенной лаборатории CERN. </w:t>
      </w: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 </w:t>
      </w: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По результатам анализа данных предыдущих тестов прототипов BLM, разработанных  в ФТИ им. А.Ф. Иоффе, принято решение о их установке на сверхпроводящих магнитах, работающих в критических элементах БАК. Корпусирование кремниевых BLM, адаптированное к конструкции магнитов и требованиям к аппаратуре БАК, будет выполнено в  CERN. Монтаж этих BLM планируется провести в период остановки БАК для его модернизации (2019 – 2020 гг.). </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На основе полученных ранее в рамках настоящего проекта результатов в области физики формирования электрического поля в чувствительном объеме кремниевых детекторов в интервале температур жидкого гелия как физической основы разработки кремниевых детекторов гамма-квантов с большим чувствительным объемом, развиты подходы к тестированию сверхпроводящих резонаторов, используемых в качестве ускорительных элементов БАК.</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spacing w:after="0" w:line="240" w:lineRule="auto"/>
        <w:rPr>
          <w:rFonts w:ascii="Times New Roman" w:hAnsi="Times New Roman" w:cs="Times New Roman"/>
          <w:b/>
          <w:sz w:val="24"/>
          <w:szCs w:val="24"/>
        </w:rPr>
      </w:pPr>
      <w:r w:rsidRPr="00C150F3">
        <w:rPr>
          <w:rFonts w:ascii="Times New Roman" w:hAnsi="Times New Roman" w:cs="Times New Roman"/>
          <w:b/>
          <w:sz w:val="24"/>
          <w:szCs w:val="24"/>
        </w:rPr>
        <w:t xml:space="preserve">Раздел 3. Генерация нейтрино в вырожденных звездах и остатках сверхновых звезд </w:t>
      </w: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В рамках проекта продолжены систематические исследования остывания изолированных нейтронных звезд среднего возраста (не выше нескольких миллионов лет). С этой целью использованы новые аналитические аппроксимации нейтринных светимостей нейтронных звезд, полученные для основных лидирующих механизмов нейтринного излучения нейтронных звезд. Эти механизмы включают: модифицированный урка-процесс в несверхтекучих ядрах звезд (так называемая стандартная нейтринная свеча), более слабый процесс генерации нейтринных пар при нейтрон-нейтронных столкновениях в нейтронных звездах с сильной протонной сверхтекучестью, самый мощный прямой урка-процесс во внутренних ядрах массивных несверхтекучих нейтронных звезд (если он разрешен моделью сверхплотного вещества). Аналитические аппроксимации нейтринных светимостей (как функций масс, радиусов и внутренних температур звезд) выполнены на основе расчетов для десятка моделей нуклонного вещества в ядрах нейтронных звезд. Аппроксимации едины – подгоночные коэффициенты не зависят от выбранных моделей вещества. </w:t>
      </w:r>
    </w:p>
    <w:p w:rsidR="00C150F3" w:rsidRPr="00C150F3" w:rsidRDefault="00C150F3" w:rsidP="00C150F3">
      <w:pPr>
        <w:pStyle w:val="Normal1"/>
        <w:spacing w:before="0" w:after="0"/>
        <w:jc w:val="both"/>
        <w:rPr>
          <w:rFonts w:ascii="Times New Roman" w:hAnsi="Times New Roman"/>
          <w:sz w:val="24"/>
          <w:szCs w:val="24"/>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Полученные аппроксимации  позволили усовершенствовать новый метод интерпретации наблюдений нейтронных звезд и извлечения информации о механизмах нейтринного излучения этих звезд путем сравнения теории и наблюдений поверхностного теплового излучения этих звезд. В улучшенном варианте метод применим и для достаточно старых звезд, нейтринное излучение которых в настоящее время почти не влияет на их тепловую эволюцию, но оказывало такое влияние в предшествовавшие эпохи [3].</w:t>
      </w:r>
    </w:p>
    <w:p w:rsidR="00C150F3" w:rsidRPr="00C150F3" w:rsidRDefault="00C150F3" w:rsidP="00C150F3">
      <w:pPr>
        <w:pStyle w:val="Normal1"/>
        <w:spacing w:before="0" w:after="0"/>
        <w:jc w:val="both"/>
        <w:rPr>
          <w:rFonts w:ascii="Times New Roman" w:hAnsi="Times New Roman"/>
          <w:sz w:val="24"/>
          <w:szCs w:val="24"/>
          <w:highlight w:val="yellow"/>
          <w:lang w:val="ru-RU"/>
        </w:rPr>
      </w:pP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В настоящее время ни одно из (суб)петаэлектроновольтных нейтринных событий, зарегистрированных в эксперименте </w:t>
      </w:r>
      <w:r w:rsidRPr="00C150F3">
        <w:rPr>
          <w:rFonts w:ascii="Times New Roman" w:hAnsi="Times New Roman"/>
          <w:sz w:val="24"/>
          <w:szCs w:val="24"/>
          <w:lang w:eastAsia="ru-RU"/>
        </w:rPr>
        <w:t>IceCube</w:t>
      </w:r>
      <w:r w:rsidRPr="00C150F3">
        <w:rPr>
          <w:rFonts w:ascii="Times New Roman" w:hAnsi="Times New Roman"/>
          <w:sz w:val="24"/>
          <w:szCs w:val="24"/>
          <w:lang w:val="ru-RU" w:eastAsia="ru-RU"/>
        </w:rPr>
        <w:t xml:space="preserve">, </w:t>
      </w:r>
      <w:r w:rsidRPr="00C150F3">
        <w:rPr>
          <w:rFonts w:ascii="Times New Roman" w:hAnsi="Times New Roman"/>
          <w:sz w:val="24"/>
          <w:szCs w:val="24"/>
          <w:lang w:val="ru-RU"/>
        </w:rPr>
        <w:t xml:space="preserve">не идентифицировано с каким-либо конкретным стационарным или транзиентным объектом. Анализ данных, накопленных за 6 лет работы этого эксперимента, указывает на то, что лишь малая часть таких событий может быть ассоциирована с высокоскоростными истечениями активных галактических ядер или источниками гамма-всплесков (IceCube Collaboration, Aartsen, M.G., et al., 2017, eprint arXiv:1701.03731), поэтому необходимо создавать новые модели эффективных источников высокоэнергичных космических нейтрино.  </w:t>
      </w:r>
    </w:p>
    <w:p w:rsidR="00C150F3" w:rsidRPr="00C150F3" w:rsidRDefault="00C150F3" w:rsidP="00C150F3">
      <w:pPr>
        <w:pStyle w:val="Normal1"/>
        <w:spacing w:before="0" w:after="0"/>
        <w:jc w:val="both"/>
        <w:rPr>
          <w:rFonts w:ascii="Times New Roman" w:hAnsi="Times New Roman"/>
          <w:sz w:val="24"/>
          <w:szCs w:val="24"/>
          <w:lang w:val="ru-RU"/>
        </w:rPr>
      </w:pPr>
      <w:r w:rsidRPr="00C150F3">
        <w:rPr>
          <w:rFonts w:ascii="Times New Roman" w:hAnsi="Times New Roman"/>
          <w:sz w:val="24"/>
          <w:szCs w:val="24"/>
          <w:lang w:val="ru-RU"/>
        </w:rPr>
        <w:t xml:space="preserve">В рамках настоящего проекта развита модель эффективных источников петаэлектроновольтных нейтрино и тераэлектроновольтных фотонов, формирующихся в зоне взаимодействия сходящихся высокоскоростных потоков в компактных звездных скоплениях, где ударные волны молодых остатков сверхновых звезд сталкиваются с энергичными ветрами молодых звезд. Проведенное моделирование показало, что в таких объектах протоны могут ускоряться до энергий 10(16) – 10(17) эВ. Показано, что два компактных скопления молодых звезд в Галактике, </w:t>
      </w:r>
      <w:r w:rsidRPr="00C150F3">
        <w:rPr>
          <w:rFonts w:ascii="Times New Roman" w:hAnsi="Times New Roman"/>
          <w:sz w:val="24"/>
          <w:szCs w:val="24"/>
          <w:lang w:eastAsia="ru-RU"/>
        </w:rPr>
        <w:t>Westerlund</w:t>
      </w:r>
      <w:r w:rsidRPr="00C150F3">
        <w:rPr>
          <w:rFonts w:ascii="Times New Roman" w:hAnsi="Times New Roman"/>
          <w:sz w:val="24"/>
          <w:szCs w:val="24"/>
          <w:lang w:val="ru-RU" w:eastAsia="ru-RU"/>
        </w:rPr>
        <w:t xml:space="preserve"> 1 и </w:t>
      </w:r>
      <w:r w:rsidRPr="00C150F3">
        <w:rPr>
          <w:rFonts w:ascii="Times New Roman" w:hAnsi="Times New Roman"/>
          <w:sz w:val="24"/>
          <w:szCs w:val="24"/>
          <w:lang w:eastAsia="ru-RU"/>
        </w:rPr>
        <w:t>Cl</w:t>
      </w:r>
      <w:r w:rsidRPr="00C150F3">
        <w:rPr>
          <w:rFonts w:ascii="Times New Roman" w:hAnsi="Times New Roman"/>
          <w:sz w:val="24"/>
          <w:szCs w:val="24"/>
          <w:lang w:val="ru-RU" w:eastAsia="ru-RU"/>
        </w:rPr>
        <w:t xml:space="preserve">*1806–20, пространственно совпадают с локализацией ряда энергичных событий </w:t>
      </w:r>
      <w:r w:rsidRPr="00C150F3">
        <w:rPr>
          <w:rFonts w:ascii="Times New Roman" w:hAnsi="Times New Roman"/>
          <w:sz w:val="24"/>
          <w:szCs w:val="24"/>
          <w:lang w:val="ru-RU"/>
        </w:rPr>
        <w:t xml:space="preserve">IceCube (Рис. 4). Кроме того, расположенные в пределах 2 стандартных отклонений и от </w:t>
      </w:r>
      <w:r w:rsidRPr="00C150F3">
        <w:rPr>
          <w:rFonts w:ascii="Times New Roman" w:hAnsi="Times New Roman"/>
          <w:sz w:val="24"/>
          <w:szCs w:val="24"/>
          <w:lang w:eastAsia="ru-RU"/>
        </w:rPr>
        <w:t>Westerlund</w:t>
      </w:r>
      <w:r w:rsidRPr="00C150F3">
        <w:rPr>
          <w:rFonts w:ascii="Times New Roman" w:hAnsi="Times New Roman"/>
          <w:sz w:val="24"/>
          <w:szCs w:val="24"/>
          <w:lang w:val="ru-RU" w:eastAsia="ru-RU"/>
        </w:rPr>
        <w:t xml:space="preserve"> 1, и от </w:t>
      </w:r>
      <w:r w:rsidRPr="00C150F3">
        <w:rPr>
          <w:rFonts w:ascii="Times New Roman" w:hAnsi="Times New Roman"/>
          <w:sz w:val="24"/>
          <w:szCs w:val="24"/>
          <w:lang w:eastAsia="ru-RU"/>
        </w:rPr>
        <w:t>Cl</w:t>
      </w:r>
      <w:r w:rsidRPr="00C150F3">
        <w:rPr>
          <w:rFonts w:ascii="Times New Roman" w:hAnsi="Times New Roman"/>
          <w:sz w:val="24"/>
          <w:szCs w:val="24"/>
          <w:lang w:val="ru-RU" w:eastAsia="ru-RU"/>
        </w:rPr>
        <w:t xml:space="preserve">*1806–20, нейтринные </w:t>
      </w:r>
      <w:r w:rsidRPr="00C150F3">
        <w:rPr>
          <w:rFonts w:ascii="Times New Roman" w:hAnsi="Times New Roman"/>
          <w:sz w:val="24"/>
          <w:szCs w:val="24"/>
          <w:lang w:val="ru-RU"/>
        </w:rPr>
        <w:t xml:space="preserve">события IceCube 2, 14 и 52 с высокой вероятностью являются галактическими. Также показано, что в рамках предложенной модели спектр гамма-излучения ускоренных частиц в </w:t>
      </w:r>
      <w:r w:rsidRPr="00C150F3">
        <w:rPr>
          <w:rFonts w:ascii="Times New Roman" w:hAnsi="Times New Roman"/>
          <w:sz w:val="24"/>
          <w:szCs w:val="24"/>
          <w:lang w:eastAsia="ru-RU"/>
        </w:rPr>
        <w:t>Westerlund</w:t>
      </w:r>
      <w:r w:rsidRPr="00C150F3">
        <w:rPr>
          <w:rFonts w:ascii="Times New Roman" w:hAnsi="Times New Roman"/>
          <w:sz w:val="24"/>
          <w:szCs w:val="24"/>
          <w:lang w:val="ru-RU" w:eastAsia="ru-RU"/>
        </w:rPr>
        <w:t xml:space="preserve"> 1 и </w:t>
      </w:r>
      <w:r w:rsidRPr="00C150F3">
        <w:rPr>
          <w:rFonts w:ascii="Times New Roman" w:hAnsi="Times New Roman"/>
          <w:sz w:val="24"/>
          <w:szCs w:val="24"/>
          <w:lang w:eastAsia="ru-RU"/>
        </w:rPr>
        <w:t>Cl</w:t>
      </w:r>
      <w:r w:rsidRPr="00C150F3">
        <w:rPr>
          <w:rFonts w:ascii="Times New Roman" w:hAnsi="Times New Roman"/>
          <w:sz w:val="24"/>
          <w:szCs w:val="24"/>
          <w:lang w:val="ru-RU" w:eastAsia="ru-RU"/>
        </w:rPr>
        <w:t xml:space="preserve">*1806–20 </w:t>
      </w:r>
      <w:r w:rsidRPr="00C150F3">
        <w:rPr>
          <w:rFonts w:ascii="Times New Roman" w:hAnsi="Times New Roman"/>
          <w:sz w:val="24"/>
          <w:szCs w:val="24"/>
          <w:lang w:val="ru-RU"/>
        </w:rPr>
        <w:t xml:space="preserve">согласуется с данными гамма-обсерватории  </w:t>
      </w:r>
      <w:r w:rsidRPr="00C150F3">
        <w:rPr>
          <w:rFonts w:ascii="Times New Roman" w:hAnsi="Times New Roman"/>
          <w:sz w:val="24"/>
          <w:szCs w:val="24"/>
        </w:rPr>
        <w:t>H</w:t>
      </w:r>
      <w:r w:rsidRPr="00C150F3">
        <w:rPr>
          <w:rFonts w:ascii="Times New Roman" w:hAnsi="Times New Roman"/>
          <w:sz w:val="24"/>
          <w:szCs w:val="24"/>
          <w:lang w:val="ru-RU"/>
        </w:rPr>
        <w:t>.</w:t>
      </w:r>
      <w:r w:rsidRPr="00C150F3">
        <w:rPr>
          <w:rFonts w:ascii="Times New Roman" w:hAnsi="Times New Roman"/>
          <w:sz w:val="24"/>
          <w:szCs w:val="24"/>
        </w:rPr>
        <w:t>E</w:t>
      </w:r>
      <w:r w:rsidRPr="00C150F3">
        <w:rPr>
          <w:rFonts w:ascii="Times New Roman" w:hAnsi="Times New Roman"/>
          <w:sz w:val="24"/>
          <w:szCs w:val="24"/>
          <w:lang w:val="ru-RU"/>
        </w:rPr>
        <w:t>.</w:t>
      </w:r>
      <w:r w:rsidRPr="00C150F3">
        <w:rPr>
          <w:rFonts w:ascii="Times New Roman" w:hAnsi="Times New Roman"/>
          <w:sz w:val="24"/>
          <w:szCs w:val="24"/>
        </w:rPr>
        <w:t>S</w:t>
      </w:r>
      <w:r w:rsidRPr="00C150F3">
        <w:rPr>
          <w:rFonts w:ascii="Times New Roman" w:hAnsi="Times New Roman"/>
          <w:sz w:val="24"/>
          <w:szCs w:val="24"/>
          <w:lang w:val="ru-RU"/>
        </w:rPr>
        <w:t>.</w:t>
      </w:r>
      <w:r w:rsidRPr="00C150F3">
        <w:rPr>
          <w:rFonts w:ascii="Times New Roman" w:hAnsi="Times New Roman"/>
          <w:sz w:val="24"/>
          <w:szCs w:val="24"/>
        </w:rPr>
        <w:t>S</w:t>
      </w:r>
      <w:r w:rsidRPr="00C150F3">
        <w:rPr>
          <w:rFonts w:ascii="Times New Roman" w:hAnsi="Times New Roman"/>
          <w:sz w:val="24"/>
          <w:szCs w:val="24"/>
          <w:lang w:val="ru-RU"/>
        </w:rPr>
        <w:t xml:space="preserve">. [4].  </w:t>
      </w:r>
    </w:p>
    <w:p w:rsidR="00C150F3" w:rsidRPr="00C150F3" w:rsidRDefault="00C150F3" w:rsidP="00C150F3">
      <w:pPr>
        <w:pStyle w:val="Normal1"/>
        <w:spacing w:before="0" w:after="0"/>
        <w:jc w:val="both"/>
        <w:rPr>
          <w:rFonts w:ascii="Times New Roman" w:hAnsi="Times New Roman"/>
          <w:sz w:val="24"/>
          <w:szCs w:val="24"/>
        </w:rPr>
      </w:pPr>
      <w:r w:rsidRPr="00C150F3">
        <w:rPr>
          <w:rFonts w:ascii="Times New Roman" w:hAnsi="Times New Roman"/>
          <w:sz w:val="24"/>
          <w:szCs w:val="24"/>
          <w:lang w:val="ru-RU"/>
        </w:rPr>
        <w:t xml:space="preserve">   </w:t>
      </w:r>
      <w:r w:rsidRPr="00C150F3">
        <w:rPr>
          <w:rFonts w:ascii="Times New Roman" w:hAnsi="Times New Roman"/>
          <w:noProof/>
          <w:sz w:val="24"/>
          <w:szCs w:val="24"/>
          <w:lang w:val="ru-RU" w:eastAsia="ru-RU"/>
        </w:rPr>
        <w:drawing>
          <wp:inline distT="0" distB="0" distL="0" distR="0" wp14:anchorId="0E2DAE98" wp14:editId="098FBE2F">
            <wp:extent cx="5267325" cy="3733800"/>
            <wp:effectExtent l="0" t="0" r="9525" b="0"/>
            <wp:docPr id="82" name="Рисунок 82"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67325" cy="3733800"/>
                    </a:xfrm>
                    <a:prstGeom prst="rect">
                      <a:avLst/>
                    </a:prstGeom>
                    <a:noFill/>
                    <a:ln>
                      <a:noFill/>
                    </a:ln>
                  </pic:spPr>
                </pic:pic>
              </a:graphicData>
            </a:graphic>
          </wp:inline>
        </w:drawing>
      </w:r>
    </w:p>
    <w:p w:rsidR="00C150F3" w:rsidRPr="00C150F3" w:rsidRDefault="00C150F3" w:rsidP="00C150F3">
      <w:pPr>
        <w:pStyle w:val="Normal1"/>
        <w:spacing w:before="0" w:after="0"/>
        <w:rPr>
          <w:rFonts w:ascii="Times New Roman" w:hAnsi="Times New Roman"/>
          <w:sz w:val="24"/>
          <w:szCs w:val="24"/>
        </w:rPr>
      </w:pPr>
    </w:p>
    <w:p w:rsidR="00C150F3" w:rsidRPr="00C150F3" w:rsidRDefault="00C150F3" w:rsidP="00C150F3">
      <w:pPr>
        <w:autoSpaceDE w:val="0"/>
        <w:autoSpaceDN w:val="0"/>
        <w:adjustRightInd w:val="0"/>
        <w:spacing w:after="0" w:line="240" w:lineRule="auto"/>
        <w:jc w:val="both"/>
        <w:rPr>
          <w:rFonts w:ascii="Times New Roman" w:hAnsi="Times New Roman" w:cs="Times New Roman"/>
          <w:b/>
          <w:sz w:val="24"/>
          <w:szCs w:val="24"/>
        </w:rPr>
      </w:pPr>
      <w:r w:rsidRPr="00C150F3">
        <w:rPr>
          <w:rFonts w:ascii="Times New Roman" w:hAnsi="Times New Roman" w:cs="Times New Roman"/>
          <w:b/>
          <w:sz w:val="24"/>
          <w:szCs w:val="24"/>
        </w:rPr>
        <w:t xml:space="preserve">Рис. 4. </w:t>
      </w:r>
      <w:r w:rsidRPr="00C150F3">
        <w:rPr>
          <w:rFonts w:ascii="Times New Roman" w:hAnsi="Times New Roman" w:cs="Times New Roman"/>
          <w:sz w:val="24"/>
          <w:szCs w:val="24"/>
        </w:rPr>
        <w:t xml:space="preserve">Карта субпетаэлектроновольтных (синие точки) и петаэлектроновольтных (красные точки) нейтринных событий </w:t>
      </w:r>
      <w:r w:rsidRPr="00C150F3">
        <w:rPr>
          <w:rFonts w:ascii="Times New Roman" w:hAnsi="Times New Roman" w:cs="Times New Roman"/>
          <w:sz w:val="24"/>
          <w:szCs w:val="24"/>
          <w:lang w:val="en-US"/>
        </w:rPr>
        <w:t>IceCube</w:t>
      </w:r>
      <w:r w:rsidRPr="00C150F3">
        <w:rPr>
          <w:rFonts w:ascii="Times New Roman" w:hAnsi="Times New Roman" w:cs="Times New Roman"/>
          <w:sz w:val="24"/>
          <w:szCs w:val="24"/>
        </w:rPr>
        <w:t>, возможно, ассоциируемых с галактическими скоплениями Westerlund 1 (Wd1) и Cl*1806-20. Локализации наиболее энергичных событий 14 (‘‘</w:t>
      </w:r>
      <w:r w:rsidRPr="00C150F3">
        <w:rPr>
          <w:rFonts w:ascii="Times New Roman" w:hAnsi="Times New Roman" w:cs="Times New Roman"/>
          <w:sz w:val="24"/>
          <w:szCs w:val="24"/>
          <w:lang w:val="en-US"/>
        </w:rPr>
        <w:t>Bert</w:t>
      </w:r>
      <w:r w:rsidRPr="00C150F3">
        <w:rPr>
          <w:rFonts w:ascii="Times New Roman" w:hAnsi="Times New Roman" w:cs="Times New Roman"/>
          <w:sz w:val="24"/>
          <w:szCs w:val="24"/>
        </w:rPr>
        <w:t>”) и 35 (‘‘</w:t>
      </w:r>
      <w:r w:rsidRPr="00C150F3">
        <w:rPr>
          <w:rFonts w:ascii="Times New Roman" w:hAnsi="Times New Roman" w:cs="Times New Roman"/>
          <w:sz w:val="24"/>
          <w:szCs w:val="24"/>
          <w:lang w:val="en-US"/>
        </w:rPr>
        <w:t>Big</w:t>
      </w:r>
      <w:r w:rsidRPr="00C150F3">
        <w:rPr>
          <w:rFonts w:ascii="Times New Roman" w:hAnsi="Times New Roman" w:cs="Times New Roman"/>
          <w:sz w:val="24"/>
          <w:szCs w:val="24"/>
        </w:rPr>
        <w:t xml:space="preserve"> </w:t>
      </w:r>
      <w:r w:rsidRPr="00C150F3">
        <w:rPr>
          <w:rFonts w:ascii="Times New Roman" w:hAnsi="Times New Roman" w:cs="Times New Roman"/>
          <w:sz w:val="24"/>
          <w:szCs w:val="24"/>
          <w:lang w:val="en-US"/>
        </w:rPr>
        <w:t>Bird</w:t>
      </w:r>
      <w:r w:rsidRPr="00C150F3">
        <w:rPr>
          <w:rFonts w:ascii="Times New Roman" w:hAnsi="Times New Roman" w:cs="Times New Roman"/>
          <w:sz w:val="24"/>
          <w:szCs w:val="24"/>
        </w:rPr>
        <w:t xml:space="preserve">”) находятся в пределах 2 стандартных ошибок от положений Westerlund 1 и Cl*1806-20 (ошибки показаны красными контурами). На врезке показаны модельные и наблюдаемые нейтринные и фотонные спектры Cl*1806-20. </w:t>
      </w:r>
    </w:p>
    <w:p w:rsidR="00C150F3" w:rsidRPr="00C150F3" w:rsidRDefault="00C150F3" w:rsidP="00C150F3">
      <w:pPr>
        <w:pStyle w:val="Normal1"/>
        <w:spacing w:before="0" w:after="0"/>
        <w:rPr>
          <w:rFonts w:ascii="Times New Roman" w:hAnsi="Times New Roman"/>
          <w:sz w:val="24"/>
          <w:szCs w:val="24"/>
          <w:lang w:val="ru-RU"/>
        </w:rPr>
      </w:pPr>
    </w:p>
    <w:p w:rsidR="00C150F3" w:rsidRPr="00C150F3" w:rsidRDefault="00C150F3" w:rsidP="00C150F3">
      <w:pPr>
        <w:spacing w:after="0" w:line="240" w:lineRule="auto"/>
        <w:rPr>
          <w:rFonts w:ascii="Times New Roman" w:hAnsi="Times New Roman" w:cs="Times New Roman"/>
          <w:sz w:val="24"/>
          <w:szCs w:val="24"/>
        </w:rPr>
      </w:pPr>
      <w:r w:rsidRPr="00C150F3">
        <w:rPr>
          <w:rFonts w:ascii="Times New Roman" w:hAnsi="Times New Roman" w:cs="Times New Roman"/>
          <w:sz w:val="24"/>
          <w:szCs w:val="24"/>
        </w:rPr>
        <w:t xml:space="preserve">Основные результаты, полученные в ходе работ по проекту в 2017 году, опубликованы в следующих статьях: </w:t>
      </w:r>
    </w:p>
    <w:p w:rsidR="00C150F3" w:rsidRPr="00C150F3" w:rsidRDefault="00C150F3" w:rsidP="00C150F3">
      <w:pPr>
        <w:spacing w:after="0" w:line="240" w:lineRule="auto"/>
        <w:jc w:val="both"/>
        <w:rPr>
          <w:rFonts w:ascii="Times New Roman" w:hAnsi="Times New Roman" w:cs="Times New Roman"/>
          <w:sz w:val="24"/>
          <w:szCs w:val="24"/>
          <w:lang w:val="en-US"/>
        </w:rPr>
      </w:pPr>
      <w:r w:rsidRPr="00C150F3">
        <w:rPr>
          <w:rFonts w:ascii="Times New Roman" w:hAnsi="Times New Roman" w:cs="Times New Roman"/>
          <w:sz w:val="24"/>
          <w:szCs w:val="24"/>
          <w:lang w:val="en-US"/>
        </w:rPr>
        <w:t xml:space="preserve">[1] </w:t>
      </w:r>
      <w:r w:rsidRPr="00C150F3">
        <w:rPr>
          <w:rFonts w:ascii="Times New Roman" w:hAnsi="Times New Roman" w:cs="Times New Roman"/>
          <w:b/>
          <w:sz w:val="24"/>
          <w:szCs w:val="24"/>
          <w:lang w:val="en-US"/>
        </w:rPr>
        <w:t>E. Verbitskaya,  V. Eremin,</w:t>
      </w:r>
      <w:r w:rsidRPr="00C150F3">
        <w:rPr>
          <w:rFonts w:ascii="Times New Roman" w:hAnsi="Times New Roman" w:cs="Times New Roman"/>
          <w:sz w:val="24"/>
          <w:szCs w:val="24"/>
          <w:lang w:val="en-US"/>
        </w:rPr>
        <w:t xml:space="preserve"> et al., Development of silicon detectors for Beam Loss Monitoring at HL-LHC, J. Instrum. 12, C03036, 2017.</w:t>
      </w:r>
    </w:p>
    <w:p w:rsidR="00C150F3" w:rsidRPr="00C150F3" w:rsidRDefault="00C150F3" w:rsidP="00C150F3">
      <w:pPr>
        <w:spacing w:after="0" w:line="240" w:lineRule="auto"/>
        <w:jc w:val="both"/>
        <w:rPr>
          <w:rFonts w:ascii="Times New Roman" w:eastAsia="Bitstream Vera Sans" w:hAnsi="Times New Roman" w:cs="Times New Roman"/>
          <w:bCs/>
          <w:kern w:val="1"/>
          <w:sz w:val="24"/>
          <w:szCs w:val="24"/>
          <w:lang w:val="en-US" w:eastAsia="hi-IN" w:bidi="hi-IN"/>
        </w:rPr>
      </w:pPr>
      <w:r w:rsidRPr="00C150F3">
        <w:rPr>
          <w:rFonts w:ascii="Times New Roman" w:hAnsi="Times New Roman" w:cs="Times New Roman"/>
          <w:sz w:val="24"/>
          <w:szCs w:val="24"/>
          <w:lang w:val="en-US"/>
        </w:rPr>
        <w:t xml:space="preserve">[2] G. Antchev, …, </w:t>
      </w:r>
      <w:r w:rsidRPr="00C150F3">
        <w:rPr>
          <w:rFonts w:ascii="Times New Roman" w:hAnsi="Times New Roman" w:cs="Times New Roman"/>
          <w:b/>
          <w:sz w:val="24"/>
          <w:szCs w:val="24"/>
          <w:lang w:val="en-US"/>
        </w:rPr>
        <w:t>V. Eremin</w:t>
      </w:r>
      <w:r w:rsidRPr="00C150F3">
        <w:rPr>
          <w:rFonts w:ascii="Times New Roman" w:hAnsi="Times New Roman" w:cs="Times New Roman"/>
          <w:sz w:val="24"/>
          <w:szCs w:val="24"/>
          <w:lang w:val="en-US"/>
        </w:rPr>
        <w:t>, et al., Diamond detectors for the TOTEM timing upgrade, J. Instrum. 12, P03007, 2017.</w:t>
      </w:r>
      <w:r w:rsidRPr="00C150F3">
        <w:rPr>
          <w:rFonts w:ascii="Times New Roman" w:eastAsia="Bitstream Vera Sans" w:hAnsi="Times New Roman" w:cs="Times New Roman"/>
          <w:bCs/>
          <w:color w:val="FF0000"/>
          <w:kern w:val="1"/>
          <w:sz w:val="24"/>
          <w:szCs w:val="24"/>
          <w:lang w:val="en-US" w:eastAsia="hi-IN" w:bidi="hi-IN"/>
        </w:rPr>
        <w:t xml:space="preserve"> </w:t>
      </w:r>
    </w:p>
    <w:p w:rsidR="00C150F3" w:rsidRPr="00C150F3" w:rsidRDefault="00C150F3" w:rsidP="00C150F3">
      <w:pPr>
        <w:spacing w:after="0" w:line="240" w:lineRule="auto"/>
        <w:rPr>
          <w:rFonts w:ascii="Times New Roman" w:eastAsia="Bitstream Vera Sans" w:hAnsi="Times New Roman" w:cs="Times New Roman"/>
          <w:bCs/>
          <w:kern w:val="1"/>
          <w:sz w:val="24"/>
          <w:szCs w:val="24"/>
          <w:lang w:val="en-US" w:eastAsia="hi-IN" w:bidi="hi-IN"/>
        </w:rPr>
      </w:pPr>
      <w:r w:rsidRPr="00C150F3">
        <w:rPr>
          <w:rFonts w:ascii="Times New Roman" w:hAnsi="Times New Roman" w:cs="Times New Roman"/>
          <w:sz w:val="24"/>
          <w:szCs w:val="24"/>
          <w:lang w:val="en-US"/>
        </w:rPr>
        <w:t>[3] “</w:t>
      </w:r>
      <w:r w:rsidRPr="00C150F3">
        <w:rPr>
          <w:rFonts w:ascii="Times New Roman" w:eastAsia="Bitstream Vera Sans" w:hAnsi="Times New Roman" w:cs="Times New Roman"/>
          <w:bCs/>
          <w:kern w:val="1"/>
          <w:sz w:val="24"/>
          <w:szCs w:val="24"/>
          <w:lang w:val="en-US" w:eastAsia="hi-IN" w:bidi="hi-IN"/>
        </w:rPr>
        <w:t xml:space="preserve">Analytic description of neutron star cooling”, D.D. Ofengeim and </w:t>
      </w:r>
      <w:r w:rsidRPr="00C150F3">
        <w:rPr>
          <w:rFonts w:ascii="Times New Roman" w:eastAsia="Bitstream Vera Sans" w:hAnsi="Times New Roman" w:cs="Times New Roman"/>
          <w:b/>
          <w:bCs/>
          <w:kern w:val="1"/>
          <w:sz w:val="24"/>
          <w:szCs w:val="24"/>
          <w:lang w:val="en-US" w:eastAsia="hi-IN" w:bidi="hi-IN"/>
        </w:rPr>
        <w:t>D.G. Yakovlev</w:t>
      </w:r>
      <w:r w:rsidRPr="00C150F3">
        <w:rPr>
          <w:rFonts w:ascii="Times New Roman" w:eastAsia="Bitstream Vera Sans" w:hAnsi="Times New Roman" w:cs="Times New Roman"/>
          <w:bCs/>
          <w:kern w:val="1"/>
          <w:sz w:val="24"/>
          <w:szCs w:val="24"/>
          <w:lang w:val="en-US" w:eastAsia="hi-IN" w:bidi="hi-IN"/>
        </w:rPr>
        <w:t>, MNRAS 467,</w:t>
      </w:r>
      <w:r w:rsidRPr="00C150F3">
        <w:rPr>
          <w:rFonts w:ascii="Times New Roman" w:eastAsia="Bitstream Vera Sans" w:hAnsi="Times New Roman" w:cs="Times New Roman"/>
          <w:b/>
          <w:bCs/>
          <w:kern w:val="1"/>
          <w:sz w:val="24"/>
          <w:szCs w:val="24"/>
          <w:lang w:val="en-US" w:eastAsia="hi-IN" w:bidi="hi-IN"/>
        </w:rPr>
        <w:t xml:space="preserve"> </w:t>
      </w:r>
      <w:r w:rsidRPr="00C150F3">
        <w:rPr>
          <w:rFonts w:ascii="Times New Roman" w:eastAsia="Bitstream Vera Sans" w:hAnsi="Times New Roman" w:cs="Times New Roman"/>
          <w:bCs/>
          <w:kern w:val="1"/>
          <w:sz w:val="24"/>
          <w:szCs w:val="24"/>
          <w:lang w:val="en-US" w:eastAsia="hi-IN" w:bidi="hi-IN"/>
        </w:rPr>
        <w:t xml:space="preserve">3598, 2017. </w:t>
      </w:r>
    </w:p>
    <w:p w:rsidR="00C150F3" w:rsidRPr="00C150F3" w:rsidRDefault="00C150F3" w:rsidP="00C150F3">
      <w:pPr>
        <w:shd w:val="clear" w:color="auto" w:fill="FFFFFF"/>
        <w:spacing w:after="0" w:line="240" w:lineRule="auto"/>
        <w:rPr>
          <w:rFonts w:ascii="Times New Roman" w:hAnsi="Times New Roman" w:cs="Times New Roman"/>
          <w:sz w:val="24"/>
          <w:szCs w:val="24"/>
          <w:lang w:val="en-US"/>
        </w:rPr>
      </w:pPr>
      <w:r w:rsidRPr="00C150F3">
        <w:rPr>
          <w:rFonts w:ascii="Times New Roman" w:hAnsi="Times New Roman" w:cs="Times New Roman"/>
          <w:sz w:val="24"/>
          <w:szCs w:val="24"/>
          <w:lang w:val="en-US"/>
        </w:rPr>
        <w:t xml:space="preserve">[4] “Supernovae in compact star clusters as sources of high-energy cosmic rays and neutrinos”, </w:t>
      </w:r>
      <w:r w:rsidRPr="00C150F3">
        <w:rPr>
          <w:rFonts w:ascii="Times New Roman" w:hAnsi="Times New Roman" w:cs="Times New Roman"/>
          <w:b/>
          <w:sz w:val="24"/>
          <w:szCs w:val="24"/>
          <w:lang w:val="en-US"/>
        </w:rPr>
        <w:t>Bykov A.M.</w:t>
      </w:r>
      <w:r w:rsidRPr="00C150F3">
        <w:rPr>
          <w:rFonts w:ascii="Times New Roman" w:hAnsi="Times New Roman" w:cs="Times New Roman"/>
          <w:sz w:val="24"/>
          <w:szCs w:val="24"/>
          <w:lang w:val="en-US"/>
        </w:rPr>
        <w:t xml:space="preserve">, Ellison D.C., </w:t>
      </w:r>
      <w:r w:rsidRPr="00C150F3">
        <w:rPr>
          <w:rFonts w:ascii="Times New Roman" w:hAnsi="Times New Roman" w:cs="Times New Roman"/>
          <w:b/>
          <w:sz w:val="24"/>
          <w:szCs w:val="24"/>
          <w:lang w:val="en-US"/>
        </w:rPr>
        <w:t>Gladilin P.E. and Osipov S.M.</w:t>
      </w:r>
      <w:r w:rsidRPr="00C150F3">
        <w:rPr>
          <w:rFonts w:ascii="Times New Roman" w:hAnsi="Times New Roman" w:cs="Times New Roman"/>
          <w:sz w:val="24"/>
          <w:szCs w:val="24"/>
          <w:lang w:val="en-US"/>
        </w:rPr>
        <w:t>, Advances in Space Research, DOI: 10.1016/j.asr.2017.05.043, 2017.</w:t>
      </w:r>
    </w:p>
    <w:p w:rsidR="00D5035D" w:rsidRPr="00087F9F" w:rsidRDefault="00D5035D" w:rsidP="00C150F3">
      <w:pPr>
        <w:rPr>
          <w:rFonts w:ascii="Times New Roman" w:hAnsi="Times New Roman"/>
          <w:sz w:val="24"/>
          <w:szCs w:val="24"/>
          <w:lang w:val="en-US"/>
        </w:rPr>
      </w:pPr>
    </w:p>
    <w:p w:rsidR="00D5035D" w:rsidRPr="000E5219" w:rsidRDefault="00D5035D" w:rsidP="000E5219">
      <w:pPr>
        <w:spacing w:after="0" w:line="240" w:lineRule="auto"/>
        <w:rPr>
          <w:rFonts w:ascii="Times New Roman" w:hAnsi="Times New Roman" w:cs="Times New Roman"/>
          <w:sz w:val="24"/>
          <w:szCs w:val="24"/>
        </w:rPr>
      </w:pPr>
      <w:r w:rsidRPr="000E5219">
        <w:rPr>
          <w:rFonts w:ascii="Times New Roman" w:hAnsi="Times New Roman" w:cs="Times New Roman"/>
          <w:b/>
          <w:sz w:val="24"/>
          <w:szCs w:val="24"/>
        </w:rPr>
        <w:t>Проект 23. Исследование нейтринного излучения Солнца и нестандартных свойств нейтрино</w:t>
      </w:r>
      <w:r w:rsidRPr="000E5219">
        <w:rPr>
          <w:rFonts w:ascii="Times New Roman" w:hAnsi="Times New Roman" w:cs="Times New Roman"/>
          <w:sz w:val="24"/>
          <w:szCs w:val="24"/>
        </w:rPr>
        <w:t xml:space="preserve"> </w:t>
      </w:r>
    </w:p>
    <w:p w:rsidR="00D5035D" w:rsidRPr="00CE6932" w:rsidRDefault="00E42BD2" w:rsidP="00CE6932">
      <w:pPr>
        <w:spacing w:after="0" w:line="240" w:lineRule="auto"/>
        <w:rPr>
          <w:rFonts w:ascii="Times New Roman" w:hAnsi="Times New Roman" w:cs="Times New Roman"/>
          <w:sz w:val="24"/>
          <w:szCs w:val="24"/>
        </w:rPr>
      </w:pPr>
      <w:r w:rsidRPr="00CE6932">
        <w:rPr>
          <w:rFonts w:ascii="Times New Roman" w:hAnsi="Times New Roman" w:cs="Times New Roman"/>
          <w:sz w:val="24"/>
          <w:szCs w:val="24"/>
        </w:rPr>
        <w:t>Р</w:t>
      </w:r>
      <w:r w:rsidR="00D5035D" w:rsidRPr="00CE6932">
        <w:rPr>
          <w:rFonts w:ascii="Times New Roman" w:hAnsi="Times New Roman" w:cs="Times New Roman"/>
          <w:sz w:val="24"/>
          <w:szCs w:val="24"/>
        </w:rPr>
        <w:t>уководитель</w:t>
      </w:r>
      <w:r w:rsidRPr="00CE6932">
        <w:rPr>
          <w:rFonts w:ascii="Times New Roman" w:hAnsi="Times New Roman" w:cs="Times New Roman"/>
          <w:sz w:val="24"/>
          <w:szCs w:val="24"/>
        </w:rPr>
        <w:t xml:space="preserve">: чл.-к. РАН </w:t>
      </w:r>
      <w:r w:rsidR="00D5035D" w:rsidRPr="00CE6932">
        <w:rPr>
          <w:rFonts w:ascii="Times New Roman" w:hAnsi="Times New Roman" w:cs="Times New Roman"/>
          <w:sz w:val="24"/>
          <w:szCs w:val="24"/>
        </w:rPr>
        <w:t xml:space="preserve"> Владимир Николаевич Гаврин ИЯИ РАН</w:t>
      </w:r>
    </w:p>
    <w:p w:rsidR="00CE6932" w:rsidRPr="00CE6932" w:rsidRDefault="00CE6932" w:rsidP="00CE6932">
      <w:pPr>
        <w:spacing w:after="0" w:line="240" w:lineRule="auto"/>
        <w:rPr>
          <w:rFonts w:ascii="Times New Roman" w:hAnsi="Times New Roman" w:cs="Times New Roman"/>
          <w:sz w:val="24"/>
          <w:szCs w:val="24"/>
        </w:rPr>
      </w:pPr>
    </w:p>
    <w:p w:rsidR="00CE6932" w:rsidRPr="00CE6932" w:rsidRDefault="00CE6932" w:rsidP="00CE6932">
      <w:pPr>
        <w:spacing w:after="0" w:line="240" w:lineRule="auto"/>
        <w:rPr>
          <w:rFonts w:ascii="Times New Roman" w:hAnsi="Times New Roman" w:cs="Times New Roman"/>
          <w:sz w:val="24"/>
          <w:szCs w:val="24"/>
        </w:rPr>
      </w:pPr>
      <w:r w:rsidRPr="00CE6932">
        <w:rPr>
          <w:rFonts w:ascii="Times New Roman" w:hAnsi="Times New Roman" w:cs="Times New Roman"/>
          <w:sz w:val="24"/>
          <w:szCs w:val="24"/>
        </w:rPr>
        <w:t xml:space="preserve">На БНО ИЯИ РАН в Лаборатории галлий-германиевого нейтринного телескопа и в Москве в Лаборатории радиохимических методов детектирования нейтрино ОЛВЭНА ИЯИ РАН в </w:t>
      </w:r>
      <w:r w:rsidRPr="00CE6932">
        <w:rPr>
          <w:rFonts w:ascii="Times New Roman" w:hAnsi="Times New Roman" w:cs="Times New Roman"/>
          <w:sz w:val="24"/>
          <w:szCs w:val="24"/>
        </w:rPr>
        <w:t>2015- 2017 годах</w:t>
      </w:r>
      <w:r w:rsidRPr="00CE6932">
        <w:rPr>
          <w:rFonts w:ascii="Times New Roman" w:hAnsi="Times New Roman" w:cs="Times New Roman"/>
          <w:sz w:val="24"/>
          <w:szCs w:val="24"/>
        </w:rPr>
        <w:t xml:space="preserve"> были проделаны следующие работы:</w:t>
      </w:r>
    </w:p>
    <w:p w:rsidR="00CE6932" w:rsidRPr="00CE6932" w:rsidRDefault="00CE6932" w:rsidP="00CE6932">
      <w:pPr>
        <w:spacing w:after="0" w:line="240" w:lineRule="auto"/>
        <w:rPr>
          <w:rFonts w:ascii="Times New Roman" w:hAnsi="Times New Roman" w:cs="Times New Roman"/>
          <w:sz w:val="24"/>
          <w:szCs w:val="24"/>
        </w:rPr>
      </w:pPr>
    </w:p>
    <w:p w:rsidR="00087F9F" w:rsidRPr="00CE6932" w:rsidRDefault="00087F9F" w:rsidP="00CE6932">
      <w:pPr>
        <w:pStyle w:val="a5"/>
        <w:numPr>
          <w:ilvl w:val="3"/>
          <w:numId w:val="1"/>
        </w:numPr>
        <w:jc w:val="both"/>
        <w:rPr>
          <w:b w:val="0"/>
          <w:sz w:val="24"/>
          <w:szCs w:val="24"/>
        </w:rPr>
      </w:pPr>
      <w:r w:rsidRPr="00CE6932">
        <w:rPr>
          <w:b w:val="0"/>
          <w:sz w:val="24"/>
          <w:szCs w:val="24"/>
        </w:rPr>
        <w:t>Исследование возможности создания искусственных источников нейтрино на основе Zn65. Разработка проектов BEST, BEST-2.</w:t>
      </w:r>
    </w:p>
    <w:p w:rsidR="00087F9F" w:rsidRPr="00CE6932" w:rsidRDefault="00087F9F" w:rsidP="00CE6932">
      <w:pPr>
        <w:pStyle w:val="a5"/>
        <w:jc w:val="both"/>
        <w:rPr>
          <w:b w:val="0"/>
          <w:sz w:val="24"/>
          <w:szCs w:val="24"/>
        </w:rPr>
      </w:pPr>
      <w:r w:rsidRPr="00CE6932">
        <w:rPr>
          <w:b w:val="0"/>
          <w:sz w:val="24"/>
          <w:szCs w:val="24"/>
        </w:rPr>
        <w:t>Были исследованы возможности проведения эксперимента по поиску осцилляций электронных нейтрино на короткой базе для галлиевой мишени с нейтринным источником 65Zn.</w:t>
      </w:r>
    </w:p>
    <w:p w:rsidR="00087F9F" w:rsidRPr="00CE6932" w:rsidRDefault="00087F9F" w:rsidP="00CE6932">
      <w:pPr>
        <w:pStyle w:val="a5"/>
        <w:jc w:val="both"/>
        <w:rPr>
          <w:b w:val="0"/>
          <w:sz w:val="24"/>
          <w:szCs w:val="24"/>
        </w:rPr>
      </w:pPr>
      <w:r w:rsidRPr="00CE6932">
        <w:rPr>
          <w:b w:val="0"/>
          <w:sz w:val="24"/>
          <w:szCs w:val="24"/>
        </w:rPr>
        <w:t xml:space="preserve">   Было найдено, что статистика эксперимента BEST-2 с источником 65Zn активностью 1 МКи будет сравнима со статистикой эксперимента BEST с источником 51Cr активностью 3 МКи. </w:t>
      </w:r>
    </w:p>
    <w:p w:rsidR="00087F9F" w:rsidRPr="00CE6932" w:rsidRDefault="00087F9F" w:rsidP="00CE6932">
      <w:pPr>
        <w:pStyle w:val="a5"/>
        <w:jc w:val="both"/>
        <w:rPr>
          <w:b w:val="0"/>
          <w:sz w:val="24"/>
          <w:szCs w:val="24"/>
        </w:rPr>
      </w:pPr>
      <w:r w:rsidRPr="00CE6932">
        <w:rPr>
          <w:b w:val="0"/>
          <w:sz w:val="24"/>
          <w:szCs w:val="24"/>
        </w:rPr>
        <w:t xml:space="preserve">   При одинаковых систематических ошибках оба эксперимента имеют примерно равную чувствительность к параметрам осцилляций. Другая энергия нейтрино, излучаемых источником 65Zn, обеспечивает возможность локализации параметра осцилляций Δm2 в областях, в которых этот параметр не может быть локализован в измерениях на двухзонной галлиевой мишени с источником 51Cr. </w:t>
      </w:r>
    </w:p>
    <w:p w:rsidR="00087F9F" w:rsidRPr="00CE6932" w:rsidRDefault="00087F9F" w:rsidP="00CE6932">
      <w:pPr>
        <w:pStyle w:val="a5"/>
        <w:jc w:val="both"/>
        <w:rPr>
          <w:b w:val="0"/>
          <w:sz w:val="24"/>
          <w:szCs w:val="24"/>
        </w:rPr>
      </w:pPr>
      <w:r w:rsidRPr="00CE6932">
        <w:rPr>
          <w:b w:val="0"/>
          <w:sz w:val="24"/>
          <w:szCs w:val="24"/>
        </w:rPr>
        <w:t xml:space="preserve">   Таким образом, проведение обоих экспериментов BEST и BEST-2 может не только найти осцилляции, но и обеспечит локализацию их параметров в значительной части области чувствительности.</w:t>
      </w:r>
    </w:p>
    <w:p w:rsidR="00087F9F" w:rsidRPr="00CE6932" w:rsidRDefault="00087F9F" w:rsidP="00CE6932">
      <w:pPr>
        <w:pStyle w:val="a5"/>
        <w:jc w:val="both"/>
        <w:rPr>
          <w:b w:val="0"/>
          <w:sz w:val="24"/>
          <w:szCs w:val="24"/>
        </w:rPr>
      </w:pPr>
    </w:p>
    <w:p w:rsidR="00087F9F" w:rsidRPr="00CE6932" w:rsidRDefault="00CE6932" w:rsidP="00CE6932">
      <w:pPr>
        <w:pStyle w:val="a5"/>
        <w:jc w:val="both"/>
        <w:rPr>
          <w:b w:val="0"/>
          <w:sz w:val="24"/>
          <w:szCs w:val="24"/>
        </w:rPr>
      </w:pPr>
      <w:r w:rsidRPr="00CE6932">
        <w:rPr>
          <w:b w:val="0"/>
          <w:sz w:val="24"/>
          <w:szCs w:val="24"/>
        </w:rPr>
        <w:t xml:space="preserve">2. </w:t>
      </w:r>
      <w:r w:rsidR="00087F9F" w:rsidRPr="00CE6932">
        <w:rPr>
          <w:b w:val="0"/>
          <w:sz w:val="24"/>
          <w:szCs w:val="24"/>
        </w:rPr>
        <w:t xml:space="preserve">Исследовались возможности изготовления источников 65Zn. Источники 65Zn малой активности были получены облучением тепловыми нейтронами в атомном реакторе. Проведены измерения гамма спектров источников малой активности. </w:t>
      </w:r>
    </w:p>
    <w:p w:rsidR="00087F9F" w:rsidRPr="00CE6932" w:rsidRDefault="00087F9F" w:rsidP="00CE6932">
      <w:pPr>
        <w:pStyle w:val="a5"/>
        <w:jc w:val="both"/>
        <w:rPr>
          <w:b w:val="0"/>
          <w:sz w:val="24"/>
          <w:szCs w:val="24"/>
        </w:rPr>
      </w:pPr>
      <w:r w:rsidRPr="00CE6932">
        <w:rPr>
          <w:b w:val="0"/>
          <w:sz w:val="24"/>
          <w:szCs w:val="24"/>
        </w:rPr>
        <w:t xml:space="preserve">    Получены оценки сечений образования 65Zn в реакторах. </w:t>
      </w:r>
    </w:p>
    <w:p w:rsidR="00087F9F" w:rsidRPr="00CE6932" w:rsidRDefault="00087F9F" w:rsidP="00CE6932">
      <w:pPr>
        <w:pStyle w:val="a5"/>
        <w:jc w:val="both"/>
        <w:rPr>
          <w:b w:val="0"/>
          <w:sz w:val="24"/>
          <w:szCs w:val="24"/>
        </w:rPr>
      </w:pPr>
      <w:r w:rsidRPr="00CE6932">
        <w:rPr>
          <w:b w:val="0"/>
          <w:sz w:val="24"/>
          <w:szCs w:val="24"/>
        </w:rPr>
        <w:t xml:space="preserve">   В спектрах гамма излучения 65Zn присутствия радиоактивных примесей не обнаружено, т.о., показано, что источник 65Zn может быть изготовлен очень высокой радиоактивной чистоты.</w:t>
      </w:r>
    </w:p>
    <w:p w:rsidR="00D5035D" w:rsidRPr="00CE6932" w:rsidRDefault="00D5035D" w:rsidP="00CE6932">
      <w:pPr>
        <w:spacing w:after="0" w:line="240" w:lineRule="auto"/>
        <w:rPr>
          <w:rFonts w:ascii="Times New Roman" w:hAnsi="Times New Roman" w:cs="Times New Roman"/>
          <w:b/>
          <w:bCs/>
          <w:i/>
          <w:sz w:val="24"/>
          <w:szCs w:val="24"/>
        </w:rPr>
      </w:pPr>
    </w:p>
    <w:p w:rsidR="00D5035D" w:rsidRPr="00CE6932" w:rsidRDefault="00CE6932" w:rsidP="00CE6932">
      <w:pPr>
        <w:spacing w:after="0" w:line="240" w:lineRule="auto"/>
        <w:rPr>
          <w:rFonts w:ascii="Times New Roman" w:hAnsi="Times New Roman" w:cs="Times New Roman"/>
          <w:iCs/>
          <w:sz w:val="24"/>
          <w:szCs w:val="24"/>
        </w:rPr>
      </w:pPr>
      <w:r w:rsidRPr="00CE6932">
        <w:rPr>
          <w:rFonts w:ascii="Times New Roman" w:hAnsi="Times New Roman" w:cs="Times New Roman"/>
          <w:iCs/>
          <w:sz w:val="24"/>
          <w:szCs w:val="24"/>
        </w:rPr>
        <w:t>3</w:t>
      </w:r>
      <w:r w:rsidR="00D5035D" w:rsidRPr="00CE6932">
        <w:rPr>
          <w:rFonts w:ascii="Times New Roman" w:hAnsi="Times New Roman" w:cs="Times New Roman"/>
          <w:iCs/>
          <w:sz w:val="24"/>
          <w:szCs w:val="24"/>
        </w:rPr>
        <w:t xml:space="preserve">. Исследование спектров внутреннего тормозного излучения радиоактивных изотопов. </w:t>
      </w:r>
    </w:p>
    <w:p w:rsidR="008F33F4" w:rsidRPr="00CE6932" w:rsidRDefault="00D5035D" w:rsidP="00CE6932">
      <w:pPr>
        <w:spacing w:after="0" w:line="240" w:lineRule="auto"/>
        <w:rPr>
          <w:rFonts w:ascii="Times New Roman" w:hAnsi="Times New Roman" w:cs="Times New Roman"/>
          <w:iCs/>
          <w:sz w:val="24"/>
          <w:szCs w:val="24"/>
        </w:rPr>
      </w:pPr>
      <w:r w:rsidRPr="00CE6932">
        <w:rPr>
          <w:rFonts w:ascii="Times New Roman" w:hAnsi="Times New Roman" w:cs="Times New Roman"/>
          <w:iCs/>
          <w:sz w:val="24"/>
          <w:szCs w:val="24"/>
        </w:rPr>
        <w:t xml:space="preserve"> Разработка методики исследования непрерывных гамма-спектров и поиск собственных состояний нейтрино с массами выше 20 кэВ по искажениям спектров ВТИ.</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75"/>
        <w:gridCol w:w="30"/>
        <w:gridCol w:w="9040"/>
      </w:tblGrid>
      <w:tr w:rsidR="00CE6932" w:rsidRPr="00CE6932" w:rsidTr="00CE6932">
        <w:trPr>
          <w:gridAfter w:val="1"/>
          <w:wAfter w:w="9290" w:type="dxa"/>
          <w:tblCellSpacing w:w="15" w:type="dxa"/>
        </w:trPr>
        <w:tc>
          <w:tcPr>
            <w:tcW w:w="65" w:type="dxa"/>
            <w:gridSpan w:val="2"/>
            <w:hideMark/>
          </w:tcPr>
          <w:p w:rsidR="00CE6932" w:rsidRPr="00CE6932" w:rsidRDefault="00CE6932" w:rsidP="00CE6932">
            <w:pPr>
              <w:spacing w:after="0" w:line="240" w:lineRule="auto"/>
              <w:rPr>
                <w:rFonts w:ascii="Times New Roman" w:hAnsi="Times New Roman" w:cs="Times New Roman"/>
                <w:i/>
                <w:color w:val="006600"/>
                <w:sz w:val="24"/>
                <w:szCs w:val="24"/>
              </w:rPr>
            </w:pP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1</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153" w:history="1">
              <w:r w:rsidRPr="00CE6932">
                <w:rPr>
                  <w:rStyle w:val="aa"/>
                  <w:rFonts w:ascii="Times New Roman" w:hAnsi="Times New Roman" w:cs="Times New Roman"/>
                  <w:b/>
                  <w:bCs/>
                  <w:color w:val="000000"/>
                  <w:sz w:val="24"/>
                  <w:szCs w:val="24"/>
                  <w:lang w:val="en-US"/>
                </w:rPr>
                <w:t>Search for sterile neutrinos in gallium experiments with artificial neutrino sources</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154"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155"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w:t>
            </w:r>
            <w:hyperlink r:id="rId156" w:history="1">
              <w:r w:rsidRPr="00CE6932">
                <w:rPr>
                  <w:rStyle w:val="aa"/>
                  <w:rFonts w:ascii="Times New Roman" w:hAnsi="Times New Roman" w:cs="Times New Roman"/>
                  <w:sz w:val="24"/>
                  <w:szCs w:val="24"/>
                  <w:lang w:val="en-US"/>
                </w:rPr>
                <w:t>B.T. Cleveland</w:t>
              </w:r>
            </w:hyperlink>
            <w:r w:rsidRPr="00CE6932">
              <w:rPr>
                <w:rFonts w:ascii="Times New Roman" w:hAnsi="Times New Roman" w:cs="Times New Roman"/>
                <w:color w:val="000000"/>
                <w:sz w:val="24"/>
                <w:szCs w:val="24"/>
                <w:lang w:val="en-US"/>
              </w:rPr>
              <w:t xml:space="preserve"> (</w:t>
            </w:r>
            <w:hyperlink r:id="rId157" w:history="1">
              <w:r w:rsidRPr="00CE6932">
                <w:rPr>
                  <w:rStyle w:val="aa"/>
                  <w:rFonts w:ascii="Times New Roman" w:hAnsi="Times New Roman" w:cs="Times New Roman"/>
                  <w:sz w:val="24"/>
                  <w:szCs w:val="24"/>
                  <w:lang w:val="en-US"/>
                </w:rPr>
                <w:t>SNOLAB, Lively</w:t>
              </w:r>
            </w:hyperlink>
            <w:r w:rsidRPr="00CE6932">
              <w:rPr>
                <w:rFonts w:ascii="Times New Roman" w:hAnsi="Times New Roman" w:cs="Times New Roman"/>
                <w:color w:val="000000"/>
                <w:sz w:val="24"/>
                <w:szCs w:val="24"/>
                <w:lang w:val="en-US"/>
              </w:rPr>
              <w:t xml:space="preserve">), </w:t>
            </w:r>
            <w:hyperlink r:id="rId158" w:history="1">
              <w:r w:rsidRPr="00CE6932">
                <w:rPr>
                  <w:rStyle w:val="aa"/>
                  <w:rFonts w:ascii="Times New Roman" w:hAnsi="Times New Roman" w:cs="Times New Roman"/>
                  <w:sz w:val="24"/>
                  <w:szCs w:val="24"/>
                  <w:lang w:val="en-US"/>
                </w:rPr>
                <w:t>V.V. Gorbachev</w:t>
              </w:r>
            </w:hyperlink>
            <w:r w:rsidRPr="00CE6932">
              <w:rPr>
                <w:rFonts w:ascii="Times New Roman" w:hAnsi="Times New Roman" w:cs="Times New Roman"/>
                <w:color w:val="000000"/>
                <w:sz w:val="24"/>
                <w:szCs w:val="24"/>
                <w:lang w:val="en-US"/>
              </w:rPr>
              <w:t xml:space="preserve">, </w:t>
            </w:r>
            <w:hyperlink r:id="rId159" w:history="1">
              <w:r w:rsidRPr="00CE6932">
                <w:rPr>
                  <w:rStyle w:val="aa"/>
                  <w:rFonts w:ascii="Times New Roman" w:hAnsi="Times New Roman" w:cs="Times New Roman"/>
                  <w:sz w:val="24"/>
                  <w:szCs w:val="24"/>
                  <w:lang w:val="en-US"/>
                </w:rPr>
                <w:t>T.V. Ibragimova</w:t>
              </w:r>
            </w:hyperlink>
            <w:r w:rsidRPr="00CE6932">
              <w:rPr>
                <w:rFonts w:ascii="Times New Roman" w:hAnsi="Times New Roman" w:cs="Times New Roman"/>
                <w:color w:val="000000"/>
                <w:sz w:val="24"/>
                <w:szCs w:val="24"/>
                <w:lang w:val="en-US"/>
              </w:rPr>
              <w:t xml:space="preserve">, </w:t>
            </w:r>
            <w:hyperlink r:id="rId160" w:history="1">
              <w:r w:rsidRPr="00CE6932">
                <w:rPr>
                  <w:rStyle w:val="aa"/>
                  <w:rFonts w:ascii="Times New Roman" w:hAnsi="Times New Roman" w:cs="Times New Roman"/>
                  <w:sz w:val="24"/>
                  <w:szCs w:val="24"/>
                  <w:lang w:val="en-US"/>
                </w:rPr>
                <w:t>A.V. Kalikhov</w:t>
              </w:r>
            </w:hyperlink>
            <w:r w:rsidRPr="00CE6932">
              <w:rPr>
                <w:rFonts w:ascii="Times New Roman" w:hAnsi="Times New Roman" w:cs="Times New Roman"/>
                <w:color w:val="000000"/>
                <w:sz w:val="24"/>
                <w:szCs w:val="24"/>
                <w:lang w:val="en-US"/>
              </w:rPr>
              <w:t xml:space="preserve">, </w:t>
            </w:r>
            <w:hyperlink r:id="rId161" w:history="1">
              <w:r w:rsidRPr="00CE6932">
                <w:rPr>
                  <w:rStyle w:val="aa"/>
                  <w:rFonts w:ascii="Times New Roman" w:hAnsi="Times New Roman" w:cs="Times New Roman"/>
                  <w:sz w:val="24"/>
                  <w:szCs w:val="24"/>
                  <w:lang w:val="en-US"/>
                </w:rPr>
                <w:t>Yu.P. Kozlova</w:t>
              </w:r>
            </w:hyperlink>
            <w:r w:rsidRPr="00CE6932">
              <w:rPr>
                <w:rFonts w:ascii="Times New Roman" w:hAnsi="Times New Roman" w:cs="Times New Roman"/>
                <w:color w:val="000000"/>
                <w:sz w:val="24"/>
                <w:szCs w:val="24"/>
                <w:lang w:val="en-US"/>
              </w:rPr>
              <w:t xml:space="preserve">, </w:t>
            </w:r>
            <w:hyperlink r:id="rId162" w:history="1">
              <w:r w:rsidRPr="00CE6932">
                <w:rPr>
                  <w:rStyle w:val="aa"/>
                  <w:rFonts w:ascii="Times New Roman" w:hAnsi="Times New Roman" w:cs="Times New Roman"/>
                  <w:sz w:val="24"/>
                  <w:szCs w:val="24"/>
                  <w:lang w:val="en-US"/>
                </w:rPr>
                <w:t>I.N. Mirmov</w:t>
              </w:r>
            </w:hyperlink>
            <w:r w:rsidRPr="00CE6932">
              <w:rPr>
                <w:rFonts w:ascii="Times New Roman" w:hAnsi="Times New Roman" w:cs="Times New Roman"/>
                <w:color w:val="000000"/>
                <w:sz w:val="24"/>
                <w:szCs w:val="24"/>
                <w:lang w:val="en-US"/>
              </w:rPr>
              <w:t xml:space="preserve">, </w:t>
            </w:r>
            <w:hyperlink r:id="rId163" w:history="1">
              <w:r w:rsidRPr="00CE6932">
                <w:rPr>
                  <w:rStyle w:val="aa"/>
                  <w:rFonts w:ascii="Times New Roman" w:hAnsi="Times New Roman" w:cs="Times New Roman"/>
                  <w:sz w:val="24"/>
                  <w:szCs w:val="24"/>
                  <w:lang w:val="en-US"/>
                </w:rPr>
                <w:t>A.A. Shikhin</w:t>
              </w:r>
            </w:hyperlink>
            <w:r w:rsidRPr="00CE6932">
              <w:rPr>
                <w:rFonts w:ascii="Times New Roman" w:hAnsi="Times New Roman" w:cs="Times New Roman"/>
                <w:color w:val="000000"/>
                <w:sz w:val="24"/>
                <w:szCs w:val="24"/>
                <w:lang w:val="en-US"/>
              </w:rPr>
              <w:t xml:space="preserve">, </w:t>
            </w:r>
            <w:hyperlink r:id="rId164" w:history="1">
              <w:r w:rsidRPr="00CE6932">
                <w:rPr>
                  <w:rStyle w:val="aa"/>
                  <w:rFonts w:ascii="Times New Roman" w:hAnsi="Times New Roman" w:cs="Times New Roman"/>
                  <w:sz w:val="24"/>
                  <w:szCs w:val="24"/>
                  <w:lang w:val="en-US"/>
                </w:rPr>
                <w:t>E.P. Veretenkin</w:t>
              </w:r>
            </w:hyperlink>
            <w:r w:rsidRPr="00CE6932">
              <w:rPr>
                <w:rFonts w:ascii="Times New Roman" w:hAnsi="Times New Roman" w:cs="Times New Roman"/>
                <w:color w:val="000000"/>
                <w:sz w:val="24"/>
                <w:szCs w:val="24"/>
                <w:lang w:val="en-US"/>
              </w:rPr>
              <w:t xml:space="preserve"> (</w:t>
            </w:r>
            <w:hyperlink r:id="rId165"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2017. 3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Phys.Part.Nucl. 48 (2017) no.6, 967-969</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166" w:history="1">
              <w:r w:rsidRPr="00CE6932">
                <w:rPr>
                  <w:rStyle w:val="aa"/>
                  <w:rFonts w:ascii="Times New Roman" w:hAnsi="Times New Roman" w:cs="Times New Roman"/>
                  <w:sz w:val="24"/>
                  <w:szCs w:val="24"/>
                  <w:lang w:val="en-US"/>
                </w:rPr>
                <w:t>10.1134/S1063779617060156</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167" w:history="1">
              <w:r w:rsidRPr="00CE6932">
                <w:rPr>
                  <w:rStyle w:val="aa"/>
                  <w:rFonts w:ascii="Times New Roman" w:hAnsi="Times New Roman" w:cs="Times New Roman"/>
                  <w:sz w:val="24"/>
                  <w:szCs w:val="24"/>
                  <w:lang w:val="en-US"/>
                </w:rPr>
                <w:t>C16-04-12.1</w:t>
              </w:r>
            </w:hyperlink>
            <w:r w:rsidRPr="00CE6932">
              <w:rPr>
                <w:rFonts w:ascii="Times New Roman" w:hAnsi="Times New Roman" w:cs="Times New Roman"/>
                <w:color w:val="000000"/>
                <w:sz w:val="24"/>
                <w:szCs w:val="24"/>
                <w:lang w:val="en-US"/>
              </w:rPr>
              <w:t xml:space="preserve"> </w:t>
            </w:r>
            <w:hyperlink r:id="rId168"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2</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169" w:history="1">
              <w:r w:rsidRPr="00CE6932">
                <w:rPr>
                  <w:rStyle w:val="aa"/>
                  <w:rFonts w:ascii="Times New Roman" w:hAnsi="Times New Roman" w:cs="Times New Roman"/>
                  <w:b/>
                  <w:bCs/>
                  <w:color w:val="000000"/>
                  <w:sz w:val="24"/>
                  <w:szCs w:val="24"/>
                  <w:lang w:val="en-US"/>
                </w:rPr>
                <w:t>Revised neutrino-gallium cross section and prospects of BEST in resolving the Gallium anomaly</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170" w:history="1">
              <w:r w:rsidRPr="00CE6932">
                <w:rPr>
                  <w:rStyle w:val="aa"/>
                  <w:rFonts w:ascii="Times New Roman" w:hAnsi="Times New Roman" w:cs="Times New Roman"/>
                  <w:sz w:val="24"/>
                  <w:szCs w:val="24"/>
                  <w:lang w:val="en-US"/>
                </w:rPr>
                <w:t>Vladislav Barinov</w:t>
              </w:r>
            </w:hyperlink>
            <w:r w:rsidRPr="00CE6932">
              <w:rPr>
                <w:rFonts w:ascii="Times New Roman" w:hAnsi="Times New Roman" w:cs="Times New Roman"/>
                <w:color w:val="000000"/>
                <w:sz w:val="24"/>
                <w:szCs w:val="24"/>
                <w:lang w:val="en-US"/>
              </w:rPr>
              <w:t xml:space="preserve"> (</w:t>
            </w:r>
            <w:hyperlink r:id="rId171" w:history="1">
              <w:r w:rsidRPr="00CE6932">
                <w:rPr>
                  <w:rStyle w:val="aa"/>
                  <w:rFonts w:ascii="Times New Roman" w:hAnsi="Times New Roman" w:cs="Times New Roman"/>
                  <w:sz w:val="24"/>
                  <w:szCs w:val="24"/>
                  <w:lang w:val="en-US"/>
                </w:rPr>
                <w:t>Moscow State U.</w:t>
              </w:r>
            </w:hyperlink>
            <w:r w:rsidRPr="00CE6932">
              <w:rPr>
                <w:rFonts w:ascii="Times New Roman" w:hAnsi="Times New Roman" w:cs="Times New Roman"/>
                <w:color w:val="000000"/>
                <w:sz w:val="24"/>
                <w:szCs w:val="24"/>
                <w:lang w:val="en-US"/>
              </w:rPr>
              <w:t xml:space="preserve"> &amp; </w:t>
            </w:r>
            <w:hyperlink r:id="rId172"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w:t>
            </w:r>
            <w:hyperlink r:id="rId173" w:history="1">
              <w:r w:rsidRPr="00CE6932">
                <w:rPr>
                  <w:rStyle w:val="aa"/>
                  <w:rFonts w:ascii="Times New Roman" w:hAnsi="Times New Roman" w:cs="Times New Roman"/>
                  <w:sz w:val="24"/>
                  <w:szCs w:val="24"/>
                  <w:lang w:val="en-US"/>
                </w:rPr>
                <w:t>Bruce Cleveland</w:t>
              </w:r>
            </w:hyperlink>
            <w:r w:rsidRPr="00CE6932">
              <w:rPr>
                <w:rFonts w:ascii="Times New Roman" w:hAnsi="Times New Roman" w:cs="Times New Roman"/>
                <w:color w:val="000000"/>
                <w:sz w:val="24"/>
                <w:szCs w:val="24"/>
                <w:lang w:val="en-US"/>
              </w:rPr>
              <w:t xml:space="preserve"> (</w:t>
            </w:r>
            <w:hyperlink r:id="rId174" w:history="1">
              <w:r w:rsidRPr="00CE6932">
                <w:rPr>
                  <w:rStyle w:val="aa"/>
                  <w:rFonts w:ascii="Times New Roman" w:hAnsi="Times New Roman" w:cs="Times New Roman"/>
                  <w:sz w:val="24"/>
                  <w:szCs w:val="24"/>
                  <w:lang w:val="en-US"/>
                </w:rPr>
                <w:t>Sudbury Neutrino Observ.</w:t>
              </w:r>
            </w:hyperlink>
            <w:r w:rsidRPr="00CE6932">
              <w:rPr>
                <w:rFonts w:ascii="Times New Roman" w:hAnsi="Times New Roman" w:cs="Times New Roman"/>
                <w:color w:val="000000"/>
                <w:sz w:val="24"/>
                <w:szCs w:val="24"/>
                <w:lang w:val="en-US"/>
              </w:rPr>
              <w:t xml:space="preserve">), </w:t>
            </w:r>
            <w:hyperlink r:id="rId175" w:history="1">
              <w:r w:rsidRPr="00CE6932">
                <w:rPr>
                  <w:rStyle w:val="aa"/>
                  <w:rFonts w:ascii="Times New Roman" w:hAnsi="Times New Roman" w:cs="Times New Roman"/>
                  <w:sz w:val="24"/>
                  <w:szCs w:val="24"/>
                  <w:lang w:val="en-US"/>
                </w:rPr>
                <w:t>Vladimir Gavrin</w:t>
              </w:r>
            </w:hyperlink>
            <w:r w:rsidRPr="00CE6932">
              <w:rPr>
                <w:rFonts w:ascii="Times New Roman" w:hAnsi="Times New Roman" w:cs="Times New Roman"/>
                <w:color w:val="000000"/>
                <w:sz w:val="24"/>
                <w:szCs w:val="24"/>
                <w:lang w:val="en-US"/>
              </w:rPr>
              <w:t xml:space="preserve"> (</w:t>
            </w:r>
            <w:hyperlink r:id="rId176"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w:t>
            </w:r>
            <w:hyperlink r:id="rId177" w:history="1">
              <w:r w:rsidRPr="00CE6932">
                <w:rPr>
                  <w:rStyle w:val="aa"/>
                  <w:rFonts w:ascii="Times New Roman" w:hAnsi="Times New Roman" w:cs="Times New Roman"/>
                  <w:sz w:val="24"/>
                  <w:szCs w:val="24"/>
                  <w:lang w:val="en-US"/>
                </w:rPr>
                <w:t>Dmitry Gorbunov</w:t>
              </w:r>
            </w:hyperlink>
            <w:r w:rsidRPr="00CE6932">
              <w:rPr>
                <w:rFonts w:ascii="Times New Roman" w:hAnsi="Times New Roman" w:cs="Times New Roman"/>
                <w:color w:val="000000"/>
                <w:sz w:val="24"/>
                <w:szCs w:val="24"/>
                <w:lang w:val="en-US"/>
              </w:rPr>
              <w:t xml:space="preserve"> (</w:t>
            </w:r>
            <w:hyperlink r:id="rId178"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&amp; </w:t>
            </w:r>
            <w:hyperlink r:id="rId179" w:history="1">
              <w:r w:rsidRPr="00CE6932">
                <w:rPr>
                  <w:rStyle w:val="aa"/>
                  <w:rFonts w:ascii="Times New Roman" w:hAnsi="Times New Roman" w:cs="Times New Roman"/>
                  <w:sz w:val="24"/>
                  <w:szCs w:val="24"/>
                  <w:lang w:val="en-US"/>
                </w:rPr>
                <w:t>Moscow, MIPT</w:t>
              </w:r>
            </w:hyperlink>
            <w:r w:rsidRPr="00CE6932">
              <w:rPr>
                <w:rFonts w:ascii="Times New Roman" w:hAnsi="Times New Roman" w:cs="Times New Roman"/>
                <w:color w:val="000000"/>
                <w:sz w:val="24"/>
                <w:szCs w:val="24"/>
                <w:lang w:val="en-US"/>
              </w:rPr>
              <w:t xml:space="preserve">), </w:t>
            </w:r>
            <w:hyperlink r:id="rId180" w:history="1">
              <w:r w:rsidRPr="00CE6932">
                <w:rPr>
                  <w:rStyle w:val="aa"/>
                  <w:rFonts w:ascii="Times New Roman" w:hAnsi="Times New Roman" w:cs="Times New Roman"/>
                  <w:sz w:val="24"/>
                  <w:szCs w:val="24"/>
                  <w:lang w:val="en-US"/>
                </w:rPr>
                <w:t>Tatiana Ibragimova</w:t>
              </w:r>
            </w:hyperlink>
            <w:r w:rsidRPr="00CE6932">
              <w:rPr>
                <w:rFonts w:ascii="Times New Roman" w:hAnsi="Times New Roman" w:cs="Times New Roman"/>
                <w:color w:val="000000"/>
                <w:sz w:val="24"/>
                <w:szCs w:val="24"/>
                <w:lang w:val="en-US"/>
              </w:rPr>
              <w:t xml:space="preserve"> (</w:t>
            </w:r>
            <w:hyperlink r:id="rId181"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Oct 17, 2017. 7 pp. </w:t>
            </w:r>
            <w:r w:rsidRPr="00CE6932">
              <w:rPr>
                <w:rFonts w:ascii="Times New Roman" w:hAnsi="Times New Roman" w:cs="Times New Roman"/>
                <w:color w:val="000000"/>
                <w:sz w:val="24"/>
                <w:szCs w:val="24"/>
                <w:lang w:val="en-US"/>
              </w:rPr>
              <w:br/>
              <w:t xml:space="preserve">INR-TH-2017-021 </w:t>
            </w:r>
            <w:r w:rsidRPr="00CE6932">
              <w:rPr>
                <w:rFonts w:ascii="Times New Roman" w:hAnsi="Times New Roman" w:cs="Times New Roman"/>
                <w:color w:val="000000"/>
                <w:sz w:val="24"/>
                <w:szCs w:val="24"/>
                <w:lang w:val="en-US"/>
              </w:rPr>
              <w:br/>
              <w:t xml:space="preserve">e-Print: </w:t>
            </w:r>
            <w:hyperlink r:id="rId182" w:history="1">
              <w:r w:rsidRPr="00CE6932">
                <w:rPr>
                  <w:rStyle w:val="aa"/>
                  <w:rFonts w:ascii="Times New Roman" w:hAnsi="Times New Roman" w:cs="Times New Roman"/>
                  <w:b/>
                  <w:bCs/>
                  <w:sz w:val="24"/>
                  <w:szCs w:val="24"/>
                  <w:lang w:val="en-US"/>
                </w:rPr>
                <w:t>arXiv:1710.06326</w:t>
              </w:r>
            </w:hyperlink>
            <w:r w:rsidRPr="00CE6932">
              <w:rPr>
                <w:rFonts w:ascii="Times New Roman" w:hAnsi="Times New Roman" w:cs="Times New Roman"/>
                <w:b/>
                <w:bCs/>
                <w:color w:val="000000"/>
                <w:sz w:val="24"/>
                <w:szCs w:val="24"/>
                <w:lang w:val="en-US"/>
              </w:rPr>
              <w:t xml:space="preserve"> [hep-ph]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3</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183" w:history="1">
              <w:r w:rsidRPr="00CE6932">
                <w:rPr>
                  <w:rStyle w:val="aa"/>
                  <w:rFonts w:ascii="Times New Roman" w:hAnsi="Times New Roman" w:cs="Times New Roman"/>
                  <w:b/>
                  <w:bCs/>
                  <w:color w:val="000000"/>
                  <w:sz w:val="24"/>
                  <w:szCs w:val="24"/>
                  <w:lang w:val="en-US"/>
                </w:rPr>
                <w:t xml:space="preserve">Calorimetric system for high-precision determination of activity of the </w:t>
              </w:r>
              <w:r w:rsidRPr="00CE6932">
                <w:rPr>
                  <w:rStyle w:val="mathjax1"/>
                  <w:rFonts w:ascii="Times New Roman" w:hAnsi="Times New Roman" w:cs="Times New Roman"/>
                  <w:color w:val="000000"/>
                  <w:lang w:val="en-US"/>
                  <w:specVanish w:val="0"/>
                </w:rPr>
                <w:t>5151</w:t>
              </w:r>
              <w:r w:rsidRPr="00CE6932">
                <w:rPr>
                  <w:rStyle w:val="aa"/>
                  <w:rFonts w:ascii="Times New Roman" w:hAnsi="Times New Roman" w:cs="Times New Roman"/>
                  <w:b/>
                  <w:bCs/>
                  <w:color w:val="000000"/>
                  <w:sz w:val="24"/>
                  <w:szCs w:val="24"/>
                  <w:lang w:val="en-US"/>
                </w:rPr>
                <w:t>Cr neutrino source in the BEST experiment</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184" w:history="1">
              <w:r w:rsidRPr="00CE6932">
                <w:rPr>
                  <w:rStyle w:val="aa"/>
                  <w:rFonts w:ascii="Times New Roman" w:hAnsi="Times New Roman" w:cs="Times New Roman"/>
                  <w:sz w:val="24"/>
                  <w:szCs w:val="24"/>
                  <w:lang w:val="en-US"/>
                </w:rPr>
                <w:t>E.P. Veretenkin</w:t>
              </w:r>
            </w:hyperlink>
            <w:r w:rsidRPr="00CE6932">
              <w:rPr>
                <w:rFonts w:ascii="Times New Roman" w:hAnsi="Times New Roman" w:cs="Times New Roman"/>
                <w:color w:val="000000"/>
                <w:sz w:val="24"/>
                <w:szCs w:val="24"/>
                <w:lang w:val="en-US"/>
              </w:rPr>
              <w:t xml:space="preserve">, </w:t>
            </w:r>
            <w:hyperlink r:id="rId185"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186" w:history="1">
              <w:r w:rsidRPr="00CE6932">
                <w:rPr>
                  <w:rStyle w:val="aa"/>
                  <w:rFonts w:ascii="Times New Roman" w:hAnsi="Times New Roman" w:cs="Times New Roman"/>
                  <w:sz w:val="24"/>
                  <w:szCs w:val="24"/>
                  <w:lang w:val="en-US"/>
                </w:rPr>
                <w:t>S.N. Danshin</w:t>
              </w:r>
            </w:hyperlink>
            <w:r w:rsidRPr="00CE6932">
              <w:rPr>
                <w:rFonts w:ascii="Times New Roman" w:hAnsi="Times New Roman" w:cs="Times New Roman"/>
                <w:color w:val="000000"/>
                <w:sz w:val="24"/>
                <w:szCs w:val="24"/>
                <w:lang w:val="en-US"/>
              </w:rPr>
              <w:t xml:space="preserve">, </w:t>
            </w:r>
            <w:hyperlink r:id="rId187" w:history="1">
              <w:r w:rsidRPr="00CE6932">
                <w:rPr>
                  <w:rStyle w:val="aa"/>
                  <w:rFonts w:ascii="Times New Roman" w:hAnsi="Times New Roman" w:cs="Times New Roman"/>
                  <w:sz w:val="24"/>
                  <w:szCs w:val="24"/>
                  <w:lang w:val="en-US"/>
                </w:rPr>
                <w:t>T.V. Ibragimova</w:t>
              </w:r>
            </w:hyperlink>
            <w:r w:rsidRPr="00CE6932">
              <w:rPr>
                <w:rFonts w:ascii="Times New Roman" w:hAnsi="Times New Roman" w:cs="Times New Roman"/>
                <w:color w:val="000000"/>
                <w:sz w:val="24"/>
                <w:szCs w:val="24"/>
                <w:lang w:val="en-US"/>
              </w:rPr>
              <w:t xml:space="preserve"> (</w:t>
            </w:r>
            <w:hyperlink r:id="rId188"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w:t>
            </w:r>
            <w:hyperlink r:id="rId189" w:history="1">
              <w:r w:rsidRPr="00CE6932">
                <w:rPr>
                  <w:rStyle w:val="aa"/>
                  <w:rFonts w:ascii="Times New Roman" w:hAnsi="Times New Roman" w:cs="Times New Roman"/>
                  <w:sz w:val="24"/>
                  <w:szCs w:val="24"/>
                  <w:lang w:val="en-US"/>
                </w:rPr>
                <w:t>A.A. Kalashnikova</w:t>
              </w:r>
            </w:hyperlink>
            <w:r w:rsidRPr="00CE6932">
              <w:rPr>
                <w:rFonts w:ascii="Times New Roman" w:hAnsi="Times New Roman" w:cs="Times New Roman"/>
                <w:color w:val="000000"/>
                <w:sz w:val="24"/>
                <w:szCs w:val="24"/>
                <w:lang w:val="en-US"/>
              </w:rPr>
              <w:t xml:space="preserve"> (</w:t>
            </w:r>
            <w:hyperlink r:id="rId190" w:history="1">
              <w:r w:rsidRPr="00CE6932">
                <w:rPr>
                  <w:rStyle w:val="aa"/>
                  <w:rFonts w:ascii="Times New Roman" w:hAnsi="Times New Roman" w:cs="Times New Roman"/>
                  <w:sz w:val="24"/>
                  <w:szCs w:val="24"/>
                  <w:lang w:val="en-US"/>
                </w:rPr>
                <w:t>Moscow State U.</w:t>
              </w:r>
            </w:hyperlink>
            <w:r w:rsidRPr="00CE6932">
              <w:rPr>
                <w:rFonts w:ascii="Times New Roman" w:hAnsi="Times New Roman" w:cs="Times New Roman"/>
                <w:color w:val="000000"/>
                <w:sz w:val="24"/>
                <w:szCs w:val="24"/>
                <w:lang w:val="en-US"/>
              </w:rPr>
              <w:t xml:space="preserve">), </w:t>
            </w:r>
            <w:hyperlink r:id="rId191" w:history="1">
              <w:r w:rsidRPr="00CE6932">
                <w:rPr>
                  <w:rStyle w:val="aa"/>
                  <w:rFonts w:ascii="Times New Roman" w:hAnsi="Times New Roman" w:cs="Times New Roman"/>
                  <w:sz w:val="24"/>
                  <w:szCs w:val="24"/>
                  <w:lang w:val="en-US"/>
                </w:rPr>
                <w:t>J.P. Kozlova</w:t>
              </w:r>
            </w:hyperlink>
            <w:r w:rsidRPr="00CE6932">
              <w:rPr>
                <w:rFonts w:ascii="Times New Roman" w:hAnsi="Times New Roman" w:cs="Times New Roman"/>
                <w:color w:val="000000"/>
                <w:sz w:val="24"/>
                <w:szCs w:val="24"/>
                <w:lang w:val="en-US"/>
              </w:rPr>
              <w:t xml:space="preserve">, </w:t>
            </w:r>
            <w:hyperlink r:id="rId192" w:history="1">
              <w:r w:rsidRPr="00CE6932">
                <w:rPr>
                  <w:rStyle w:val="aa"/>
                  <w:rFonts w:ascii="Times New Roman" w:hAnsi="Times New Roman" w:cs="Times New Roman"/>
                  <w:sz w:val="24"/>
                  <w:szCs w:val="24"/>
                  <w:lang w:val="en-US"/>
                </w:rPr>
                <w:t>A.A. Martynov</w:t>
              </w:r>
            </w:hyperlink>
            <w:r w:rsidRPr="00CE6932">
              <w:rPr>
                <w:rFonts w:ascii="Times New Roman" w:hAnsi="Times New Roman" w:cs="Times New Roman"/>
                <w:color w:val="000000"/>
                <w:sz w:val="24"/>
                <w:szCs w:val="24"/>
                <w:lang w:val="en-US"/>
              </w:rPr>
              <w:t xml:space="preserve"> (</w:t>
            </w:r>
            <w:hyperlink r:id="rId193"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2017. 5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J.Phys.Conf.Ser. 798 (2017) no.1, 012140</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194" w:history="1">
              <w:r w:rsidRPr="00CE6932">
                <w:rPr>
                  <w:rStyle w:val="aa"/>
                  <w:rFonts w:ascii="Times New Roman" w:hAnsi="Times New Roman" w:cs="Times New Roman"/>
                  <w:sz w:val="24"/>
                  <w:szCs w:val="24"/>
                  <w:lang w:val="en-US"/>
                </w:rPr>
                <w:t>10.1088/1742-6596/798/1/012140</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195" w:history="1">
              <w:r w:rsidRPr="00CE6932">
                <w:rPr>
                  <w:rStyle w:val="aa"/>
                  <w:rFonts w:ascii="Times New Roman" w:hAnsi="Times New Roman" w:cs="Times New Roman"/>
                  <w:sz w:val="24"/>
                  <w:szCs w:val="24"/>
                  <w:lang w:val="en-US"/>
                </w:rPr>
                <w:t>C16-10-10.2</w:t>
              </w:r>
            </w:hyperlink>
            <w:r w:rsidRPr="00CE6932">
              <w:rPr>
                <w:rFonts w:ascii="Times New Roman" w:hAnsi="Times New Roman" w:cs="Times New Roman"/>
                <w:color w:val="000000"/>
                <w:sz w:val="24"/>
                <w:szCs w:val="24"/>
                <w:lang w:val="en-US"/>
              </w:rPr>
              <w:t xml:space="preserve"> </w:t>
            </w:r>
            <w:hyperlink r:id="rId196"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4</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197" w:history="1">
              <w:r w:rsidRPr="00CE6932">
                <w:rPr>
                  <w:rStyle w:val="aa"/>
                  <w:rFonts w:ascii="Times New Roman" w:hAnsi="Times New Roman" w:cs="Times New Roman"/>
                  <w:b/>
                  <w:bCs/>
                  <w:color w:val="000000"/>
                  <w:sz w:val="24"/>
                  <w:szCs w:val="24"/>
                  <w:lang w:val="en-US"/>
                </w:rPr>
                <w:t xml:space="preserve">Registration of </w:t>
              </w:r>
              <w:r w:rsidRPr="00CE6932">
                <w:rPr>
                  <w:rStyle w:val="mathjax1"/>
                  <w:rFonts w:ascii="Times New Roman" w:hAnsi="Times New Roman" w:cs="Times New Roman"/>
                  <w:color w:val="000000"/>
                  <w:lang w:val="en-US"/>
                  <w:specVanish w:val="0"/>
                </w:rPr>
                <w:t>7171</w:t>
              </w:r>
              <w:r w:rsidRPr="00CE6932">
                <w:rPr>
                  <w:rStyle w:val="aa"/>
                  <w:rFonts w:ascii="Times New Roman" w:hAnsi="Times New Roman" w:cs="Times New Roman"/>
                  <w:b/>
                  <w:bCs/>
                  <w:color w:val="000000"/>
                  <w:sz w:val="24"/>
                  <w:szCs w:val="24"/>
                  <w:lang w:val="en-US"/>
                </w:rPr>
                <w:t xml:space="preserve"> Ge rare decays in radiochemical gallium experiments SAGE and BEST</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198" w:history="1">
              <w:r w:rsidRPr="00CE6932">
                <w:rPr>
                  <w:rStyle w:val="aa"/>
                  <w:rFonts w:ascii="Times New Roman" w:hAnsi="Times New Roman" w:cs="Times New Roman"/>
                  <w:sz w:val="24"/>
                  <w:szCs w:val="24"/>
                  <w:lang w:val="en-US"/>
                </w:rPr>
                <w:t>A.A. Shikhin</w:t>
              </w:r>
            </w:hyperlink>
            <w:r w:rsidRPr="00CE6932">
              <w:rPr>
                <w:rFonts w:ascii="Times New Roman" w:hAnsi="Times New Roman" w:cs="Times New Roman"/>
                <w:color w:val="000000"/>
                <w:sz w:val="24"/>
                <w:szCs w:val="24"/>
                <w:lang w:val="en-US"/>
              </w:rPr>
              <w:t xml:space="preserve">, </w:t>
            </w:r>
            <w:hyperlink r:id="rId199"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200" w:history="1">
              <w:r w:rsidRPr="00CE6932">
                <w:rPr>
                  <w:rStyle w:val="aa"/>
                  <w:rFonts w:ascii="Times New Roman" w:hAnsi="Times New Roman" w:cs="Times New Roman"/>
                  <w:sz w:val="24"/>
                  <w:szCs w:val="24"/>
                  <w:lang w:val="en-US"/>
                </w:rPr>
                <w:t>V.V. Gorbachev</w:t>
              </w:r>
            </w:hyperlink>
            <w:r w:rsidRPr="00CE6932">
              <w:rPr>
                <w:rFonts w:ascii="Times New Roman" w:hAnsi="Times New Roman" w:cs="Times New Roman"/>
                <w:color w:val="000000"/>
                <w:sz w:val="24"/>
                <w:szCs w:val="24"/>
                <w:lang w:val="en-US"/>
              </w:rPr>
              <w:t xml:space="preserve">, </w:t>
            </w:r>
            <w:hyperlink r:id="rId201" w:history="1">
              <w:r w:rsidRPr="00CE6932">
                <w:rPr>
                  <w:rStyle w:val="aa"/>
                  <w:rFonts w:ascii="Times New Roman" w:hAnsi="Times New Roman" w:cs="Times New Roman"/>
                  <w:sz w:val="24"/>
                  <w:szCs w:val="24"/>
                  <w:lang w:val="en-US"/>
                </w:rPr>
                <w:t>T.V. Ibragimova</w:t>
              </w:r>
            </w:hyperlink>
            <w:r w:rsidRPr="00CE6932">
              <w:rPr>
                <w:rFonts w:ascii="Times New Roman" w:hAnsi="Times New Roman" w:cs="Times New Roman"/>
                <w:color w:val="000000"/>
                <w:sz w:val="24"/>
                <w:szCs w:val="24"/>
                <w:lang w:val="en-US"/>
              </w:rPr>
              <w:t xml:space="preserve">, </w:t>
            </w:r>
            <w:hyperlink r:id="rId202" w:history="1">
              <w:r w:rsidRPr="00CE6932">
                <w:rPr>
                  <w:rStyle w:val="aa"/>
                  <w:rFonts w:ascii="Times New Roman" w:hAnsi="Times New Roman" w:cs="Times New Roman"/>
                  <w:sz w:val="24"/>
                  <w:szCs w:val="24"/>
                  <w:lang w:val="en-US"/>
                </w:rPr>
                <w:t>A.V. Kalikhov</w:t>
              </w:r>
            </w:hyperlink>
            <w:r w:rsidRPr="00CE6932">
              <w:rPr>
                <w:rFonts w:ascii="Times New Roman" w:hAnsi="Times New Roman" w:cs="Times New Roman"/>
                <w:color w:val="000000"/>
                <w:sz w:val="24"/>
                <w:szCs w:val="24"/>
                <w:lang w:val="en-US"/>
              </w:rPr>
              <w:t xml:space="preserve">, </w:t>
            </w:r>
            <w:hyperlink r:id="rId203" w:history="1">
              <w:r w:rsidRPr="00CE6932">
                <w:rPr>
                  <w:rStyle w:val="aa"/>
                  <w:rFonts w:ascii="Times New Roman" w:hAnsi="Times New Roman" w:cs="Times New Roman"/>
                  <w:sz w:val="24"/>
                  <w:szCs w:val="24"/>
                  <w:lang w:val="en-US"/>
                </w:rPr>
                <w:t>V.E. Yants</w:t>
              </w:r>
            </w:hyperlink>
            <w:r w:rsidRPr="00CE6932">
              <w:rPr>
                <w:rFonts w:ascii="Times New Roman" w:hAnsi="Times New Roman" w:cs="Times New Roman"/>
                <w:color w:val="000000"/>
                <w:sz w:val="24"/>
                <w:szCs w:val="24"/>
                <w:lang w:val="en-US"/>
              </w:rPr>
              <w:t xml:space="preserve"> (</w:t>
            </w:r>
            <w:hyperlink r:id="rId204"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2017. 5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J.Phys.Conf.Ser. 798 (2017) no.1, 012201</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205" w:history="1">
              <w:r w:rsidRPr="00CE6932">
                <w:rPr>
                  <w:rStyle w:val="aa"/>
                  <w:rFonts w:ascii="Times New Roman" w:hAnsi="Times New Roman" w:cs="Times New Roman"/>
                  <w:sz w:val="24"/>
                  <w:szCs w:val="24"/>
                  <w:lang w:val="en-US"/>
                </w:rPr>
                <w:t>10.1088/1742-6596/798/1/012201</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206" w:history="1">
              <w:r w:rsidRPr="00CE6932">
                <w:rPr>
                  <w:rStyle w:val="aa"/>
                  <w:rFonts w:ascii="Times New Roman" w:hAnsi="Times New Roman" w:cs="Times New Roman"/>
                  <w:sz w:val="24"/>
                  <w:szCs w:val="24"/>
                  <w:lang w:val="en-US"/>
                </w:rPr>
                <w:t>C16-10-10.2</w:t>
              </w:r>
            </w:hyperlink>
            <w:r w:rsidRPr="00CE6932">
              <w:rPr>
                <w:rFonts w:ascii="Times New Roman" w:hAnsi="Times New Roman" w:cs="Times New Roman"/>
                <w:color w:val="000000"/>
                <w:sz w:val="24"/>
                <w:szCs w:val="24"/>
                <w:lang w:val="en-US"/>
              </w:rPr>
              <w:t xml:space="preserve"> </w:t>
            </w:r>
            <w:hyperlink r:id="rId207"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5</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208" w:history="1">
              <w:r w:rsidRPr="00CE6932">
                <w:rPr>
                  <w:rStyle w:val="aa"/>
                  <w:rFonts w:ascii="Times New Roman" w:hAnsi="Times New Roman" w:cs="Times New Roman"/>
                  <w:b/>
                  <w:bCs/>
                  <w:color w:val="000000"/>
                  <w:sz w:val="24"/>
                  <w:szCs w:val="24"/>
                  <w:lang w:val="en-US"/>
                </w:rPr>
                <w:t>Response function simulation of the anti-coincidence detector based on NaI crystal with a complex shape in registration systems for the experiments SAGE and BEST</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209" w:history="1">
              <w:r w:rsidRPr="00CE6932">
                <w:rPr>
                  <w:rStyle w:val="aa"/>
                  <w:rFonts w:ascii="Times New Roman" w:hAnsi="Times New Roman" w:cs="Times New Roman"/>
                  <w:sz w:val="24"/>
                  <w:szCs w:val="24"/>
                  <w:lang w:val="en-US"/>
                </w:rPr>
                <w:t>V.V. Kazalov</w:t>
              </w:r>
            </w:hyperlink>
            <w:r w:rsidRPr="00CE6932">
              <w:rPr>
                <w:rFonts w:ascii="Times New Roman" w:hAnsi="Times New Roman" w:cs="Times New Roman"/>
                <w:color w:val="000000"/>
                <w:sz w:val="24"/>
                <w:szCs w:val="24"/>
                <w:lang w:val="en-US"/>
              </w:rPr>
              <w:t xml:space="preserve">, </w:t>
            </w:r>
            <w:hyperlink r:id="rId210"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211" w:history="1">
              <w:r w:rsidRPr="00CE6932">
                <w:rPr>
                  <w:rStyle w:val="aa"/>
                  <w:rFonts w:ascii="Times New Roman" w:hAnsi="Times New Roman" w:cs="Times New Roman"/>
                  <w:sz w:val="24"/>
                  <w:szCs w:val="24"/>
                  <w:lang w:val="en-US"/>
                </w:rPr>
                <w:t>V.V. Gorbachev</w:t>
              </w:r>
            </w:hyperlink>
            <w:r w:rsidRPr="00CE6932">
              <w:rPr>
                <w:rFonts w:ascii="Times New Roman" w:hAnsi="Times New Roman" w:cs="Times New Roman"/>
                <w:color w:val="000000"/>
                <w:sz w:val="24"/>
                <w:szCs w:val="24"/>
                <w:lang w:val="en-US"/>
              </w:rPr>
              <w:t xml:space="preserve">, </w:t>
            </w:r>
            <w:hyperlink r:id="rId212" w:history="1">
              <w:r w:rsidRPr="00CE6932">
                <w:rPr>
                  <w:rStyle w:val="aa"/>
                  <w:rFonts w:ascii="Times New Roman" w:hAnsi="Times New Roman" w:cs="Times New Roman"/>
                  <w:sz w:val="24"/>
                  <w:szCs w:val="24"/>
                  <w:lang w:val="en-US"/>
                </w:rPr>
                <w:t>Yu M. Gavriljuk</w:t>
              </w:r>
            </w:hyperlink>
            <w:r w:rsidRPr="00CE6932">
              <w:rPr>
                <w:rFonts w:ascii="Times New Roman" w:hAnsi="Times New Roman" w:cs="Times New Roman"/>
                <w:color w:val="000000"/>
                <w:sz w:val="24"/>
                <w:szCs w:val="24"/>
                <w:lang w:val="en-US"/>
              </w:rPr>
              <w:t xml:space="preserve">, </w:t>
            </w:r>
            <w:hyperlink r:id="rId213" w:history="1">
              <w:r w:rsidRPr="00CE6932">
                <w:rPr>
                  <w:rStyle w:val="aa"/>
                  <w:rFonts w:ascii="Times New Roman" w:hAnsi="Times New Roman" w:cs="Times New Roman"/>
                  <w:sz w:val="24"/>
                  <w:szCs w:val="24"/>
                  <w:lang w:val="en-US"/>
                </w:rPr>
                <w:t>T.V. Ibragimova</w:t>
              </w:r>
            </w:hyperlink>
            <w:r w:rsidRPr="00CE6932">
              <w:rPr>
                <w:rFonts w:ascii="Times New Roman" w:hAnsi="Times New Roman" w:cs="Times New Roman"/>
                <w:color w:val="000000"/>
                <w:sz w:val="24"/>
                <w:szCs w:val="24"/>
                <w:lang w:val="en-US"/>
              </w:rPr>
              <w:t xml:space="preserve">, </w:t>
            </w:r>
            <w:hyperlink r:id="rId214" w:history="1">
              <w:r w:rsidRPr="00CE6932">
                <w:rPr>
                  <w:rStyle w:val="aa"/>
                  <w:rFonts w:ascii="Times New Roman" w:hAnsi="Times New Roman" w:cs="Times New Roman"/>
                  <w:sz w:val="24"/>
                  <w:szCs w:val="24"/>
                  <w:lang w:val="en-US"/>
                </w:rPr>
                <w:t>A.V. Kalikhov</w:t>
              </w:r>
            </w:hyperlink>
            <w:r w:rsidRPr="00CE6932">
              <w:rPr>
                <w:rFonts w:ascii="Times New Roman" w:hAnsi="Times New Roman" w:cs="Times New Roman"/>
                <w:color w:val="000000"/>
                <w:sz w:val="24"/>
                <w:szCs w:val="24"/>
                <w:lang w:val="en-US"/>
              </w:rPr>
              <w:t xml:space="preserve">, </w:t>
            </w:r>
            <w:hyperlink r:id="rId215" w:history="1">
              <w:r w:rsidRPr="00CE6932">
                <w:rPr>
                  <w:rStyle w:val="aa"/>
                  <w:rFonts w:ascii="Times New Roman" w:hAnsi="Times New Roman" w:cs="Times New Roman"/>
                  <w:sz w:val="24"/>
                  <w:szCs w:val="24"/>
                  <w:lang w:val="en-US"/>
                </w:rPr>
                <w:t>A.A. Shikhin</w:t>
              </w:r>
            </w:hyperlink>
            <w:r w:rsidRPr="00CE6932">
              <w:rPr>
                <w:rFonts w:ascii="Times New Roman" w:hAnsi="Times New Roman" w:cs="Times New Roman"/>
                <w:color w:val="000000"/>
                <w:sz w:val="24"/>
                <w:szCs w:val="24"/>
                <w:lang w:val="en-US"/>
              </w:rPr>
              <w:t xml:space="preserve"> (</w:t>
            </w:r>
            <w:hyperlink r:id="rId216"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2017. 5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J.Phys.Conf.Ser. 798 (2017) no.1, 012200</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217" w:history="1">
              <w:r w:rsidRPr="00CE6932">
                <w:rPr>
                  <w:rStyle w:val="aa"/>
                  <w:rFonts w:ascii="Times New Roman" w:hAnsi="Times New Roman" w:cs="Times New Roman"/>
                  <w:sz w:val="24"/>
                  <w:szCs w:val="24"/>
                  <w:lang w:val="en-US"/>
                </w:rPr>
                <w:t>10.1088/1742-6596/798/1/012200</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218" w:history="1">
              <w:r w:rsidRPr="00CE6932">
                <w:rPr>
                  <w:rStyle w:val="aa"/>
                  <w:rFonts w:ascii="Times New Roman" w:hAnsi="Times New Roman" w:cs="Times New Roman"/>
                  <w:sz w:val="24"/>
                  <w:szCs w:val="24"/>
                  <w:lang w:val="en-US"/>
                </w:rPr>
                <w:t>C16-10-10.2</w:t>
              </w:r>
            </w:hyperlink>
            <w:r w:rsidRPr="00CE6932">
              <w:rPr>
                <w:rFonts w:ascii="Times New Roman" w:hAnsi="Times New Roman" w:cs="Times New Roman"/>
                <w:color w:val="000000"/>
                <w:sz w:val="24"/>
                <w:szCs w:val="24"/>
                <w:lang w:val="en-US"/>
              </w:rPr>
              <w:t xml:space="preserve"> </w:t>
            </w:r>
            <w:hyperlink r:id="rId219"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6</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220" w:history="1">
              <w:r w:rsidRPr="00CE6932">
                <w:rPr>
                  <w:rStyle w:val="aa"/>
                  <w:rFonts w:ascii="Times New Roman" w:hAnsi="Times New Roman" w:cs="Times New Roman"/>
                  <w:b/>
                  <w:bCs/>
                  <w:color w:val="000000"/>
                  <w:sz w:val="24"/>
                  <w:szCs w:val="24"/>
                  <w:lang w:val="en-US"/>
                </w:rPr>
                <w:t>Search for sterile neutrinos on the Gallium Germanium Neutrino Telescope with artificial neutrino sources in the BEST experiment</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221"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222"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w:t>
            </w:r>
            <w:hyperlink r:id="rId223" w:history="1">
              <w:r w:rsidRPr="00CE6932">
                <w:rPr>
                  <w:rStyle w:val="aa"/>
                  <w:rFonts w:ascii="Times New Roman" w:hAnsi="Times New Roman" w:cs="Times New Roman"/>
                  <w:sz w:val="24"/>
                  <w:szCs w:val="24"/>
                  <w:lang w:val="en-US"/>
                </w:rPr>
                <w:t>B.T. Cleveland</w:t>
              </w:r>
            </w:hyperlink>
            <w:r w:rsidRPr="00CE6932">
              <w:rPr>
                <w:rFonts w:ascii="Times New Roman" w:hAnsi="Times New Roman" w:cs="Times New Roman"/>
                <w:color w:val="000000"/>
                <w:sz w:val="24"/>
                <w:szCs w:val="24"/>
                <w:lang w:val="en-US"/>
              </w:rPr>
              <w:t xml:space="preserve"> (</w:t>
            </w:r>
            <w:hyperlink r:id="rId224" w:history="1">
              <w:r w:rsidRPr="00CE6932">
                <w:rPr>
                  <w:rStyle w:val="aa"/>
                  <w:rFonts w:ascii="Times New Roman" w:hAnsi="Times New Roman" w:cs="Times New Roman"/>
                  <w:sz w:val="24"/>
                  <w:szCs w:val="24"/>
                  <w:lang w:val="en-US"/>
                </w:rPr>
                <w:t>SNOLAB, Lively</w:t>
              </w:r>
            </w:hyperlink>
            <w:r w:rsidRPr="00CE6932">
              <w:rPr>
                <w:rFonts w:ascii="Times New Roman" w:hAnsi="Times New Roman" w:cs="Times New Roman"/>
                <w:color w:val="000000"/>
                <w:sz w:val="24"/>
                <w:szCs w:val="24"/>
                <w:lang w:val="en-US"/>
              </w:rPr>
              <w:t xml:space="preserve">), </w:t>
            </w:r>
            <w:hyperlink r:id="rId225" w:history="1">
              <w:r w:rsidRPr="00CE6932">
                <w:rPr>
                  <w:rStyle w:val="aa"/>
                  <w:rFonts w:ascii="Times New Roman" w:hAnsi="Times New Roman" w:cs="Times New Roman"/>
                  <w:sz w:val="24"/>
                  <w:szCs w:val="24"/>
                  <w:lang w:val="en-US"/>
                </w:rPr>
                <w:t>V.V. Gorbachev</w:t>
              </w:r>
            </w:hyperlink>
            <w:r w:rsidRPr="00CE6932">
              <w:rPr>
                <w:rFonts w:ascii="Times New Roman" w:hAnsi="Times New Roman" w:cs="Times New Roman"/>
                <w:color w:val="000000"/>
                <w:sz w:val="24"/>
                <w:szCs w:val="24"/>
                <w:lang w:val="en-US"/>
              </w:rPr>
              <w:t xml:space="preserve">, </w:t>
            </w:r>
            <w:hyperlink r:id="rId226" w:history="1">
              <w:r w:rsidRPr="00CE6932">
                <w:rPr>
                  <w:rStyle w:val="aa"/>
                  <w:rFonts w:ascii="Times New Roman" w:hAnsi="Times New Roman" w:cs="Times New Roman"/>
                  <w:sz w:val="24"/>
                  <w:szCs w:val="24"/>
                  <w:lang w:val="en-US"/>
                </w:rPr>
                <w:t>T.V. Ibragimova</w:t>
              </w:r>
            </w:hyperlink>
            <w:r w:rsidRPr="00CE6932">
              <w:rPr>
                <w:rFonts w:ascii="Times New Roman" w:hAnsi="Times New Roman" w:cs="Times New Roman"/>
                <w:color w:val="000000"/>
                <w:sz w:val="24"/>
                <w:szCs w:val="24"/>
                <w:lang w:val="en-US"/>
              </w:rPr>
              <w:t xml:space="preserve">, </w:t>
            </w:r>
            <w:hyperlink r:id="rId227" w:history="1">
              <w:r w:rsidRPr="00CE6932">
                <w:rPr>
                  <w:rStyle w:val="aa"/>
                  <w:rFonts w:ascii="Times New Roman" w:hAnsi="Times New Roman" w:cs="Times New Roman"/>
                  <w:sz w:val="24"/>
                  <w:szCs w:val="24"/>
                  <w:lang w:val="en-US"/>
                </w:rPr>
                <w:t>A.V. Kalikhov</w:t>
              </w:r>
            </w:hyperlink>
            <w:r w:rsidRPr="00CE6932">
              <w:rPr>
                <w:rFonts w:ascii="Times New Roman" w:hAnsi="Times New Roman" w:cs="Times New Roman"/>
                <w:color w:val="000000"/>
                <w:sz w:val="24"/>
                <w:szCs w:val="24"/>
                <w:lang w:val="en-US"/>
              </w:rPr>
              <w:t xml:space="preserve">, </w:t>
            </w:r>
            <w:hyperlink r:id="rId228" w:history="1">
              <w:r w:rsidRPr="00CE6932">
                <w:rPr>
                  <w:rStyle w:val="aa"/>
                  <w:rFonts w:ascii="Times New Roman" w:hAnsi="Times New Roman" w:cs="Times New Roman"/>
                  <w:sz w:val="24"/>
                  <w:szCs w:val="24"/>
                  <w:lang w:val="en-US"/>
                </w:rPr>
                <w:t>Yu P. Kozlova</w:t>
              </w:r>
            </w:hyperlink>
            <w:r w:rsidRPr="00CE6932">
              <w:rPr>
                <w:rFonts w:ascii="Times New Roman" w:hAnsi="Times New Roman" w:cs="Times New Roman"/>
                <w:color w:val="000000"/>
                <w:sz w:val="24"/>
                <w:szCs w:val="24"/>
                <w:lang w:val="en-US"/>
              </w:rPr>
              <w:t xml:space="preserve">, </w:t>
            </w:r>
            <w:hyperlink r:id="rId229" w:history="1">
              <w:r w:rsidRPr="00CE6932">
                <w:rPr>
                  <w:rStyle w:val="aa"/>
                  <w:rFonts w:ascii="Times New Roman" w:hAnsi="Times New Roman" w:cs="Times New Roman"/>
                  <w:sz w:val="24"/>
                  <w:szCs w:val="24"/>
                  <w:lang w:val="en-US"/>
                </w:rPr>
                <w:t>Yu A. Malyshkin</w:t>
              </w:r>
            </w:hyperlink>
            <w:r w:rsidRPr="00CE6932">
              <w:rPr>
                <w:rFonts w:ascii="Times New Roman" w:hAnsi="Times New Roman" w:cs="Times New Roman"/>
                <w:color w:val="000000"/>
                <w:sz w:val="24"/>
                <w:szCs w:val="24"/>
                <w:lang w:val="en-US"/>
              </w:rPr>
              <w:t xml:space="preserve">, </w:t>
            </w:r>
            <w:hyperlink r:id="rId230" w:history="1">
              <w:r w:rsidRPr="00CE6932">
                <w:rPr>
                  <w:rStyle w:val="aa"/>
                  <w:rFonts w:ascii="Times New Roman" w:hAnsi="Times New Roman" w:cs="Times New Roman"/>
                  <w:sz w:val="24"/>
                  <w:szCs w:val="24"/>
                  <w:lang w:val="en-US"/>
                </w:rPr>
                <w:t>I.N. Mirmov</w:t>
              </w:r>
            </w:hyperlink>
            <w:r w:rsidRPr="00CE6932">
              <w:rPr>
                <w:rFonts w:ascii="Times New Roman" w:hAnsi="Times New Roman" w:cs="Times New Roman"/>
                <w:color w:val="000000"/>
                <w:sz w:val="24"/>
                <w:szCs w:val="24"/>
                <w:lang w:val="en-US"/>
              </w:rPr>
              <w:t xml:space="preserve">, </w:t>
            </w:r>
            <w:hyperlink r:id="rId231" w:history="1">
              <w:r w:rsidRPr="00CE6932">
                <w:rPr>
                  <w:rStyle w:val="aa"/>
                  <w:rFonts w:ascii="Times New Roman" w:hAnsi="Times New Roman" w:cs="Times New Roman"/>
                  <w:sz w:val="24"/>
                  <w:szCs w:val="24"/>
                  <w:lang w:val="en-US"/>
                </w:rPr>
                <w:t>A.A. Shikhin</w:t>
              </w:r>
            </w:hyperlink>
            <w:r w:rsidRPr="00CE6932">
              <w:rPr>
                <w:rFonts w:ascii="Times New Roman" w:hAnsi="Times New Roman" w:cs="Times New Roman"/>
                <w:color w:val="000000"/>
                <w:sz w:val="24"/>
                <w:szCs w:val="24"/>
                <w:lang w:val="en-US"/>
              </w:rPr>
              <w:t xml:space="preserve">, </w:t>
            </w:r>
            <w:hyperlink r:id="rId232" w:history="1">
              <w:r w:rsidRPr="00CE6932">
                <w:rPr>
                  <w:rStyle w:val="aa"/>
                  <w:rFonts w:ascii="Times New Roman" w:hAnsi="Times New Roman" w:cs="Times New Roman"/>
                  <w:sz w:val="24"/>
                  <w:szCs w:val="24"/>
                  <w:lang w:val="en-US"/>
                </w:rPr>
                <w:t>E.P. Veretenkin</w:t>
              </w:r>
            </w:hyperlink>
            <w:r w:rsidRPr="00CE6932">
              <w:rPr>
                <w:rFonts w:ascii="Times New Roman" w:hAnsi="Times New Roman" w:cs="Times New Roman"/>
                <w:color w:val="000000"/>
                <w:sz w:val="24"/>
                <w:szCs w:val="24"/>
                <w:lang w:val="en-US"/>
              </w:rPr>
              <w:t xml:space="preserve"> (</w:t>
            </w:r>
            <w:hyperlink r:id="rId233"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2017. 4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J.Phys.Conf.Ser. 798 (2017) no.1, 012113</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234" w:history="1">
              <w:r w:rsidRPr="00CE6932">
                <w:rPr>
                  <w:rStyle w:val="aa"/>
                  <w:rFonts w:ascii="Times New Roman" w:hAnsi="Times New Roman" w:cs="Times New Roman"/>
                  <w:sz w:val="24"/>
                  <w:szCs w:val="24"/>
                  <w:lang w:val="en-US"/>
                </w:rPr>
                <w:t>10.1088/1742-6596/798/1/012113</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235" w:history="1">
              <w:r w:rsidRPr="00CE6932">
                <w:rPr>
                  <w:rStyle w:val="aa"/>
                  <w:rFonts w:ascii="Times New Roman" w:hAnsi="Times New Roman" w:cs="Times New Roman"/>
                  <w:sz w:val="24"/>
                  <w:szCs w:val="24"/>
                  <w:lang w:val="en-US"/>
                </w:rPr>
                <w:t>C16-10-10.2</w:t>
              </w:r>
            </w:hyperlink>
            <w:r w:rsidRPr="00CE6932">
              <w:rPr>
                <w:rFonts w:ascii="Times New Roman" w:hAnsi="Times New Roman" w:cs="Times New Roman"/>
                <w:color w:val="000000"/>
                <w:sz w:val="24"/>
                <w:szCs w:val="24"/>
                <w:lang w:val="en-US"/>
              </w:rPr>
              <w:t xml:space="preserve"> </w:t>
            </w:r>
            <w:hyperlink r:id="rId236"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lang w:val="en-US"/>
              </w:rPr>
              <w:t>7</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237" w:history="1">
              <w:r w:rsidRPr="00CE6932">
                <w:rPr>
                  <w:rStyle w:val="aa"/>
                  <w:rFonts w:ascii="Times New Roman" w:hAnsi="Times New Roman" w:cs="Times New Roman"/>
                  <w:b/>
                  <w:bCs/>
                  <w:color w:val="000000"/>
                  <w:sz w:val="24"/>
                  <w:szCs w:val="24"/>
                  <w:lang w:val="en-US"/>
                </w:rPr>
                <w:t>Investigation of a Possibility of Chromium-51 Accumulation in the SM-3 Reactor to Fabricate a Neutrino Source</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238" w:history="1">
              <w:r w:rsidRPr="00CE6932">
                <w:rPr>
                  <w:rStyle w:val="aa"/>
                  <w:rFonts w:ascii="Times New Roman" w:hAnsi="Times New Roman" w:cs="Times New Roman"/>
                  <w:sz w:val="24"/>
                  <w:szCs w:val="24"/>
                  <w:lang w:val="en-US"/>
                </w:rPr>
                <w:t>E.G. Romanov</w:t>
              </w:r>
            </w:hyperlink>
            <w:r w:rsidRPr="00CE6932">
              <w:rPr>
                <w:rFonts w:ascii="Times New Roman" w:hAnsi="Times New Roman" w:cs="Times New Roman"/>
                <w:color w:val="000000"/>
                <w:sz w:val="24"/>
                <w:szCs w:val="24"/>
                <w:lang w:val="en-US"/>
              </w:rPr>
              <w:t xml:space="preserve"> (</w:t>
            </w:r>
            <w:hyperlink r:id="rId239" w:history="1">
              <w:r w:rsidRPr="00CE6932">
                <w:rPr>
                  <w:rStyle w:val="aa"/>
                  <w:rFonts w:ascii="Times New Roman" w:hAnsi="Times New Roman" w:cs="Times New Roman"/>
                  <w:sz w:val="24"/>
                  <w:szCs w:val="24"/>
                  <w:lang w:val="en-US"/>
                </w:rPr>
                <w:t>NAIIR, Dimitrovgrad</w:t>
              </w:r>
            </w:hyperlink>
            <w:r w:rsidRPr="00CE6932">
              <w:rPr>
                <w:rFonts w:ascii="Times New Roman" w:hAnsi="Times New Roman" w:cs="Times New Roman"/>
                <w:color w:val="000000"/>
                <w:sz w:val="24"/>
                <w:szCs w:val="24"/>
                <w:lang w:val="en-US"/>
              </w:rPr>
              <w:t xml:space="preserve">), </w:t>
            </w:r>
            <w:hyperlink r:id="rId240"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241"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w:t>
            </w:r>
            <w:hyperlink r:id="rId242" w:history="1">
              <w:r w:rsidRPr="00CE6932">
                <w:rPr>
                  <w:rStyle w:val="aa"/>
                  <w:rFonts w:ascii="Times New Roman" w:hAnsi="Times New Roman" w:cs="Times New Roman"/>
                  <w:sz w:val="24"/>
                  <w:szCs w:val="24"/>
                  <w:lang w:val="en-US"/>
                </w:rPr>
                <w:t>V.A. Tarasov</w:t>
              </w:r>
            </w:hyperlink>
            <w:r w:rsidRPr="00CE6932">
              <w:rPr>
                <w:rFonts w:ascii="Times New Roman" w:hAnsi="Times New Roman" w:cs="Times New Roman"/>
                <w:color w:val="000000"/>
                <w:sz w:val="24"/>
                <w:szCs w:val="24"/>
                <w:lang w:val="en-US"/>
              </w:rPr>
              <w:t xml:space="preserve">, </w:t>
            </w:r>
            <w:hyperlink r:id="rId243" w:history="1">
              <w:r w:rsidRPr="00CE6932">
                <w:rPr>
                  <w:rStyle w:val="aa"/>
                  <w:rFonts w:ascii="Times New Roman" w:hAnsi="Times New Roman" w:cs="Times New Roman"/>
                  <w:sz w:val="24"/>
                  <w:szCs w:val="24"/>
                  <w:lang w:val="en-US"/>
                </w:rPr>
                <w:t>A.P. Malkov</w:t>
              </w:r>
            </w:hyperlink>
            <w:r w:rsidRPr="00CE6932">
              <w:rPr>
                <w:rFonts w:ascii="Times New Roman" w:hAnsi="Times New Roman" w:cs="Times New Roman"/>
                <w:color w:val="000000"/>
                <w:sz w:val="24"/>
                <w:szCs w:val="24"/>
                <w:lang w:val="en-US"/>
              </w:rPr>
              <w:t xml:space="preserve">, </w:t>
            </w:r>
            <w:hyperlink r:id="rId244" w:history="1">
              <w:r w:rsidRPr="00CE6932">
                <w:rPr>
                  <w:rStyle w:val="aa"/>
                  <w:rFonts w:ascii="Times New Roman" w:hAnsi="Times New Roman" w:cs="Times New Roman"/>
                  <w:sz w:val="24"/>
                  <w:szCs w:val="24"/>
                  <w:lang w:val="en-US"/>
                </w:rPr>
                <w:t>A.V. Kupriyanov</w:t>
              </w:r>
            </w:hyperlink>
            <w:r w:rsidRPr="00CE6932">
              <w:rPr>
                <w:rFonts w:ascii="Times New Roman" w:hAnsi="Times New Roman" w:cs="Times New Roman"/>
                <w:color w:val="000000"/>
                <w:sz w:val="24"/>
                <w:szCs w:val="24"/>
                <w:lang w:val="en-US"/>
              </w:rPr>
              <w:t xml:space="preserve"> (</w:t>
            </w:r>
            <w:hyperlink r:id="rId245" w:history="1">
              <w:r w:rsidRPr="00CE6932">
                <w:rPr>
                  <w:rStyle w:val="aa"/>
                  <w:rFonts w:ascii="Times New Roman" w:hAnsi="Times New Roman" w:cs="Times New Roman"/>
                  <w:sz w:val="24"/>
                  <w:szCs w:val="24"/>
                  <w:lang w:val="en-US"/>
                </w:rPr>
                <w:t>NAIIR, Dimitrovgrad</w:t>
              </w:r>
            </w:hyperlink>
            <w:r w:rsidRPr="00CE6932">
              <w:rPr>
                <w:rFonts w:ascii="Times New Roman" w:hAnsi="Times New Roman" w:cs="Times New Roman"/>
                <w:color w:val="000000"/>
                <w:sz w:val="24"/>
                <w:szCs w:val="24"/>
                <w:lang w:val="en-US"/>
              </w:rPr>
              <w:t xml:space="preserve">), </w:t>
            </w:r>
            <w:hyperlink r:id="rId246" w:history="1">
              <w:r w:rsidRPr="00CE6932">
                <w:rPr>
                  <w:rStyle w:val="aa"/>
                  <w:rFonts w:ascii="Times New Roman" w:hAnsi="Times New Roman" w:cs="Times New Roman"/>
                  <w:sz w:val="24"/>
                  <w:szCs w:val="24"/>
                  <w:lang w:val="en-US"/>
                </w:rPr>
                <w:t>S.N. Danshin</w:t>
              </w:r>
            </w:hyperlink>
            <w:r w:rsidRPr="00CE6932">
              <w:rPr>
                <w:rFonts w:ascii="Times New Roman" w:hAnsi="Times New Roman" w:cs="Times New Roman"/>
                <w:color w:val="000000"/>
                <w:sz w:val="24"/>
                <w:szCs w:val="24"/>
                <w:lang w:val="en-US"/>
              </w:rPr>
              <w:t xml:space="preserve">, </w:t>
            </w:r>
            <w:hyperlink r:id="rId247" w:history="1">
              <w:r w:rsidRPr="00CE6932">
                <w:rPr>
                  <w:rStyle w:val="aa"/>
                  <w:rFonts w:ascii="Times New Roman" w:hAnsi="Times New Roman" w:cs="Times New Roman"/>
                  <w:sz w:val="24"/>
                  <w:szCs w:val="24"/>
                  <w:lang w:val="en-US"/>
                </w:rPr>
                <w:t>E.P. Veretenkin</w:t>
              </w:r>
            </w:hyperlink>
            <w:r w:rsidRPr="00CE6932">
              <w:rPr>
                <w:rFonts w:ascii="Times New Roman" w:hAnsi="Times New Roman" w:cs="Times New Roman"/>
                <w:color w:val="000000"/>
                <w:sz w:val="24"/>
                <w:szCs w:val="24"/>
                <w:lang w:val="en-US"/>
              </w:rPr>
              <w:t xml:space="preserve"> (</w:t>
            </w:r>
            <w:hyperlink r:id="rId248"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2017. 5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J.Phys.Conf.Ser. 798 (2017) no.1, 012105</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249" w:history="1">
              <w:r w:rsidRPr="00CE6932">
                <w:rPr>
                  <w:rStyle w:val="aa"/>
                  <w:rFonts w:ascii="Times New Roman" w:hAnsi="Times New Roman" w:cs="Times New Roman"/>
                  <w:sz w:val="24"/>
                  <w:szCs w:val="24"/>
                  <w:lang w:val="en-US"/>
                </w:rPr>
                <w:t>10.1088/1742-6596/798/1/012105</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250" w:history="1">
              <w:r w:rsidRPr="00CE6932">
                <w:rPr>
                  <w:rStyle w:val="aa"/>
                  <w:rFonts w:ascii="Times New Roman" w:hAnsi="Times New Roman" w:cs="Times New Roman"/>
                  <w:sz w:val="24"/>
                  <w:szCs w:val="24"/>
                  <w:lang w:val="en-US"/>
                </w:rPr>
                <w:t>C16-10-10.2</w:t>
              </w:r>
            </w:hyperlink>
            <w:r w:rsidRPr="00CE6932">
              <w:rPr>
                <w:rFonts w:ascii="Times New Roman" w:hAnsi="Times New Roman" w:cs="Times New Roman"/>
                <w:color w:val="000000"/>
                <w:sz w:val="24"/>
                <w:szCs w:val="24"/>
                <w:lang w:val="en-US"/>
              </w:rPr>
              <w:t xml:space="preserve"> </w:t>
            </w:r>
            <w:hyperlink r:id="rId251"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8</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252" w:history="1">
              <w:r w:rsidRPr="00CE6932">
                <w:rPr>
                  <w:rStyle w:val="aa"/>
                  <w:rFonts w:ascii="Times New Roman" w:hAnsi="Times New Roman" w:cs="Times New Roman"/>
                  <w:b/>
                  <w:bCs/>
                  <w:color w:val="000000"/>
                  <w:sz w:val="24"/>
                  <w:szCs w:val="24"/>
                  <w:lang w:val="en-US"/>
                </w:rPr>
                <w:t xml:space="preserve">Measurement of the spectrum of the internal bremsstrahlung from </w:t>
              </w:r>
              <w:r w:rsidRPr="00CE6932">
                <w:rPr>
                  <w:rStyle w:val="mathjax1"/>
                  <w:rFonts w:ascii="Times New Roman" w:hAnsi="Times New Roman" w:cs="Times New Roman"/>
                  <w:color w:val="000000"/>
                  <w:lang w:val="en-US"/>
                  <w:specVanish w:val="0"/>
                </w:rPr>
                <w:t>5151</w:t>
              </w:r>
              <w:r w:rsidRPr="00CE6932">
                <w:rPr>
                  <w:rStyle w:val="aa"/>
                  <w:rFonts w:ascii="Times New Roman" w:hAnsi="Times New Roman" w:cs="Times New Roman"/>
                  <w:b/>
                  <w:bCs/>
                  <w:color w:val="000000"/>
                  <w:sz w:val="24"/>
                  <w:szCs w:val="24"/>
                  <w:lang w:val="en-US"/>
                </w:rPr>
                <w:t xml:space="preserve"> Cr</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253" w:history="1">
              <w:r w:rsidRPr="00CE6932">
                <w:rPr>
                  <w:rStyle w:val="aa"/>
                  <w:rFonts w:ascii="Times New Roman" w:hAnsi="Times New Roman" w:cs="Times New Roman"/>
                  <w:sz w:val="24"/>
                  <w:szCs w:val="24"/>
                  <w:lang w:val="en-US"/>
                </w:rPr>
                <w:t>V.V. Gorbachev</w:t>
              </w:r>
            </w:hyperlink>
            <w:r w:rsidRPr="00CE6932">
              <w:rPr>
                <w:rFonts w:ascii="Times New Roman" w:hAnsi="Times New Roman" w:cs="Times New Roman"/>
                <w:color w:val="000000"/>
                <w:sz w:val="24"/>
                <w:szCs w:val="24"/>
                <w:lang w:val="en-US"/>
              </w:rPr>
              <w:t xml:space="preserve">, </w:t>
            </w:r>
            <w:hyperlink r:id="rId254"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255" w:history="1">
              <w:r w:rsidRPr="00CE6932">
                <w:rPr>
                  <w:rStyle w:val="aa"/>
                  <w:rFonts w:ascii="Times New Roman" w:hAnsi="Times New Roman" w:cs="Times New Roman"/>
                  <w:sz w:val="24"/>
                  <w:szCs w:val="24"/>
                  <w:lang w:val="en-US"/>
                </w:rPr>
                <w:t>T.V. Ibragimova</w:t>
              </w:r>
            </w:hyperlink>
            <w:r w:rsidRPr="00CE6932">
              <w:rPr>
                <w:rFonts w:ascii="Times New Roman" w:hAnsi="Times New Roman" w:cs="Times New Roman"/>
                <w:color w:val="000000"/>
                <w:sz w:val="24"/>
                <w:szCs w:val="24"/>
                <w:lang w:val="en-US"/>
              </w:rPr>
              <w:t xml:space="preserve">, </w:t>
            </w:r>
            <w:hyperlink r:id="rId256" w:history="1">
              <w:r w:rsidRPr="00CE6932">
                <w:rPr>
                  <w:rStyle w:val="aa"/>
                  <w:rFonts w:ascii="Times New Roman" w:hAnsi="Times New Roman" w:cs="Times New Roman"/>
                  <w:sz w:val="24"/>
                  <w:szCs w:val="24"/>
                  <w:lang w:val="en-US"/>
                </w:rPr>
                <w:t>A.V. Kalikhov</w:t>
              </w:r>
            </w:hyperlink>
            <w:r w:rsidRPr="00CE6932">
              <w:rPr>
                <w:rFonts w:ascii="Times New Roman" w:hAnsi="Times New Roman" w:cs="Times New Roman"/>
                <w:color w:val="000000"/>
                <w:sz w:val="24"/>
                <w:szCs w:val="24"/>
                <w:lang w:val="en-US"/>
              </w:rPr>
              <w:t xml:space="preserve">, </w:t>
            </w:r>
            <w:hyperlink r:id="rId257" w:history="1">
              <w:r w:rsidRPr="00CE6932">
                <w:rPr>
                  <w:rStyle w:val="aa"/>
                  <w:rFonts w:ascii="Times New Roman" w:hAnsi="Times New Roman" w:cs="Times New Roman"/>
                  <w:sz w:val="24"/>
                  <w:szCs w:val="24"/>
                  <w:lang w:val="en-US"/>
                </w:rPr>
                <w:t>Yu M. Malyshkin</w:t>
              </w:r>
            </w:hyperlink>
            <w:r w:rsidRPr="00CE6932">
              <w:rPr>
                <w:rFonts w:ascii="Times New Roman" w:hAnsi="Times New Roman" w:cs="Times New Roman"/>
                <w:color w:val="000000"/>
                <w:sz w:val="24"/>
                <w:szCs w:val="24"/>
                <w:lang w:val="en-US"/>
              </w:rPr>
              <w:t xml:space="preserve">, </w:t>
            </w:r>
            <w:hyperlink r:id="rId258" w:history="1">
              <w:r w:rsidRPr="00CE6932">
                <w:rPr>
                  <w:rStyle w:val="aa"/>
                  <w:rFonts w:ascii="Times New Roman" w:hAnsi="Times New Roman" w:cs="Times New Roman"/>
                  <w:sz w:val="24"/>
                  <w:szCs w:val="24"/>
                  <w:lang w:val="en-US"/>
                </w:rPr>
                <w:t>A.A. Shikhin</w:t>
              </w:r>
            </w:hyperlink>
            <w:r w:rsidRPr="00CE6932">
              <w:rPr>
                <w:rFonts w:ascii="Times New Roman" w:hAnsi="Times New Roman" w:cs="Times New Roman"/>
                <w:color w:val="000000"/>
                <w:sz w:val="24"/>
                <w:szCs w:val="24"/>
                <w:lang w:val="en-US"/>
              </w:rPr>
              <w:t xml:space="preserve"> (</w:t>
            </w:r>
            <w:hyperlink r:id="rId259"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2017. 4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J.Phys.Conf.Ser. 798 (2017) no.1, 012104</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260" w:history="1">
              <w:r w:rsidRPr="00CE6932">
                <w:rPr>
                  <w:rStyle w:val="aa"/>
                  <w:rFonts w:ascii="Times New Roman" w:hAnsi="Times New Roman" w:cs="Times New Roman"/>
                  <w:sz w:val="24"/>
                  <w:szCs w:val="24"/>
                  <w:lang w:val="en-US"/>
                </w:rPr>
                <w:t>10.1088/1742-6596/798/1/012104</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261" w:history="1">
              <w:r w:rsidRPr="00CE6932">
                <w:rPr>
                  <w:rStyle w:val="aa"/>
                  <w:rFonts w:ascii="Times New Roman" w:hAnsi="Times New Roman" w:cs="Times New Roman"/>
                  <w:sz w:val="24"/>
                  <w:szCs w:val="24"/>
                  <w:lang w:val="en-US"/>
                </w:rPr>
                <w:t>C16-10-10.2</w:t>
              </w:r>
            </w:hyperlink>
            <w:r w:rsidRPr="00CE6932">
              <w:rPr>
                <w:rFonts w:ascii="Times New Roman" w:hAnsi="Times New Roman" w:cs="Times New Roman"/>
                <w:color w:val="000000"/>
                <w:sz w:val="24"/>
                <w:szCs w:val="24"/>
                <w:lang w:val="en-US"/>
              </w:rPr>
              <w:t xml:space="preserve"> </w:t>
            </w:r>
            <w:hyperlink r:id="rId262"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9</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263" w:history="1">
              <w:r w:rsidRPr="00CE6932">
                <w:rPr>
                  <w:rStyle w:val="aa"/>
                  <w:rFonts w:ascii="Times New Roman" w:hAnsi="Times New Roman" w:cs="Times New Roman"/>
                  <w:b/>
                  <w:bCs/>
                  <w:color w:val="000000"/>
                  <w:sz w:val="24"/>
                  <w:szCs w:val="24"/>
                  <w:lang w:val="en-US"/>
                </w:rPr>
                <w:t xml:space="preserve">Determination of activity of </w:t>
              </w:r>
              <w:r w:rsidRPr="00CE6932">
                <w:rPr>
                  <w:rStyle w:val="mathjax1"/>
                  <w:rFonts w:ascii="Times New Roman" w:hAnsi="Times New Roman" w:cs="Times New Roman"/>
                  <w:color w:val="000000"/>
                  <w:lang w:val="en-US"/>
                  <w:specVanish w:val="0"/>
                </w:rPr>
                <w:t>5151</w:t>
              </w:r>
              <w:r w:rsidRPr="00CE6932">
                <w:rPr>
                  <w:rStyle w:val="aa"/>
                  <w:rFonts w:ascii="Times New Roman" w:hAnsi="Times New Roman" w:cs="Times New Roman"/>
                  <w:b/>
                  <w:bCs/>
                  <w:color w:val="000000"/>
                  <w:sz w:val="24"/>
                  <w:szCs w:val="24"/>
                  <w:lang w:val="en-US"/>
                </w:rPr>
                <w:t xml:space="preserve"> Cr on gamma radiation measurements</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264" w:history="1">
              <w:r w:rsidRPr="00CE6932">
                <w:rPr>
                  <w:rStyle w:val="aa"/>
                  <w:rFonts w:ascii="Times New Roman" w:hAnsi="Times New Roman" w:cs="Times New Roman"/>
                  <w:sz w:val="24"/>
                  <w:szCs w:val="24"/>
                  <w:lang w:val="en-US"/>
                </w:rPr>
                <w:t>V.V. Gorbachev</w:t>
              </w:r>
            </w:hyperlink>
            <w:r w:rsidRPr="00CE6932">
              <w:rPr>
                <w:rFonts w:ascii="Times New Roman" w:hAnsi="Times New Roman" w:cs="Times New Roman"/>
                <w:color w:val="000000"/>
                <w:sz w:val="24"/>
                <w:szCs w:val="24"/>
                <w:lang w:val="en-US"/>
              </w:rPr>
              <w:t xml:space="preserve">, </w:t>
            </w:r>
            <w:hyperlink r:id="rId265"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266" w:history="1">
              <w:r w:rsidRPr="00CE6932">
                <w:rPr>
                  <w:rStyle w:val="aa"/>
                  <w:rFonts w:ascii="Times New Roman" w:hAnsi="Times New Roman" w:cs="Times New Roman"/>
                  <w:sz w:val="24"/>
                  <w:szCs w:val="24"/>
                  <w:lang w:val="en-US"/>
                </w:rPr>
                <w:t>T.V. Ibragimova</w:t>
              </w:r>
            </w:hyperlink>
            <w:r w:rsidRPr="00CE6932">
              <w:rPr>
                <w:rFonts w:ascii="Times New Roman" w:hAnsi="Times New Roman" w:cs="Times New Roman"/>
                <w:color w:val="000000"/>
                <w:sz w:val="24"/>
                <w:szCs w:val="24"/>
                <w:lang w:val="en-US"/>
              </w:rPr>
              <w:t xml:space="preserve">, </w:t>
            </w:r>
            <w:hyperlink r:id="rId267" w:history="1">
              <w:r w:rsidRPr="00CE6932">
                <w:rPr>
                  <w:rStyle w:val="aa"/>
                  <w:rFonts w:ascii="Times New Roman" w:hAnsi="Times New Roman" w:cs="Times New Roman"/>
                  <w:sz w:val="24"/>
                  <w:szCs w:val="24"/>
                  <w:lang w:val="en-US"/>
                </w:rPr>
                <w:t>A.V. Kalikhov</w:t>
              </w:r>
            </w:hyperlink>
            <w:r w:rsidRPr="00CE6932">
              <w:rPr>
                <w:rFonts w:ascii="Times New Roman" w:hAnsi="Times New Roman" w:cs="Times New Roman"/>
                <w:color w:val="000000"/>
                <w:sz w:val="24"/>
                <w:szCs w:val="24"/>
                <w:lang w:val="en-US"/>
              </w:rPr>
              <w:t xml:space="preserve">, </w:t>
            </w:r>
            <w:hyperlink r:id="rId268" w:history="1">
              <w:r w:rsidRPr="00CE6932">
                <w:rPr>
                  <w:rStyle w:val="aa"/>
                  <w:rFonts w:ascii="Times New Roman" w:hAnsi="Times New Roman" w:cs="Times New Roman"/>
                  <w:sz w:val="24"/>
                  <w:szCs w:val="24"/>
                  <w:lang w:val="en-US"/>
                </w:rPr>
                <w:t>Yu.M. Malyshkin</w:t>
              </w:r>
            </w:hyperlink>
            <w:r w:rsidRPr="00CE6932">
              <w:rPr>
                <w:rFonts w:ascii="Times New Roman" w:hAnsi="Times New Roman" w:cs="Times New Roman"/>
                <w:color w:val="000000"/>
                <w:sz w:val="24"/>
                <w:szCs w:val="24"/>
                <w:lang w:val="en-US"/>
              </w:rPr>
              <w:t xml:space="preserve">, </w:t>
            </w:r>
            <w:hyperlink r:id="rId269" w:history="1">
              <w:r w:rsidRPr="00CE6932">
                <w:rPr>
                  <w:rStyle w:val="aa"/>
                  <w:rFonts w:ascii="Times New Roman" w:hAnsi="Times New Roman" w:cs="Times New Roman"/>
                  <w:sz w:val="24"/>
                  <w:szCs w:val="24"/>
                  <w:lang w:val="en-US"/>
                </w:rPr>
                <w:t>A.A. Shikhin</w:t>
              </w:r>
            </w:hyperlink>
            <w:r w:rsidRPr="00CE6932">
              <w:rPr>
                <w:rFonts w:ascii="Times New Roman" w:hAnsi="Times New Roman" w:cs="Times New Roman"/>
                <w:color w:val="000000"/>
                <w:sz w:val="24"/>
                <w:szCs w:val="24"/>
                <w:lang w:val="en-US"/>
              </w:rPr>
              <w:t xml:space="preserve"> (</w:t>
            </w:r>
            <w:hyperlink r:id="rId270"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2017. 4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Phys.Part.Nucl. 48 (2017) no.1, 1-4</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271" w:history="1">
              <w:r w:rsidRPr="00CE6932">
                <w:rPr>
                  <w:rStyle w:val="aa"/>
                  <w:rFonts w:ascii="Times New Roman" w:hAnsi="Times New Roman" w:cs="Times New Roman"/>
                  <w:sz w:val="24"/>
                  <w:szCs w:val="24"/>
                  <w:lang w:val="en-US"/>
                </w:rPr>
                <w:t>10.1134/S1063779616060113</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272" w:history="1">
              <w:r w:rsidRPr="00CE6932">
                <w:rPr>
                  <w:rStyle w:val="aa"/>
                  <w:rFonts w:ascii="Times New Roman" w:hAnsi="Times New Roman" w:cs="Times New Roman"/>
                  <w:sz w:val="24"/>
                  <w:szCs w:val="24"/>
                  <w:lang w:val="en-US"/>
                </w:rPr>
                <w:t>C15-02-01</w:t>
              </w:r>
            </w:hyperlink>
            <w:r w:rsidRPr="00CE6932">
              <w:rPr>
                <w:rFonts w:ascii="Times New Roman" w:hAnsi="Times New Roman" w:cs="Times New Roman"/>
                <w:color w:val="000000"/>
                <w:sz w:val="24"/>
                <w:szCs w:val="24"/>
                <w:lang w:val="en-US"/>
              </w:rPr>
              <w:t xml:space="preserve"> </w:t>
            </w:r>
            <w:hyperlink r:id="rId273"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10</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274" w:history="1">
              <w:r w:rsidRPr="00CE6932">
                <w:rPr>
                  <w:rStyle w:val="aa"/>
                  <w:rFonts w:ascii="Times New Roman" w:hAnsi="Times New Roman" w:cs="Times New Roman"/>
                  <w:b/>
                  <w:bCs/>
                  <w:color w:val="000000"/>
                  <w:sz w:val="24"/>
                  <w:szCs w:val="24"/>
                  <w:lang w:val="en-US"/>
                </w:rPr>
                <w:t>Reactor target from metal chromium for “pure” high-intensive artificial neutrino source</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275"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276" w:history="1">
              <w:r w:rsidRPr="00CE6932">
                <w:rPr>
                  <w:rStyle w:val="aa"/>
                  <w:rFonts w:ascii="Times New Roman" w:hAnsi="Times New Roman" w:cs="Times New Roman"/>
                  <w:sz w:val="24"/>
                  <w:szCs w:val="24"/>
                  <w:lang w:val="en-US"/>
                </w:rPr>
                <w:t>Yu.P. Kozlova</w:t>
              </w:r>
            </w:hyperlink>
            <w:r w:rsidRPr="00CE6932">
              <w:rPr>
                <w:rFonts w:ascii="Times New Roman" w:hAnsi="Times New Roman" w:cs="Times New Roman"/>
                <w:color w:val="000000"/>
                <w:sz w:val="24"/>
                <w:szCs w:val="24"/>
                <w:lang w:val="en-US"/>
              </w:rPr>
              <w:t xml:space="preserve">, </w:t>
            </w:r>
            <w:hyperlink r:id="rId277" w:history="1">
              <w:r w:rsidRPr="00CE6932">
                <w:rPr>
                  <w:rStyle w:val="aa"/>
                  <w:rFonts w:ascii="Times New Roman" w:hAnsi="Times New Roman" w:cs="Times New Roman"/>
                  <w:sz w:val="24"/>
                  <w:szCs w:val="24"/>
                  <w:lang w:val="en-US"/>
                </w:rPr>
                <w:t>E.P. Veretenkin</w:t>
              </w:r>
            </w:hyperlink>
            <w:r w:rsidRPr="00CE6932">
              <w:rPr>
                <w:rFonts w:ascii="Times New Roman" w:hAnsi="Times New Roman" w:cs="Times New Roman"/>
                <w:color w:val="000000"/>
                <w:sz w:val="24"/>
                <w:szCs w:val="24"/>
                <w:lang w:val="en-US"/>
              </w:rPr>
              <w:t xml:space="preserve"> (</w:t>
            </w:r>
            <w:hyperlink r:id="rId278"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w:t>
            </w:r>
            <w:hyperlink r:id="rId279" w:history="1">
              <w:r w:rsidRPr="00CE6932">
                <w:rPr>
                  <w:rStyle w:val="aa"/>
                  <w:rFonts w:ascii="Times New Roman" w:hAnsi="Times New Roman" w:cs="Times New Roman"/>
                  <w:sz w:val="24"/>
                  <w:szCs w:val="24"/>
                  <w:lang w:val="en-US"/>
                </w:rPr>
                <w:t>A.V. Logachev</w:t>
              </w:r>
            </w:hyperlink>
            <w:r w:rsidRPr="00CE6932">
              <w:rPr>
                <w:rFonts w:ascii="Times New Roman" w:hAnsi="Times New Roman" w:cs="Times New Roman"/>
                <w:color w:val="000000"/>
                <w:sz w:val="24"/>
                <w:szCs w:val="24"/>
                <w:lang w:val="en-US"/>
              </w:rPr>
              <w:t xml:space="preserve">, </w:t>
            </w:r>
            <w:hyperlink r:id="rId280" w:history="1">
              <w:r w:rsidRPr="00CE6932">
                <w:rPr>
                  <w:rStyle w:val="aa"/>
                  <w:rFonts w:ascii="Times New Roman" w:hAnsi="Times New Roman" w:cs="Times New Roman"/>
                  <w:sz w:val="24"/>
                  <w:szCs w:val="24"/>
                  <w:lang w:val="en-US"/>
                </w:rPr>
                <w:t>A.I. Logacheva</w:t>
              </w:r>
            </w:hyperlink>
            <w:r w:rsidRPr="00CE6932">
              <w:rPr>
                <w:rFonts w:ascii="Times New Roman" w:hAnsi="Times New Roman" w:cs="Times New Roman"/>
                <w:color w:val="000000"/>
                <w:sz w:val="24"/>
                <w:szCs w:val="24"/>
                <w:lang w:val="en-US"/>
              </w:rPr>
              <w:t xml:space="preserve"> (</w:t>
            </w:r>
            <w:hyperlink r:id="rId281" w:history="1">
              <w:r w:rsidRPr="00CE6932">
                <w:rPr>
                  <w:rStyle w:val="aa"/>
                  <w:rFonts w:ascii="Times New Roman" w:hAnsi="Times New Roman" w:cs="Times New Roman"/>
                  <w:sz w:val="24"/>
                  <w:szCs w:val="24"/>
                  <w:lang w:val="en-US"/>
                </w:rPr>
                <w:t>Nauka, Moscow</w:t>
              </w:r>
            </w:hyperlink>
            <w:r w:rsidRPr="00CE6932">
              <w:rPr>
                <w:rFonts w:ascii="Times New Roman" w:hAnsi="Times New Roman" w:cs="Times New Roman"/>
                <w:color w:val="000000"/>
                <w:sz w:val="24"/>
                <w:szCs w:val="24"/>
                <w:lang w:val="en-US"/>
              </w:rPr>
              <w:t xml:space="preserve">), </w:t>
            </w:r>
            <w:hyperlink r:id="rId282" w:history="1">
              <w:r w:rsidRPr="00CE6932">
                <w:rPr>
                  <w:rStyle w:val="aa"/>
                  <w:rFonts w:ascii="Times New Roman" w:hAnsi="Times New Roman" w:cs="Times New Roman"/>
                  <w:sz w:val="24"/>
                  <w:szCs w:val="24"/>
                  <w:lang w:val="en-US"/>
                </w:rPr>
                <w:t>I.S. Lednev</w:t>
              </w:r>
            </w:hyperlink>
            <w:r w:rsidRPr="00CE6932">
              <w:rPr>
                <w:rFonts w:ascii="Times New Roman" w:hAnsi="Times New Roman" w:cs="Times New Roman"/>
                <w:color w:val="000000"/>
                <w:sz w:val="24"/>
                <w:szCs w:val="24"/>
                <w:lang w:val="en-US"/>
              </w:rPr>
              <w:t xml:space="preserve">, </w:t>
            </w:r>
            <w:hyperlink r:id="rId283" w:history="1">
              <w:r w:rsidRPr="00CE6932">
                <w:rPr>
                  <w:rStyle w:val="aa"/>
                  <w:rFonts w:ascii="Times New Roman" w:hAnsi="Times New Roman" w:cs="Times New Roman"/>
                  <w:sz w:val="24"/>
                  <w:szCs w:val="24"/>
                  <w:lang w:val="en-US"/>
                </w:rPr>
                <w:t>A.A. Okunkova</w:t>
              </w:r>
            </w:hyperlink>
            <w:r w:rsidRPr="00CE6932">
              <w:rPr>
                <w:rFonts w:ascii="Times New Roman" w:hAnsi="Times New Roman" w:cs="Times New Roman"/>
                <w:color w:val="000000"/>
                <w:sz w:val="24"/>
                <w:szCs w:val="24"/>
                <w:lang w:val="en-US"/>
              </w:rPr>
              <w:t xml:space="preserve"> (</w:t>
            </w:r>
            <w:hyperlink r:id="rId284" w:history="1">
              <w:r w:rsidRPr="00CE6932">
                <w:rPr>
                  <w:rStyle w:val="aa"/>
                  <w:rFonts w:ascii="Times New Roman" w:hAnsi="Times New Roman" w:cs="Times New Roman"/>
                  <w:sz w:val="24"/>
                  <w:szCs w:val="24"/>
                  <w:lang w:val="en-US"/>
                </w:rPr>
                <w:t>Moscow State Tech. U.</w:t>
              </w:r>
            </w:hyperlink>
            <w:r w:rsidRPr="00CE6932">
              <w:rPr>
                <w:rFonts w:ascii="Times New Roman" w:hAnsi="Times New Roman" w:cs="Times New Roman"/>
                <w:color w:val="000000"/>
                <w:sz w:val="24"/>
                <w:szCs w:val="24"/>
                <w:lang w:val="en-US"/>
              </w:rPr>
              <w:t xml:space="preserve">). 2017. 7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Phys.Part.Nucl. 48 (2017) no.1, 5-11</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285" w:history="1">
              <w:r w:rsidRPr="00CE6932">
                <w:rPr>
                  <w:rStyle w:val="aa"/>
                  <w:rFonts w:ascii="Times New Roman" w:hAnsi="Times New Roman" w:cs="Times New Roman"/>
                  <w:sz w:val="24"/>
                  <w:szCs w:val="24"/>
                  <w:lang w:val="en-US"/>
                </w:rPr>
                <w:t>10.1134/S1063779616060101</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Conference: </w:t>
            </w:r>
            <w:hyperlink r:id="rId286" w:history="1">
              <w:r w:rsidRPr="00CE6932">
                <w:rPr>
                  <w:rStyle w:val="aa"/>
                  <w:rFonts w:ascii="Times New Roman" w:hAnsi="Times New Roman" w:cs="Times New Roman"/>
                  <w:sz w:val="24"/>
                  <w:szCs w:val="24"/>
                  <w:lang w:val="en-US"/>
                </w:rPr>
                <w:t>C15-02-01</w:t>
              </w:r>
            </w:hyperlink>
            <w:r w:rsidRPr="00CE6932">
              <w:rPr>
                <w:rFonts w:ascii="Times New Roman" w:hAnsi="Times New Roman" w:cs="Times New Roman"/>
                <w:color w:val="000000"/>
                <w:sz w:val="24"/>
                <w:szCs w:val="24"/>
                <w:lang w:val="en-US"/>
              </w:rPr>
              <w:t xml:space="preserve"> </w:t>
            </w:r>
            <w:hyperlink r:id="rId287" w:history="1">
              <w:r w:rsidRPr="00CE6932">
                <w:rPr>
                  <w:rStyle w:val="aa"/>
                  <w:rFonts w:ascii="Times New Roman" w:hAnsi="Times New Roman" w:cs="Times New Roman"/>
                  <w:sz w:val="24"/>
                  <w:szCs w:val="24"/>
                  <w:lang w:val="en-US"/>
                </w:rPr>
                <w:t>Proceedings</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11</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288" w:history="1">
              <w:r w:rsidRPr="00CE6932">
                <w:rPr>
                  <w:rStyle w:val="aa"/>
                  <w:rFonts w:ascii="Times New Roman" w:hAnsi="Times New Roman" w:cs="Times New Roman"/>
                  <w:b/>
                  <w:bCs/>
                  <w:color w:val="000000"/>
                  <w:sz w:val="24"/>
                  <w:szCs w:val="24"/>
                  <w:lang w:val="en-US"/>
                </w:rPr>
                <w:t>Reactor target from metal chromium for “pure” high-intensive artificial neutrino source</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289" w:history="1">
              <w:r w:rsidRPr="00CE6932">
                <w:rPr>
                  <w:rStyle w:val="aa"/>
                  <w:rFonts w:ascii="Times New Roman" w:hAnsi="Times New Roman" w:cs="Times New Roman"/>
                  <w:sz w:val="24"/>
                  <w:szCs w:val="24"/>
                  <w:lang w:val="en-US"/>
                </w:rPr>
                <w:t>V.N. Gavrin</w:t>
              </w:r>
            </w:hyperlink>
            <w:r w:rsidRPr="00CE6932">
              <w:rPr>
                <w:rFonts w:ascii="Times New Roman" w:hAnsi="Times New Roman" w:cs="Times New Roman"/>
                <w:color w:val="000000"/>
                <w:sz w:val="24"/>
                <w:szCs w:val="24"/>
                <w:lang w:val="en-US"/>
              </w:rPr>
              <w:t xml:space="preserve">, </w:t>
            </w:r>
            <w:hyperlink r:id="rId290" w:history="1">
              <w:r w:rsidRPr="00CE6932">
                <w:rPr>
                  <w:rStyle w:val="aa"/>
                  <w:rFonts w:ascii="Times New Roman" w:hAnsi="Times New Roman" w:cs="Times New Roman"/>
                  <w:sz w:val="24"/>
                  <w:szCs w:val="24"/>
                  <w:lang w:val="en-US"/>
                </w:rPr>
                <w:t>Yu.P. Kozlova</w:t>
              </w:r>
            </w:hyperlink>
            <w:r w:rsidRPr="00CE6932">
              <w:rPr>
                <w:rFonts w:ascii="Times New Roman" w:hAnsi="Times New Roman" w:cs="Times New Roman"/>
                <w:color w:val="000000"/>
                <w:sz w:val="24"/>
                <w:szCs w:val="24"/>
                <w:lang w:val="en-US"/>
              </w:rPr>
              <w:t xml:space="preserve">, </w:t>
            </w:r>
            <w:hyperlink r:id="rId291" w:history="1">
              <w:r w:rsidRPr="00CE6932">
                <w:rPr>
                  <w:rStyle w:val="aa"/>
                  <w:rFonts w:ascii="Times New Roman" w:hAnsi="Times New Roman" w:cs="Times New Roman"/>
                  <w:sz w:val="24"/>
                  <w:szCs w:val="24"/>
                  <w:lang w:val="en-US"/>
                </w:rPr>
                <w:t>E.P. Veretenkin</w:t>
              </w:r>
            </w:hyperlink>
            <w:r w:rsidRPr="00CE6932">
              <w:rPr>
                <w:rFonts w:ascii="Times New Roman" w:hAnsi="Times New Roman" w:cs="Times New Roman"/>
                <w:color w:val="000000"/>
                <w:sz w:val="24"/>
                <w:szCs w:val="24"/>
                <w:lang w:val="en-US"/>
              </w:rPr>
              <w:t xml:space="preserve">, </w:t>
            </w:r>
            <w:hyperlink r:id="rId292" w:history="1">
              <w:r w:rsidRPr="00CE6932">
                <w:rPr>
                  <w:rStyle w:val="aa"/>
                  <w:rFonts w:ascii="Times New Roman" w:hAnsi="Times New Roman" w:cs="Times New Roman"/>
                  <w:sz w:val="24"/>
                  <w:szCs w:val="24"/>
                  <w:lang w:val="en-US"/>
                </w:rPr>
                <w:t>A.V. Logachev</w:t>
              </w:r>
            </w:hyperlink>
            <w:r w:rsidRPr="00CE6932">
              <w:rPr>
                <w:rFonts w:ascii="Times New Roman" w:hAnsi="Times New Roman" w:cs="Times New Roman"/>
                <w:color w:val="000000"/>
                <w:sz w:val="24"/>
                <w:szCs w:val="24"/>
                <w:lang w:val="en-US"/>
              </w:rPr>
              <w:t xml:space="preserve">, </w:t>
            </w:r>
            <w:hyperlink r:id="rId293" w:history="1">
              <w:r w:rsidRPr="00CE6932">
                <w:rPr>
                  <w:rStyle w:val="aa"/>
                  <w:rFonts w:ascii="Times New Roman" w:hAnsi="Times New Roman" w:cs="Times New Roman"/>
                  <w:sz w:val="24"/>
                  <w:szCs w:val="24"/>
                  <w:lang w:val="en-US"/>
                </w:rPr>
                <w:t>A.I. Logacheva</w:t>
              </w:r>
            </w:hyperlink>
            <w:r w:rsidRPr="00CE6932">
              <w:rPr>
                <w:rFonts w:ascii="Times New Roman" w:hAnsi="Times New Roman" w:cs="Times New Roman"/>
                <w:color w:val="000000"/>
                <w:sz w:val="24"/>
                <w:szCs w:val="24"/>
                <w:lang w:val="en-US"/>
              </w:rPr>
              <w:t xml:space="preserve">, </w:t>
            </w:r>
            <w:hyperlink r:id="rId294" w:history="1">
              <w:r w:rsidRPr="00CE6932">
                <w:rPr>
                  <w:rStyle w:val="aa"/>
                  <w:rFonts w:ascii="Times New Roman" w:hAnsi="Times New Roman" w:cs="Times New Roman"/>
                  <w:sz w:val="24"/>
                  <w:szCs w:val="24"/>
                  <w:lang w:val="en-US"/>
                </w:rPr>
                <w:t>I.S. Lednev</w:t>
              </w:r>
            </w:hyperlink>
            <w:r w:rsidRPr="00CE6932">
              <w:rPr>
                <w:rFonts w:ascii="Times New Roman" w:hAnsi="Times New Roman" w:cs="Times New Roman"/>
                <w:color w:val="000000"/>
                <w:sz w:val="24"/>
                <w:szCs w:val="24"/>
                <w:lang w:val="en-US"/>
              </w:rPr>
              <w:t xml:space="preserve">, </w:t>
            </w:r>
            <w:hyperlink r:id="rId295" w:history="1">
              <w:r w:rsidRPr="00CE6932">
                <w:rPr>
                  <w:rStyle w:val="aa"/>
                  <w:rFonts w:ascii="Times New Roman" w:hAnsi="Times New Roman" w:cs="Times New Roman"/>
                  <w:sz w:val="24"/>
                  <w:szCs w:val="24"/>
                  <w:lang w:val="en-US"/>
                </w:rPr>
                <w:t>A.A. Okunkova</w:t>
              </w:r>
            </w:hyperlink>
            <w:r w:rsidRPr="00CE6932">
              <w:rPr>
                <w:rFonts w:ascii="Times New Roman" w:hAnsi="Times New Roman" w:cs="Times New Roman"/>
                <w:color w:val="000000"/>
                <w:sz w:val="24"/>
                <w:szCs w:val="24"/>
                <w:lang w:val="en-US"/>
              </w:rPr>
              <w:t xml:space="preserve">. 2016. 7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Phys.Part.Nucl.Lett. 13 (2016) no.2, 267-273</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DOI: </w:t>
            </w:r>
            <w:hyperlink r:id="rId296" w:history="1">
              <w:r w:rsidRPr="00CE6932">
                <w:rPr>
                  <w:rStyle w:val="aa"/>
                  <w:rFonts w:ascii="Times New Roman" w:hAnsi="Times New Roman" w:cs="Times New Roman"/>
                  <w:sz w:val="24"/>
                  <w:szCs w:val="24"/>
                  <w:lang w:val="en-US"/>
                </w:rPr>
                <w:t>10.1134/S1547477116020102</w:t>
              </w:r>
            </w:hyperlink>
            <w:r w:rsidRPr="00CE6932">
              <w:rPr>
                <w:rFonts w:ascii="Times New Roman" w:hAnsi="Times New Roman" w:cs="Times New Roman"/>
                <w:color w:val="000000"/>
                <w:sz w:val="24"/>
                <w:szCs w:val="24"/>
                <w:lang w:val="en-US"/>
              </w:rPr>
              <w:t xml:space="preserve"> </w:t>
            </w:r>
          </w:p>
        </w:tc>
      </w:tr>
      <w:tr w:rsidR="00CE6932" w:rsidRPr="00CE6932" w:rsidTr="00CE6932">
        <w:trPr>
          <w:tblCellSpacing w:w="15" w:type="dxa"/>
        </w:trPr>
        <w:tc>
          <w:tcPr>
            <w:tcW w:w="50" w:type="dxa"/>
            <w:noWrap/>
            <w:hideMark/>
          </w:tcPr>
          <w:p w:rsidR="00CE6932" w:rsidRPr="00CE6932" w:rsidRDefault="00CE6932" w:rsidP="00CE6932">
            <w:pPr>
              <w:spacing w:after="0" w:line="240" w:lineRule="auto"/>
              <w:jc w:val="right"/>
              <w:rPr>
                <w:rFonts w:ascii="Times New Roman" w:hAnsi="Times New Roman" w:cs="Times New Roman"/>
                <w:color w:val="000000"/>
                <w:sz w:val="24"/>
                <w:szCs w:val="24"/>
              </w:rPr>
            </w:pPr>
            <w:r w:rsidRPr="00CE6932">
              <w:rPr>
                <w:rFonts w:ascii="Times New Roman" w:hAnsi="Times New Roman" w:cs="Times New Roman"/>
                <w:color w:val="000000"/>
                <w:sz w:val="24"/>
                <w:szCs w:val="24"/>
              </w:rPr>
              <w:t>12</w:t>
            </w:r>
            <w:r w:rsidRPr="00CE6932">
              <w:rPr>
                <w:rFonts w:ascii="Times New Roman" w:hAnsi="Times New Roman" w:cs="Times New Roman"/>
                <w:color w:val="000000"/>
                <w:sz w:val="24"/>
                <w:szCs w:val="24"/>
              </w:rPr>
              <w:t xml:space="preserve">. </w:t>
            </w:r>
          </w:p>
        </w:tc>
        <w:tc>
          <w:tcPr>
            <w:tcW w:w="9305" w:type="dxa"/>
            <w:gridSpan w:val="2"/>
            <w:hideMark/>
          </w:tcPr>
          <w:p w:rsidR="00CE6932" w:rsidRPr="00CE6932" w:rsidRDefault="00CE6932" w:rsidP="00CE6932">
            <w:pPr>
              <w:spacing w:after="0" w:line="240" w:lineRule="auto"/>
              <w:rPr>
                <w:rFonts w:ascii="Times New Roman" w:hAnsi="Times New Roman" w:cs="Times New Roman"/>
                <w:color w:val="000000"/>
                <w:sz w:val="24"/>
                <w:szCs w:val="24"/>
                <w:lang w:val="en-US"/>
              </w:rPr>
            </w:pPr>
            <w:hyperlink r:id="rId297" w:history="1">
              <w:r w:rsidRPr="00CE6932">
                <w:rPr>
                  <w:rStyle w:val="aa"/>
                  <w:rFonts w:ascii="Times New Roman" w:hAnsi="Times New Roman" w:cs="Times New Roman"/>
                  <w:b/>
                  <w:bCs/>
                  <w:color w:val="000000"/>
                  <w:sz w:val="24"/>
                  <w:szCs w:val="24"/>
                  <w:lang w:val="en-US"/>
                </w:rPr>
                <w:t>BEST sensitivity to O(1) eV sterile neutrino</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r>
            <w:hyperlink r:id="rId298" w:history="1">
              <w:r w:rsidRPr="00CE6932">
                <w:rPr>
                  <w:rStyle w:val="aa"/>
                  <w:rFonts w:ascii="Times New Roman" w:hAnsi="Times New Roman" w:cs="Times New Roman"/>
                  <w:sz w:val="24"/>
                  <w:szCs w:val="24"/>
                  <w:lang w:val="en-US"/>
                </w:rPr>
                <w:t>Vladislav Barinov</w:t>
              </w:r>
            </w:hyperlink>
            <w:r w:rsidRPr="00CE6932">
              <w:rPr>
                <w:rFonts w:ascii="Times New Roman" w:hAnsi="Times New Roman" w:cs="Times New Roman"/>
                <w:color w:val="000000"/>
                <w:sz w:val="24"/>
                <w:szCs w:val="24"/>
                <w:lang w:val="en-US"/>
              </w:rPr>
              <w:t xml:space="preserve"> (</w:t>
            </w:r>
            <w:hyperlink r:id="rId299"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&amp; </w:t>
            </w:r>
            <w:hyperlink r:id="rId300" w:history="1">
              <w:r w:rsidRPr="00CE6932">
                <w:rPr>
                  <w:rStyle w:val="aa"/>
                  <w:rFonts w:ascii="Times New Roman" w:hAnsi="Times New Roman" w:cs="Times New Roman"/>
                  <w:sz w:val="24"/>
                  <w:szCs w:val="24"/>
                  <w:lang w:val="en-US"/>
                </w:rPr>
                <w:t>Moscow State U.</w:t>
              </w:r>
            </w:hyperlink>
            <w:r w:rsidRPr="00CE6932">
              <w:rPr>
                <w:rFonts w:ascii="Times New Roman" w:hAnsi="Times New Roman" w:cs="Times New Roman"/>
                <w:color w:val="000000"/>
                <w:sz w:val="24"/>
                <w:szCs w:val="24"/>
                <w:lang w:val="en-US"/>
              </w:rPr>
              <w:t xml:space="preserve">), </w:t>
            </w:r>
            <w:hyperlink r:id="rId301" w:history="1">
              <w:r w:rsidRPr="00CE6932">
                <w:rPr>
                  <w:rStyle w:val="aa"/>
                  <w:rFonts w:ascii="Times New Roman" w:hAnsi="Times New Roman" w:cs="Times New Roman"/>
                  <w:sz w:val="24"/>
                  <w:szCs w:val="24"/>
                  <w:lang w:val="en-US"/>
                </w:rPr>
                <w:t>Vladimir Gavrin</w:t>
              </w:r>
            </w:hyperlink>
            <w:r w:rsidRPr="00CE6932">
              <w:rPr>
                <w:rFonts w:ascii="Times New Roman" w:hAnsi="Times New Roman" w:cs="Times New Roman"/>
                <w:color w:val="000000"/>
                <w:sz w:val="24"/>
                <w:szCs w:val="24"/>
                <w:lang w:val="en-US"/>
              </w:rPr>
              <w:t xml:space="preserve"> (</w:t>
            </w:r>
            <w:hyperlink r:id="rId302"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w:t>
            </w:r>
            <w:hyperlink r:id="rId303" w:history="1">
              <w:r w:rsidRPr="00CE6932">
                <w:rPr>
                  <w:rStyle w:val="aa"/>
                  <w:rFonts w:ascii="Times New Roman" w:hAnsi="Times New Roman" w:cs="Times New Roman"/>
                  <w:sz w:val="24"/>
                  <w:szCs w:val="24"/>
                  <w:lang w:val="en-US"/>
                </w:rPr>
                <w:t>Dmitry Gorbunov</w:t>
              </w:r>
            </w:hyperlink>
            <w:r w:rsidRPr="00CE6932">
              <w:rPr>
                <w:rFonts w:ascii="Times New Roman" w:hAnsi="Times New Roman" w:cs="Times New Roman"/>
                <w:color w:val="000000"/>
                <w:sz w:val="24"/>
                <w:szCs w:val="24"/>
                <w:lang w:val="en-US"/>
              </w:rPr>
              <w:t xml:space="preserve"> (</w:t>
            </w:r>
            <w:hyperlink r:id="rId304"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&amp; </w:t>
            </w:r>
            <w:hyperlink r:id="rId305" w:history="1">
              <w:r w:rsidRPr="00CE6932">
                <w:rPr>
                  <w:rStyle w:val="aa"/>
                  <w:rFonts w:ascii="Times New Roman" w:hAnsi="Times New Roman" w:cs="Times New Roman"/>
                  <w:sz w:val="24"/>
                  <w:szCs w:val="24"/>
                  <w:lang w:val="en-US"/>
                </w:rPr>
                <w:t>Moscow, MIPT</w:t>
              </w:r>
            </w:hyperlink>
            <w:r w:rsidRPr="00CE6932">
              <w:rPr>
                <w:rFonts w:ascii="Times New Roman" w:hAnsi="Times New Roman" w:cs="Times New Roman"/>
                <w:color w:val="000000"/>
                <w:sz w:val="24"/>
                <w:szCs w:val="24"/>
                <w:lang w:val="en-US"/>
              </w:rPr>
              <w:t xml:space="preserve">), </w:t>
            </w:r>
            <w:hyperlink r:id="rId306" w:history="1">
              <w:r w:rsidRPr="00CE6932">
                <w:rPr>
                  <w:rStyle w:val="aa"/>
                  <w:rFonts w:ascii="Times New Roman" w:hAnsi="Times New Roman" w:cs="Times New Roman"/>
                  <w:sz w:val="24"/>
                  <w:szCs w:val="24"/>
                  <w:lang w:val="en-US"/>
                </w:rPr>
                <w:t>Tatiana Ibragimova</w:t>
              </w:r>
            </w:hyperlink>
            <w:r w:rsidRPr="00CE6932">
              <w:rPr>
                <w:rFonts w:ascii="Times New Roman" w:hAnsi="Times New Roman" w:cs="Times New Roman"/>
                <w:color w:val="000000"/>
                <w:sz w:val="24"/>
                <w:szCs w:val="24"/>
                <w:lang w:val="en-US"/>
              </w:rPr>
              <w:t xml:space="preserve"> (</w:t>
            </w:r>
            <w:hyperlink r:id="rId307" w:history="1">
              <w:r w:rsidRPr="00CE6932">
                <w:rPr>
                  <w:rStyle w:val="aa"/>
                  <w:rFonts w:ascii="Times New Roman" w:hAnsi="Times New Roman" w:cs="Times New Roman"/>
                  <w:sz w:val="24"/>
                  <w:szCs w:val="24"/>
                  <w:lang w:val="en-US"/>
                </w:rPr>
                <w:t>Moscow, INR</w:t>
              </w:r>
            </w:hyperlink>
            <w:r w:rsidRPr="00CE6932">
              <w:rPr>
                <w:rFonts w:ascii="Times New Roman" w:hAnsi="Times New Roman" w:cs="Times New Roman"/>
                <w:color w:val="000000"/>
                <w:sz w:val="24"/>
                <w:szCs w:val="24"/>
                <w:lang w:val="en-US"/>
              </w:rPr>
              <w:t xml:space="preserve">). Feb 11, 2016. 6 pp. </w:t>
            </w:r>
            <w:r w:rsidRPr="00CE6932">
              <w:rPr>
                <w:rFonts w:ascii="Times New Roman" w:hAnsi="Times New Roman" w:cs="Times New Roman"/>
                <w:color w:val="000000"/>
                <w:sz w:val="24"/>
                <w:szCs w:val="24"/>
                <w:lang w:val="en-US"/>
              </w:rPr>
              <w:br/>
              <w:t xml:space="preserve">Published in </w:t>
            </w:r>
            <w:r w:rsidRPr="00CE6932">
              <w:rPr>
                <w:rFonts w:ascii="Times New Roman" w:hAnsi="Times New Roman" w:cs="Times New Roman"/>
                <w:b/>
                <w:bCs/>
                <w:color w:val="000000"/>
                <w:sz w:val="24"/>
                <w:szCs w:val="24"/>
                <w:lang w:val="en-US"/>
              </w:rPr>
              <w:t>Phys.Rev. D93 (2016) no.7, 073002</w:t>
            </w:r>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INR-TH-2016-004 </w:t>
            </w:r>
            <w:r w:rsidRPr="00CE6932">
              <w:rPr>
                <w:rFonts w:ascii="Times New Roman" w:hAnsi="Times New Roman" w:cs="Times New Roman"/>
                <w:color w:val="000000"/>
                <w:sz w:val="24"/>
                <w:szCs w:val="24"/>
                <w:lang w:val="en-US"/>
              </w:rPr>
              <w:br/>
              <w:t xml:space="preserve">DOI: </w:t>
            </w:r>
            <w:hyperlink r:id="rId308" w:history="1">
              <w:r w:rsidRPr="00CE6932">
                <w:rPr>
                  <w:rStyle w:val="aa"/>
                  <w:rFonts w:ascii="Times New Roman" w:hAnsi="Times New Roman" w:cs="Times New Roman"/>
                  <w:sz w:val="24"/>
                  <w:szCs w:val="24"/>
                  <w:lang w:val="en-US"/>
                </w:rPr>
                <w:t>10.1103/PhysRevD.93.073002</w:t>
              </w:r>
            </w:hyperlink>
            <w:r w:rsidRPr="00CE6932">
              <w:rPr>
                <w:rFonts w:ascii="Times New Roman" w:hAnsi="Times New Roman" w:cs="Times New Roman"/>
                <w:color w:val="000000"/>
                <w:sz w:val="24"/>
                <w:szCs w:val="24"/>
                <w:lang w:val="en-US"/>
              </w:rPr>
              <w:t xml:space="preserve"> </w:t>
            </w:r>
            <w:r w:rsidRPr="00CE6932">
              <w:rPr>
                <w:rFonts w:ascii="Times New Roman" w:hAnsi="Times New Roman" w:cs="Times New Roman"/>
                <w:color w:val="000000"/>
                <w:sz w:val="24"/>
                <w:szCs w:val="24"/>
                <w:lang w:val="en-US"/>
              </w:rPr>
              <w:br/>
              <w:t xml:space="preserve">e-Print: </w:t>
            </w:r>
            <w:hyperlink r:id="rId309" w:history="1">
              <w:r w:rsidRPr="00CE6932">
                <w:rPr>
                  <w:rStyle w:val="aa"/>
                  <w:rFonts w:ascii="Times New Roman" w:hAnsi="Times New Roman" w:cs="Times New Roman"/>
                  <w:b/>
                  <w:bCs/>
                  <w:sz w:val="24"/>
                  <w:szCs w:val="24"/>
                  <w:lang w:val="en-US"/>
                </w:rPr>
                <w:t>arXiv:1602.03826</w:t>
              </w:r>
            </w:hyperlink>
            <w:r w:rsidRPr="00CE6932">
              <w:rPr>
                <w:rFonts w:ascii="Times New Roman" w:hAnsi="Times New Roman" w:cs="Times New Roman"/>
                <w:b/>
                <w:bCs/>
                <w:color w:val="000000"/>
                <w:sz w:val="24"/>
                <w:szCs w:val="24"/>
                <w:lang w:val="en-US"/>
              </w:rPr>
              <w:t xml:space="preserve"> [hep-ph] |</w:t>
            </w:r>
          </w:p>
        </w:tc>
      </w:tr>
    </w:tbl>
    <w:p w:rsidR="00E42BD2" w:rsidRPr="00CE6932" w:rsidRDefault="00E42BD2" w:rsidP="000E5219">
      <w:pPr>
        <w:pStyle w:val="af"/>
        <w:spacing w:after="0" w:line="240" w:lineRule="auto"/>
        <w:rPr>
          <w:rFonts w:ascii="Times New Roman" w:hAnsi="Times New Roman"/>
          <w:iCs/>
          <w:sz w:val="24"/>
          <w:szCs w:val="24"/>
          <w:lang w:val="en-US"/>
        </w:rPr>
      </w:pPr>
    </w:p>
    <w:p w:rsidR="00A306F9" w:rsidRPr="000E5219" w:rsidRDefault="007C4444" w:rsidP="000E5219">
      <w:pPr>
        <w:pStyle w:val="Titul"/>
        <w:rPr>
          <w:rFonts w:ascii="Times New Roman" w:hAnsi="Times New Roman" w:cs="Times New Roman"/>
          <w:b/>
          <w:lang w:val="ru-RU"/>
        </w:rPr>
      </w:pPr>
      <w:r w:rsidRPr="000E5219">
        <w:rPr>
          <w:rFonts w:ascii="Times New Roman" w:hAnsi="Times New Roman" w:cs="Times New Roman"/>
          <w:b/>
          <w:lang w:val="ru-RU"/>
        </w:rPr>
        <w:t>Проект 24:</w:t>
      </w:r>
      <w:r w:rsidR="00E3418B" w:rsidRPr="000E5219">
        <w:rPr>
          <w:rFonts w:ascii="Times New Roman" w:hAnsi="Times New Roman" w:cs="Times New Roman"/>
          <w:b/>
          <w:lang w:val="ru-RU"/>
        </w:rPr>
        <w:t xml:space="preserve"> Байкальский нейтринный эксперимент.</w:t>
      </w:r>
    </w:p>
    <w:p w:rsidR="00E3418B" w:rsidRPr="000E5219" w:rsidRDefault="00E3418B" w:rsidP="000E5219">
      <w:pPr>
        <w:pStyle w:val="Titul"/>
        <w:rPr>
          <w:rFonts w:ascii="Times New Roman" w:hAnsi="Times New Roman" w:cs="Times New Roman"/>
          <w:b/>
          <w:lang w:val="ru-RU"/>
        </w:rPr>
      </w:pPr>
      <w:r w:rsidRPr="000E5219">
        <w:rPr>
          <w:rFonts w:ascii="Times New Roman" w:hAnsi="Times New Roman" w:cs="Times New Roman"/>
          <w:b/>
          <w:lang w:val="ru-RU"/>
        </w:rPr>
        <w:t>Рук. чл.-к. РАН  Г.В.Домогацкий</w:t>
      </w:r>
    </w:p>
    <w:p w:rsidR="00E3418B" w:rsidRPr="000E5219" w:rsidRDefault="00E3418B" w:rsidP="000E5219">
      <w:pPr>
        <w:spacing w:after="0" w:line="240" w:lineRule="auto"/>
        <w:rPr>
          <w:rFonts w:ascii="Times New Roman" w:eastAsia="Times New Roman" w:hAnsi="Times New Roman" w:cs="Times New Roman"/>
          <w:sz w:val="24"/>
          <w:szCs w:val="24"/>
        </w:rPr>
      </w:pPr>
      <w:r w:rsidRPr="000E5219">
        <w:rPr>
          <w:rFonts w:ascii="Times New Roman" w:eastAsia="Times New Roman" w:hAnsi="Times New Roman" w:cs="Times New Roman"/>
          <w:sz w:val="24"/>
          <w:szCs w:val="24"/>
        </w:rPr>
        <w:t xml:space="preserve">         В 2017 году на комплексе установок Байкальского глубоководного нейтринного телескопа (БГНТ) выполнялись экспериментальные исследования по программам изучения природных потоков мюонов и нейтрино высоких и сверхвысоких (Е&gt;10 ТэВ) энергий, по поиску проявлений массивных частиц - кандидатов на роль холодной темной материи.</w:t>
      </w:r>
      <w:r w:rsidRPr="000E5219">
        <w:rPr>
          <w:rFonts w:ascii="Times New Roman" w:eastAsia="Times New Roman" w:hAnsi="Times New Roman" w:cs="Times New Roman"/>
          <w:sz w:val="24"/>
          <w:szCs w:val="24"/>
        </w:rPr>
        <w:br/>
        <w:t xml:space="preserve">         В период зимней экспедиции 2017 года на оз. Байкал выполнены работы по анализу состояния, ремонту, частичной замене и модернизации глубоководной аппаратуры и подводных линий кабельной связи первого кластера нейтринного телескопа Baikal-GVD, содержавшего 288 оптических модуля (ОМ) с фотодетекторами и успешно функционировавшего в течение 2016 г. В дополнение к первому кластеру телескопа, развернут и введен в эксплуатацию в режиме долговременного набора данных второй полномасштабный кластер нейтринного телескопа Baikal-GVD. Установка 2017 года содержит в общей сложности 576 оптических модулей, размещенных на 16 вертикальных гирляндах (по 8 гирлянд в каждом кластере) в интервале глубин от 750 до 1275 метров. Нейтринный телескоп Baikal-GVD в конфигурации 2017 г., является глубоководным детектором с эффективным объемом порядка 0.1 км3 для регистрации нейтрино по каскадной моде, способным вести исследование потока нейтрино астрофизической природы, обнаруженного в экспериментах на нейтринном телескопе IceCube.</w:t>
      </w:r>
      <w:r w:rsidRPr="000E5219">
        <w:rPr>
          <w:rFonts w:ascii="Times New Roman" w:eastAsia="Times New Roman" w:hAnsi="Times New Roman" w:cs="Times New Roman"/>
          <w:sz w:val="24"/>
          <w:szCs w:val="24"/>
        </w:rPr>
        <w:br/>
        <w:t xml:space="preserve">           В течение 2017 года осуществлялась эксплуатация телескопа Baikal-GVD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ведется формирование банка качественных событий для последующего физического анализа. </w:t>
      </w:r>
      <w:r w:rsidRPr="000E5219">
        <w:rPr>
          <w:rFonts w:ascii="Times New Roman" w:eastAsia="Times New Roman" w:hAnsi="Times New Roman" w:cs="Times New Roman"/>
          <w:sz w:val="24"/>
          <w:szCs w:val="24"/>
        </w:rPr>
        <w:br/>
        <w:t xml:space="preserve">         В рамках работ по развитию комплекса вычислительных и служебных программ BARS разработана и реализована автоматизированная процедура формирования события из данных отдельных секций.</w:t>
      </w:r>
      <w:r w:rsidRPr="000E5219">
        <w:rPr>
          <w:rFonts w:ascii="Times New Roman" w:eastAsia="Times New Roman" w:hAnsi="Times New Roman" w:cs="Times New Roman"/>
          <w:sz w:val="24"/>
          <w:szCs w:val="24"/>
        </w:rPr>
        <w:br/>
        <w:t xml:space="preserve">          В течение 2017 г. велся анализ экспериментальных данных первого кластера за 2016 год. В задаче поиска нейтрино астрофизической природы с использованием каскадной моды детектирования, был использован набор экспериментальных данных содержащий 686 млн. событий соответствующий 182 дням живого времени набора данных. В результате применения критериев отбора и процедуры восстановления параметров ливней выделено 57 событий с восстановленной энергией ливней выше 10 ТэВ и 5 событий с энергией выше 100 ТэВ, удовлетворяющих всем критериям отбора. Все выделенные события с энергией выше 100 ТэВ, кроме одного, имеют множественность сработавших оптических модулей меньше 15 и их число соответствует ожидаемому числу фоновых событий от атмосферных мюонов. Одно событие имеет множественность сработавших ОМ равное 38. Вероятность регистрации подобного события от нейтрино астрофизической природы сопоставимо с вероятностью регистрации фонового события </w:t>
      </w:r>
      <w:r w:rsidR="000E5219" w:rsidRPr="000E5219">
        <w:rPr>
          <w:rFonts w:ascii="Times New Roman" w:eastAsia="Times New Roman" w:hAnsi="Times New Roman" w:cs="Times New Roman"/>
          <w:sz w:val="24"/>
          <w:szCs w:val="24"/>
        </w:rPr>
        <w:t xml:space="preserve"> </w:t>
      </w:r>
      <w:r w:rsidRPr="000E5219">
        <w:rPr>
          <w:rFonts w:ascii="Times New Roman" w:eastAsia="Times New Roman" w:hAnsi="Times New Roman" w:cs="Times New Roman"/>
          <w:sz w:val="24"/>
          <w:szCs w:val="24"/>
        </w:rPr>
        <w:t>от атмосферных мюонов.</w:t>
      </w:r>
      <w:r w:rsidRPr="000E5219">
        <w:rPr>
          <w:rFonts w:ascii="Times New Roman" w:eastAsia="Times New Roman" w:hAnsi="Times New Roman" w:cs="Times New Roman"/>
          <w:sz w:val="24"/>
          <w:szCs w:val="24"/>
        </w:rPr>
        <w:br/>
        <w:t xml:space="preserve">          На протяжении 2017 года выполнялась работа по комплектации, сборке и испытаниям в лабораторных условиях оптических модулей и измерительных систем двух последующих (третьего и четвертого) кластеров телескопа Baikal-GVD, содержащих в общей сложности порядка 600 ОМ. К сожалению, начиная с ноября 2017 года началось заметное отставание от графика работ в связи с задержкой поставок комплектующих элементов (высоковольтных источников питания) фирмой TRACO POWER (Япония), передвинувшей, в нарушение условий контракта, сроки поставок с ноября 2017года на январь-февраль 2018 года. К настоящему времени завершена подготовка примерно половины ОМ третьего кластера и мы сохраняем надежду на то, что нам удастся развернуть третий кластер в период зимней экспедиции на оз. Байкал в 2018 г., что позволит увеличить детектирующий объем установки до 0.15 км3. </w:t>
      </w:r>
      <w:r w:rsidRPr="000E5219">
        <w:rPr>
          <w:rFonts w:ascii="Times New Roman" w:eastAsia="Times New Roman" w:hAnsi="Times New Roman" w:cs="Times New Roman"/>
          <w:sz w:val="24"/>
          <w:szCs w:val="24"/>
        </w:rPr>
        <w:br/>
        <w:t xml:space="preserve">           Байкальский нейтринный телескоп является в настоящее время одним из трех наиболее крупных действующих нейтринных телескопов по своей эффективной площади и эффективному объему по отношению к регистрации природных потоков нейтрино высоких энергий. </w:t>
      </w:r>
      <w:r w:rsidRPr="000E5219">
        <w:rPr>
          <w:rFonts w:ascii="Times New Roman" w:eastAsia="Times New Roman" w:hAnsi="Times New Roman" w:cs="Times New Roman"/>
          <w:sz w:val="24"/>
          <w:szCs w:val="24"/>
        </w:rPr>
        <w:br/>
        <w:t xml:space="preserve">          Работу над проектом вела группа российских институтов - Федеральное государственное бюджетное учреждение науки Институт ядерных исследований Российской академии наук (головная организация), НИИ прикладной физики Иркутского государственного университета , НИИ ядерной физики Московского государственного университета, Нижегородский государственный политехнический университет, Санкт - Петербургский государственный морской технический университет, международный центр ОИЯИ (г.Дубна), с участием специалистов исследовательского центра EvoLogics (Германия), университета (Bratislava, Slovakia) и Технического университета (Prague, Czech Republic).</w:t>
      </w:r>
    </w:p>
    <w:p w:rsidR="00E3418B" w:rsidRPr="000E5219" w:rsidRDefault="00E3418B" w:rsidP="000E5219">
      <w:pPr>
        <w:spacing w:after="0" w:line="240" w:lineRule="auto"/>
        <w:rPr>
          <w:rFonts w:ascii="Times New Roman" w:hAnsi="Times New Roman" w:cs="Times New Roman"/>
          <w:b/>
          <w:sz w:val="24"/>
          <w:szCs w:val="24"/>
        </w:rPr>
      </w:pPr>
    </w:p>
    <w:p w:rsidR="00E3418B" w:rsidRPr="000E5219" w:rsidRDefault="00E3418B" w:rsidP="000E5219">
      <w:pPr>
        <w:spacing w:after="0" w:line="240" w:lineRule="auto"/>
        <w:rPr>
          <w:rFonts w:ascii="Times New Roman" w:hAnsi="Times New Roman" w:cs="Times New Roman"/>
          <w:b/>
          <w:sz w:val="24"/>
          <w:szCs w:val="24"/>
        </w:rPr>
      </w:pPr>
      <w:r w:rsidRPr="000E5219">
        <w:rPr>
          <w:rFonts w:ascii="Times New Roman" w:hAnsi="Times New Roman" w:cs="Times New Roman"/>
          <w:b/>
          <w:sz w:val="24"/>
          <w:szCs w:val="24"/>
        </w:rPr>
        <w:t>Публикации</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87F9F">
        <w:rPr>
          <w:rFonts w:ascii="Times New Roman" w:eastAsia="DejaVu Sans" w:hAnsi="Times New Roman" w:cs="Times New Roman"/>
          <w:color w:val="00000A"/>
          <w:sz w:val="24"/>
          <w:szCs w:val="24"/>
          <w:lang w:val="en-US"/>
        </w:rPr>
        <w:t xml:space="preserve">1. </w:t>
      </w:r>
      <w:r w:rsidRPr="000E5219">
        <w:rPr>
          <w:rFonts w:ascii="Times New Roman" w:eastAsia="DejaVu Sans" w:hAnsi="Times New Roman" w:cs="Times New Roman"/>
          <w:color w:val="00000A"/>
          <w:sz w:val="24"/>
          <w:szCs w:val="24"/>
          <w:lang w:val="en-US"/>
        </w:rPr>
        <w:t>A</w:t>
      </w:r>
      <w:r w:rsidRPr="00087F9F">
        <w:rPr>
          <w:rFonts w:ascii="Times New Roman" w:eastAsia="DejaVu Sans" w:hAnsi="Times New Roman" w:cs="Times New Roman"/>
          <w:color w:val="00000A"/>
          <w:sz w:val="24"/>
          <w:szCs w:val="24"/>
          <w:lang w:val="en-US"/>
        </w:rPr>
        <w:t>.</w:t>
      </w:r>
      <w:r w:rsidRPr="000E5219">
        <w:rPr>
          <w:rFonts w:ascii="Times New Roman" w:eastAsia="DejaVu Sans" w:hAnsi="Times New Roman" w:cs="Times New Roman"/>
          <w:color w:val="00000A"/>
          <w:sz w:val="24"/>
          <w:szCs w:val="24"/>
          <w:lang w:val="en-US"/>
        </w:rPr>
        <w:t>D</w:t>
      </w:r>
      <w:r w:rsidRPr="00087F9F">
        <w:rPr>
          <w:rFonts w:ascii="Times New Roman" w:eastAsia="DejaVu Sans" w:hAnsi="Times New Roman" w:cs="Times New Roman"/>
          <w:color w:val="00000A"/>
          <w:sz w:val="24"/>
          <w:szCs w:val="24"/>
          <w:lang w:val="en-US"/>
        </w:rPr>
        <w:t xml:space="preserve">. </w:t>
      </w:r>
      <w:r w:rsidRPr="000E5219">
        <w:rPr>
          <w:rFonts w:ascii="Times New Roman" w:eastAsia="DejaVu Sans" w:hAnsi="Times New Roman" w:cs="Times New Roman"/>
          <w:color w:val="00000A"/>
          <w:sz w:val="24"/>
          <w:szCs w:val="24"/>
          <w:lang w:val="en-US"/>
        </w:rPr>
        <w:t>Avrorin</w:t>
      </w:r>
      <w:r w:rsidRPr="00087F9F">
        <w:rPr>
          <w:rFonts w:ascii="Times New Roman" w:eastAsia="DejaVu Sans" w:hAnsi="Times New Roman" w:cs="Times New Roman"/>
          <w:color w:val="00000A"/>
          <w:sz w:val="24"/>
          <w:szCs w:val="24"/>
          <w:lang w:val="en-US"/>
        </w:rPr>
        <w:t xml:space="preserve"> </w:t>
      </w:r>
      <w:r w:rsidRPr="000E5219">
        <w:rPr>
          <w:rFonts w:ascii="Times New Roman" w:eastAsia="DejaVu Sans" w:hAnsi="Times New Roman" w:cs="Times New Roman"/>
          <w:color w:val="00000A"/>
          <w:sz w:val="24"/>
          <w:szCs w:val="24"/>
          <w:lang w:val="en-US"/>
        </w:rPr>
        <w:t>et</w:t>
      </w:r>
      <w:r w:rsidRPr="00087F9F">
        <w:rPr>
          <w:rFonts w:ascii="Times New Roman" w:eastAsia="DejaVu Sans" w:hAnsi="Times New Roman" w:cs="Times New Roman"/>
          <w:color w:val="00000A"/>
          <w:sz w:val="24"/>
          <w:szCs w:val="24"/>
          <w:lang w:val="en-US"/>
        </w:rPr>
        <w:t xml:space="preserve"> </w:t>
      </w:r>
      <w:r w:rsidRPr="000E5219">
        <w:rPr>
          <w:rFonts w:ascii="Times New Roman" w:eastAsia="DejaVu Sans" w:hAnsi="Times New Roman" w:cs="Times New Roman"/>
          <w:color w:val="00000A"/>
          <w:sz w:val="24"/>
          <w:szCs w:val="24"/>
          <w:lang w:val="en-US"/>
        </w:rPr>
        <w:t>al</w:t>
      </w:r>
      <w:r w:rsidRPr="00087F9F">
        <w:rPr>
          <w:rFonts w:ascii="Times New Roman" w:eastAsia="DejaVu Sans" w:hAnsi="Times New Roman" w:cs="Times New Roman"/>
          <w:color w:val="00000A"/>
          <w:sz w:val="24"/>
          <w:szCs w:val="24"/>
          <w:lang w:val="en-US"/>
        </w:rPr>
        <w:t xml:space="preserve">.. </w:t>
      </w:r>
      <w:r w:rsidRPr="000E5219">
        <w:rPr>
          <w:rFonts w:ascii="Times New Roman" w:eastAsia="DejaVu Sans" w:hAnsi="Times New Roman" w:cs="Times New Roman"/>
          <w:color w:val="00000A"/>
          <w:sz w:val="24"/>
          <w:szCs w:val="24"/>
          <w:lang w:val="en-US"/>
        </w:rPr>
        <w:t xml:space="preserve">"Status of the Baikal-GVD Project: First Cluster Dubna",                    DOI: 10.1142/9789813224568_0025,   Conference Proceedings: C15-08-20, p.160-163  </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2. N.M. Budnev et al.. "Acoustic Search for High Energy Neutrinos in Lake Baikal: Status and Perspectives", EPJ Web Conf. 135 (2017) 06004;      DOI: 10.1051/epjconf/201713506004</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3. A.D. Avrorin et al.. " Dark matter constraints from an observation of dSphs and the LMC with the Baikal NT200". J.Exp.Theor.Phys. 125 (2017) no.1, 80-90, Zh.Eksp.Teor.Fiz. 152 (2017) no.1, 97-109, DOI: 10.1134/S1063776117070135</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4. A.D. Avrorin et al.. “Gigaton Volume Detector (GVD) in Lake Baikal: status of the project”, PoS(NEUTEL2017)063.</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5. A.D. Avrorin et al.. “Status of the Baikal-GVD experiment - 2017”, PoS(ICRC2017)1034.</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6. A.D. Avrorin et al.. “Data management and processing system for the Baikal-GVD telescope”, PoS(ICRC2017)1046.</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7. A.D. Avrorin et al.. “Calibration and monitoring units of the Baikal-GVD neutrino telescope”, PoS(ICRC2017)1032.</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8. A.D. Avrorin et al.. “Baikal-GVD: Time Calibrations in 2016”, PoS(ICRC2017)1036.</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9. A.D. Avrorin et al.. “Hydroacoustic Positioning System for the Baikal-GVD”, PoS(ICRC2017)1033.</w:t>
      </w:r>
    </w:p>
    <w:p w:rsidR="00E3418B" w:rsidRPr="000E5219" w:rsidRDefault="00E3418B" w:rsidP="000E5219">
      <w:pPr>
        <w:suppressAutoHyphens/>
        <w:spacing w:after="0" w:line="240" w:lineRule="auto"/>
        <w:jc w:val="both"/>
        <w:rPr>
          <w:rFonts w:ascii="Times New Roman" w:eastAsia="DejaVu Sans" w:hAnsi="Times New Roman" w:cs="Times New Roman"/>
          <w:color w:val="00000A"/>
          <w:sz w:val="24"/>
          <w:szCs w:val="24"/>
          <w:lang w:val="en-US"/>
        </w:rPr>
      </w:pPr>
      <w:r w:rsidRPr="000E5219">
        <w:rPr>
          <w:rFonts w:ascii="Times New Roman" w:eastAsia="DejaVu Sans" w:hAnsi="Times New Roman" w:cs="Times New Roman"/>
          <w:color w:val="00000A"/>
          <w:sz w:val="24"/>
          <w:szCs w:val="24"/>
          <w:lang w:val="en-US"/>
        </w:rPr>
        <w:t>10. A.D. Avrorin et al.. “Cascades in GVD”, PoS(ICRC2017)962.</w:t>
      </w:r>
    </w:p>
    <w:p w:rsidR="00184310" w:rsidRPr="00087F9F" w:rsidRDefault="00184310" w:rsidP="000E5219">
      <w:pPr>
        <w:suppressAutoHyphens/>
        <w:spacing w:after="0" w:line="240" w:lineRule="auto"/>
        <w:jc w:val="both"/>
        <w:rPr>
          <w:rFonts w:ascii="Times New Roman" w:eastAsia="DejaVu Sans" w:hAnsi="Times New Roman" w:cs="Times New Roman"/>
          <w:color w:val="00000A"/>
          <w:sz w:val="24"/>
          <w:szCs w:val="24"/>
          <w:lang w:val="en-US"/>
        </w:rPr>
      </w:pPr>
    </w:p>
    <w:p w:rsidR="00184310" w:rsidRPr="006D2EC5" w:rsidRDefault="00184310" w:rsidP="006D2EC5">
      <w:pPr>
        <w:suppressAutoHyphens/>
        <w:spacing w:after="0" w:line="240" w:lineRule="auto"/>
        <w:jc w:val="both"/>
        <w:rPr>
          <w:rStyle w:val="FontStyle52"/>
          <w:rFonts w:eastAsia="DejaVu Sans"/>
          <w:color w:val="00000A"/>
          <w:sz w:val="24"/>
          <w:szCs w:val="24"/>
        </w:rPr>
      </w:pPr>
      <w:r w:rsidRPr="006D2EC5">
        <w:rPr>
          <w:rFonts w:ascii="Times New Roman" w:eastAsia="DejaVu Sans" w:hAnsi="Times New Roman" w:cs="Times New Roman"/>
          <w:b/>
          <w:sz w:val="24"/>
          <w:szCs w:val="24"/>
        </w:rPr>
        <w:t>Проект 25. Исследования спектра массовых состояний</w:t>
      </w:r>
      <w:r w:rsidR="007E502E" w:rsidRPr="006D2EC5">
        <w:rPr>
          <w:rFonts w:ascii="Times New Roman" w:eastAsia="DejaVu Sans" w:hAnsi="Times New Roman" w:cs="Times New Roman"/>
          <w:b/>
          <w:sz w:val="24"/>
          <w:szCs w:val="24"/>
        </w:rPr>
        <w:t xml:space="preserve"> нейтрино: эксперимент «Троицк н</w:t>
      </w:r>
      <w:r w:rsidRPr="006D2EC5">
        <w:rPr>
          <w:rFonts w:ascii="Times New Roman" w:eastAsia="DejaVu Sans" w:hAnsi="Times New Roman" w:cs="Times New Roman"/>
          <w:b/>
          <w:sz w:val="24"/>
          <w:szCs w:val="24"/>
        </w:rPr>
        <w:t>ю-масс».</w:t>
      </w:r>
      <w:r w:rsidRPr="006D2EC5">
        <w:rPr>
          <w:rFonts w:ascii="Times New Roman" w:eastAsia="DejaVu Sans" w:hAnsi="Times New Roman" w:cs="Times New Roman"/>
          <w:sz w:val="24"/>
          <w:szCs w:val="24"/>
        </w:rPr>
        <w:t xml:space="preserve"> </w:t>
      </w:r>
      <w:r w:rsidRPr="006D2EC5">
        <w:rPr>
          <w:rFonts w:ascii="Times New Roman" w:hAnsi="Times New Roman" w:cs="Times New Roman"/>
          <w:sz w:val="24"/>
          <w:szCs w:val="24"/>
        </w:rPr>
        <w:t>Прямые лабораторные поиски тяжёлой компоненты нейтрино в кинематике радиоактивных распадов.</w:t>
      </w:r>
      <w:r w:rsidRPr="006D2EC5">
        <w:rPr>
          <w:rStyle w:val="FontStyle52"/>
          <w:sz w:val="24"/>
          <w:szCs w:val="24"/>
        </w:rPr>
        <w:t xml:space="preserve"> </w:t>
      </w:r>
    </w:p>
    <w:p w:rsidR="00184310" w:rsidRPr="006D2EC5" w:rsidRDefault="00184310" w:rsidP="006D2EC5">
      <w:pPr>
        <w:spacing w:after="0" w:line="240" w:lineRule="auto"/>
        <w:rPr>
          <w:rFonts w:ascii="Times New Roman" w:hAnsi="Times New Roman" w:cs="Times New Roman"/>
          <w:sz w:val="24"/>
          <w:szCs w:val="24"/>
          <w:lang w:eastAsia="ru-RU"/>
        </w:rPr>
      </w:pPr>
      <w:r w:rsidRPr="006D2EC5">
        <w:rPr>
          <w:rFonts w:ascii="Times New Roman" w:hAnsi="Times New Roman" w:cs="Times New Roman"/>
          <w:sz w:val="24"/>
          <w:szCs w:val="24"/>
          <w:lang w:eastAsia="ru-RU"/>
        </w:rPr>
        <w:t>Руководитель темы:  дф-мн В.С. Пантуев</w:t>
      </w:r>
    </w:p>
    <w:p w:rsidR="006D2EC5" w:rsidRPr="006D2EC5" w:rsidRDefault="006D2EC5" w:rsidP="006D2EC5">
      <w:pPr>
        <w:spacing w:after="0" w:line="240" w:lineRule="auto"/>
        <w:rPr>
          <w:rFonts w:ascii="Times New Roman" w:hAnsi="Times New Roman" w:cs="Times New Roman"/>
          <w:sz w:val="24"/>
          <w:szCs w:val="24"/>
          <w:lang w:eastAsia="ru-RU"/>
        </w:rPr>
      </w:pPr>
      <w:r w:rsidRPr="006D2EC5">
        <w:rPr>
          <w:rFonts w:ascii="Times New Roman" w:hAnsi="Times New Roman" w:cs="Times New Roman"/>
          <w:sz w:val="24"/>
          <w:szCs w:val="24"/>
          <w:lang w:eastAsia="ru-RU"/>
        </w:rPr>
        <w:t>Сотрудников-исполнителей: всего 9, из них кф-мн - 4, аспирант-стажер в возрасте до 29 лет – 1.</w:t>
      </w:r>
    </w:p>
    <w:p w:rsidR="006D2EC5" w:rsidRPr="006D2EC5" w:rsidRDefault="006D2EC5" w:rsidP="00CE6932">
      <w:pPr>
        <w:pStyle w:val="af"/>
        <w:numPr>
          <w:ilvl w:val="0"/>
          <w:numId w:val="12"/>
        </w:numPr>
        <w:spacing w:after="0" w:line="240" w:lineRule="auto"/>
        <w:rPr>
          <w:rFonts w:ascii="Times New Roman" w:hAnsi="Times New Roman"/>
          <w:sz w:val="24"/>
          <w:szCs w:val="24"/>
        </w:rPr>
      </w:pPr>
      <w:r w:rsidRPr="006D2EC5">
        <w:rPr>
          <w:rFonts w:ascii="Times New Roman" w:hAnsi="Times New Roman"/>
          <w:sz w:val="24"/>
          <w:szCs w:val="24"/>
        </w:rPr>
        <w:t>Цели и задачи проекта.</w:t>
      </w:r>
    </w:p>
    <w:p w:rsidR="006D2EC5" w:rsidRPr="006D2EC5" w:rsidRDefault="006D2EC5" w:rsidP="006D2EC5">
      <w:pPr>
        <w:spacing w:after="0" w:line="240" w:lineRule="auto"/>
        <w:rPr>
          <w:rFonts w:ascii="Times New Roman" w:hAnsi="Times New Roman" w:cs="Times New Roman"/>
          <w:sz w:val="24"/>
          <w:szCs w:val="24"/>
        </w:rPr>
      </w:pPr>
      <w:r w:rsidRPr="006D2EC5">
        <w:rPr>
          <w:rFonts w:ascii="Times New Roman" w:hAnsi="Times New Roman" w:cs="Times New Roman"/>
          <w:sz w:val="24"/>
          <w:szCs w:val="24"/>
        </w:rPr>
        <w:t xml:space="preserve">Определение массовой шкалы абсолютных и число нейтрино массовых состояний является фундаментальной задачей как для физики элементарных частиц, так и для космологии и астрофизике. Предположение о том, одного очень легкого состояния нейтрино в дополнение к трем активных состояниям кажется спорным в стандартной космологии, но может быть совместимо с современными космологическими данными. Стерильные нейтрино в диапазоне масс несколько кэВ могут является естественным кандидатом на роль темной материи. В проекте расширяется энергетический диапазон измерения бета спектра трития с целью поиска стерильные нейтрино в диапазоне масс до нескольких кэВ.  </w:t>
      </w:r>
    </w:p>
    <w:p w:rsidR="006D2EC5" w:rsidRPr="006D2EC5" w:rsidRDefault="006D2EC5" w:rsidP="00CE6932">
      <w:pPr>
        <w:pStyle w:val="af"/>
        <w:numPr>
          <w:ilvl w:val="0"/>
          <w:numId w:val="12"/>
        </w:numPr>
        <w:spacing w:after="0" w:line="240" w:lineRule="auto"/>
        <w:jc w:val="both"/>
        <w:rPr>
          <w:rFonts w:ascii="Times New Roman" w:hAnsi="Times New Roman"/>
          <w:sz w:val="24"/>
          <w:szCs w:val="24"/>
        </w:rPr>
      </w:pPr>
      <w:r w:rsidRPr="006D2EC5">
        <w:rPr>
          <w:rFonts w:ascii="Times New Roman" w:hAnsi="Times New Roman"/>
          <w:sz w:val="24"/>
          <w:szCs w:val="24"/>
        </w:rPr>
        <w:t>Полученные результаты.</w:t>
      </w:r>
    </w:p>
    <w:p w:rsidR="006D2EC5" w:rsidRPr="006D2EC5" w:rsidRDefault="006D2EC5" w:rsidP="006D2EC5">
      <w:pPr>
        <w:spacing w:after="0" w:line="240" w:lineRule="auto"/>
        <w:jc w:val="both"/>
        <w:rPr>
          <w:rFonts w:ascii="Times New Roman" w:hAnsi="Times New Roman" w:cs="Times New Roman"/>
          <w:sz w:val="24"/>
          <w:szCs w:val="24"/>
        </w:rPr>
      </w:pPr>
      <w:r w:rsidRPr="006D2EC5">
        <w:rPr>
          <w:rFonts w:ascii="Times New Roman" w:hAnsi="Times New Roman" w:cs="Times New Roman"/>
          <w:sz w:val="24"/>
          <w:szCs w:val="24"/>
        </w:rPr>
        <w:t xml:space="preserve">В 2015 году - выполнен ряд организационно-технических мероприятий, позволивший получить официальное разрешение на приобретение и работу с радиоактивным тритием. Осуществлена полная модернизация программного обеспечения сбора данных и отдельных элементов медленного контроля. На установке проведен полноценный сеанс измерений с радиоактивным тритием. Основная цель сеанса была в опробовании и отладке нового программного обеспечения сбора данных и отдельных элементов медленного контроля. Получены предварительные спектры бета-электронов в распадах трития в интервале энергий 13-19 кэВ. Завершена обработка результатов измерения рассеяния электронов на изотопах водорода Н2 и D2 с энергией 14-25 кэВ.  Исследован эффект влияния обратного рассеяния электронов на регистрирующем детекторе для спектрометров по типу MAC-E фильтров. Опубликована статья с полным описанием проводимого эксперимента и ожидаемыми результатами, Рис.1. </w:t>
      </w:r>
    </w:p>
    <w:p w:rsidR="006D2EC5" w:rsidRPr="006D2EC5" w:rsidRDefault="006D2EC5" w:rsidP="006D2EC5">
      <w:pPr>
        <w:spacing w:after="0" w:line="240" w:lineRule="auto"/>
        <w:jc w:val="center"/>
        <w:rPr>
          <w:rFonts w:ascii="Times New Roman" w:hAnsi="Times New Roman" w:cs="Times New Roman"/>
          <w:sz w:val="24"/>
          <w:szCs w:val="24"/>
        </w:rPr>
      </w:pPr>
      <w:r w:rsidRPr="006D2EC5">
        <w:rPr>
          <w:rFonts w:ascii="Times New Roman" w:hAnsi="Times New Roman" w:cs="Times New Roman"/>
          <w:noProof/>
          <w:sz w:val="24"/>
          <w:szCs w:val="24"/>
          <w:lang w:eastAsia="ru-RU"/>
        </w:rPr>
        <w:drawing>
          <wp:inline distT="0" distB="0" distL="0" distR="0" wp14:anchorId="2A6EEEBC" wp14:editId="7CC969B3">
            <wp:extent cx="2506980" cy="2089150"/>
            <wp:effectExtent l="0" t="0" r="762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506980" cy="2089150"/>
                    </a:xfrm>
                    <a:prstGeom prst="rect">
                      <a:avLst/>
                    </a:prstGeom>
                    <a:noFill/>
                    <a:ln>
                      <a:noFill/>
                    </a:ln>
                  </pic:spPr>
                </pic:pic>
              </a:graphicData>
            </a:graphic>
          </wp:inline>
        </w:drawing>
      </w:r>
    </w:p>
    <w:p w:rsidR="006D2EC5" w:rsidRPr="006D2EC5" w:rsidRDefault="006D2EC5" w:rsidP="006D2EC5">
      <w:pPr>
        <w:spacing w:after="0" w:line="240" w:lineRule="auto"/>
        <w:rPr>
          <w:rFonts w:ascii="Times New Roman" w:hAnsi="Times New Roman" w:cs="Times New Roman"/>
          <w:sz w:val="24"/>
          <w:szCs w:val="24"/>
          <w:lang w:val="en-US"/>
        </w:rPr>
      </w:pPr>
      <w:r w:rsidRPr="006D2EC5">
        <w:rPr>
          <w:rFonts w:ascii="Times New Roman" w:hAnsi="Times New Roman" w:cs="Times New Roman"/>
          <w:sz w:val="24"/>
          <w:szCs w:val="24"/>
        </w:rPr>
        <w:t xml:space="preserve">Рис.1 Ожидаемые оценки на верхний предел матрицы смешивания электронного и стерильного нейтрино. </w:t>
      </w:r>
      <w:r w:rsidRPr="006D2EC5">
        <w:rPr>
          <w:rFonts w:ascii="Times New Roman" w:hAnsi="Times New Roman" w:cs="Times New Roman"/>
          <w:sz w:val="24"/>
          <w:szCs w:val="24"/>
          <w:lang w:val="en-US"/>
        </w:rPr>
        <w:t>D.N. Abdurashitov et al., "The current status of "Troitsk nu-mass" experiment in search for sterile neutrino", Journal of Instrumentation 10 (2015) 10, T10005; arXiv:1504.00544 .</w:t>
      </w:r>
    </w:p>
    <w:p w:rsidR="006D2EC5" w:rsidRPr="006D2EC5" w:rsidRDefault="006D2EC5" w:rsidP="006D2EC5">
      <w:pPr>
        <w:spacing w:after="0" w:line="240" w:lineRule="auto"/>
        <w:jc w:val="both"/>
        <w:rPr>
          <w:rFonts w:ascii="Times New Roman" w:hAnsi="Times New Roman" w:cs="Times New Roman"/>
          <w:sz w:val="24"/>
          <w:szCs w:val="24"/>
          <w:lang w:eastAsia="ru-RU"/>
        </w:rPr>
      </w:pPr>
      <w:r w:rsidRPr="006D2EC5">
        <w:rPr>
          <w:rFonts w:ascii="Times New Roman" w:hAnsi="Times New Roman" w:cs="Times New Roman"/>
          <w:sz w:val="24"/>
          <w:szCs w:val="24"/>
        </w:rPr>
        <w:t xml:space="preserve">В 2016 году </w:t>
      </w:r>
      <w:r w:rsidRPr="006D2EC5">
        <w:rPr>
          <w:rFonts w:ascii="Times New Roman" w:hAnsi="Times New Roman" w:cs="Times New Roman"/>
          <w:sz w:val="24"/>
          <w:szCs w:val="24"/>
          <w:lang w:eastAsia="ru-RU"/>
        </w:rPr>
        <w:t>-  Осуществлена модернизация программного обеспечения сбора данных и отдельных элементов медленного контроля.</w:t>
      </w:r>
      <w:r w:rsidRPr="006D2EC5">
        <w:rPr>
          <w:rFonts w:ascii="Times New Roman" w:hAnsi="Times New Roman" w:cs="Times New Roman"/>
          <w:b/>
          <w:sz w:val="24"/>
          <w:szCs w:val="24"/>
          <w:lang w:eastAsia="ru-RU"/>
        </w:rPr>
        <w:t xml:space="preserve"> </w:t>
      </w:r>
      <w:r w:rsidRPr="006D2EC5">
        <w:rPr>
          <w:rFonts w:ascii="Times New Roman" w:hAnsi="Times New Roman" w:cs="Times New Roman"/>
          <w:sz w:val="24"/>
          <w:szCs w:val="24"/>
          <w:lang w:eastAsia="ru-RU"/>
        </w:rPr>
        <w:t xml:space="preserve">На установке проведено два полноценных сеанса измерений с радиоактивным тритием. Основной целью являлся набор статистики. Выполнены калибровочные измерения с электронной пушкой по прецизионному исследованию функции пропускания электростатического спектрометра. Получены спектры бета-электронов в распадах трития в интервале энергий 16-19 кэВ. На основании полученных данных даны предварительные оценки на верхний предел примеси тяжелых нейтрино. Результаты измерений в только 2016 году по крайней мере в 3-5 лучше существующих ограничений. Статья подготовлена к печати и опубликована в 2017 году в журнале «Письма в ЖЭТФ». Посланы в печать результаты измерения рассеяния электронов на изотопах водорода Н2 и D2 с энергией 14-25 кэВ. Статья была опубликована в 2017 году в журнале «Письма в ЭЧАЯ», Рис. 2. Опубликована статья о влиянии обратного рассеяния электронов на регистрирующем детекторе на функцию пропускания для спектрометров по типу MAC-E фильтров. Готовятся предложения по видоизменению конфигурации детектирующей части и электроники с целью увеличить скорость набора в 10-15 раз. </w:t>
      </w:r>
    </w:p>
    <w:p w:rsidR="006D2EC5" w:rsidRPr="006D2EC5" w:rsidRDefault="006D2EC5" w:rsidP="006D2EC5">
      <w:pPr>
        <w:spacing w:after="0" w:line="240" w:lineRule="auto"/>
        <w:jc w:val="both"/>
        <w:rPr>
          <w:rFonts w:ascii="Times New Roman" w:hAnsi="Times New Roman" w:cs="Times New Roman"/>
          <w:sz w:val="24"/>
          <w:szCs w:val="24"/>
          <w:lang w:eastAsia="ru-RU"/>
        </w:rPr>
      </w:pPr>
    </w:p>
    <w:p w:rsidR="006D2EC5" w:rsidRPr="006D2EC5" w:rsidRDefault="006D2EC5" w:rsidP="006D2EC5">
      <w:pPr>
        <w:spacing w:after="0" w:line="240" w:lineRule="auto"/>
        <w:jc w:val="both"/>
        <w:rPr>
          <w:rFonts w:ascii="Times New Roman" w:hAnsi="Times New Roman" w:cs="Times New Roman"/>
          <w:sz w:val="24"/>
          <w:szCs w:val="24"/>
        </w:rPr>
      </w:pPr>
    </w:p>
    <w:p w:rsidR="006D2EC5" w:rsidRPr="006D2EC5" w:rsidRDefault="006D2EC5" w:rsidP="006D2EC5">
      <w:pPr>
        <w:spacing w:after="0" w:line="240" w:lineRule="auto"/>
        <w:jc w:val="center"/>
        <w:rPr>
          <w:rFonts w:ascii="Times New Roman" w:hAnsi="Times New Roman" w:cs="Times New Roman"/>
          <w:sz w:val="24"/>
          <w:szCs w:val="24"/>
        </w:rPr>
      </w:pPr>
      <w:r w:rsidRPr="006D2EC5">
        <w:rPr>
          <w:rFonts w:ascii="Times New Roman" w:hAnsi="Times New Roman" w:cs="Times New Roman"/>
          <w:noProof/>
          <w:sz w:val="24"/>
          <w:szCs w:val="24"/>
          <w:lang w:eastAsia="ru-RU"/>
        </w:rPr>
        <w:drawing>
          <wp:inline distT="0" distB="0" distL="0" distR="0" wp14:anchorId="55E8FC33" wp14:editId="66201A40">
            <wp:extent cx="2529840" cy="1934274"/>
            <wp:effectExtent l="0" t="0" r="381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532363" cy="1936203"/>
                    </a:xfrm>
                    <a:prstGeom prst="rect">
                      <a:avLst/>
                    </a:prstGeom>
                    <a:noFill/>
                    <a:ln>
                      <a:noFill/>
                    </a:ln>
                  </pic:spPr>
                </pic:pic>
              </a:graphicData>
            </a:graphic>
          </wp:inline>
        </w:drawing>
      </w:r>
    </w:p>
    <w:p w:rsidR="006D2EC5" w:rsidRDefault="006D2EC5" w:rsidP="006D2EC5">
      <w:pPr>
        <w:spacing w:after="0" w:line="240" w:lineRule="auto"/>
        <w:jc w:val="both"/>
        <w:rPr>
          <w:rFonts w:ascii="Times New Roman" w:hAnsi="Times New Roman" w:cs="Times New Roman"/>
          <w:sz w:val="24"/>
          <w:szCs w:val="24"/>
        </w:rPr>
      </w:pPr>
      <w:r w:rsidRPr="006D2EC5">
        <w:rPr>
          <w:rFonts w:ascii="Times New Roman" w:hAnsi="Times New Roman" w:cs="Times New Roman"/>
          <w:sz w:val="24"/>
          <w:szCs w:val="24"/>
        </w:rPr>
        <w:t>Рис. 2. Восстановленные функции возбуждения и ионизации молекул водорода D</w:t>
      </w:r>
      <w:r w:rsidRPr="006D2EC5">
        <w:rPr>
          <w:rFonts w:ascii="Times New Roman" w:hAnsi="Times New Roman" w:cs="Times New Roman"/>
          <w:sz w:val="24"/>
          <w:szCs w:val="24"/>
          <w:vertAlign w:val="subscript"/>
        </w:rPr>
        <w:t>2,</w:t>
      </w:r>
      <w:r w:rsidRPr="006D2EC5">
        <w:rPr>
          <w:rFonts w:ascii="Times New Roman" w:hAnsi="Times New Roman" w:cs="Times New Roman"/>
          <w:sz w:val="24"/>
          <w:szCs w:val="24"/>
        </w:rPr>
        <w:t xml:space="preserve"> полученные методом рассеяния электронов с разными энергиями. Пик слева соответствует возбуждению молекул, а хвост слева – ионизации и возбуждению.</w:t>
      </w:r>
    </w:p>
    <w:p w:rsidR="006D2EC5" w:rsidRPr="006D2EC5" w:rsidRDefault="006D2EC5" w:rsidP="006D2EC5">
      <w:pPr>
        <w:spacing w:after="0" w:line="240" w:lineRule="auto"/>
        <w:jc w:val="both"/>
        <w:rPr>
          <w:rFonts w:ascii="Times New Roman" w:hAnsi="Times New Roman" w:cs="Times New Roman"/>
          <w:sz w:val="24"/>
          <w:szCs w:val="24"/>
          <w:vertAlign w:val="subscript"/>
        </w:rPr>
      </w:pPr>
    </w:p>
    <w:p w:rsidR="006D2EC5" w:rsidRPr="006D2EC5" w:rsidRDefault="006D2EC5" w:rsidP="006D2EC5">
      <w:pPr>
        <w:spacing w:after="0" w:line="240" w:lineRule="auto"/>
        <w:jc w:val="both"/>
        <w:rPr>
          <w:rFonts w:ascii="Times New Roman" w:hAnsi="Times New Roman" w:cs="Times New Roman"/>
          <w:b/>
          <w:sz w:val="24"/>
          <w:szCs w:val="24"/>
        </w:rPr>
      </w:pPr>
      <w:r w:rsidRPr="006D2EC5">
        <w:rPr>
          <w:rFonts w:ascii="Times New Roman" w:hAnsi="Times New Roman" w:cs="Times New Roman"/>
          <w:sz w:val="24"/>
          <w:szCs w:val="24"/>
        </w:rPr>
        <w:t xml:space="preserve">В 2017 году проведены три полноценных сеанса измерений по 3 недели каждый в диапазоне энергии электронов 14-18.5 кэВ.  Данные находятся в стадии обработки. Параллельно с имеющейся системой регистрации был разработан и реализован вариант с полной оцифровкой сигналов с детектора. Данные накапливались параллельно обоими системами, однако новый вариант стал основным для процесса обработки данных. Выполнен ряд запланированных методических и расчетных работ по оптимизации режима работы электронной пушки. </w:t>
      </w:r>
    </w:p>
    <w:p w:rsidR="006D2EC5" w:rsidRPr="006D2EC5" w:rsidRDefault="006D2EC5" w:rsidP="006D2EC5">
      <w:pPr>
        <w:spacing w:after="0" w:line="240" w:lineRule="auto"/>
        <w:jc w:val="both"/>
        <w:rPr>
          <w:rFonts w:ascii="Times New Roman" w:hAnsi="Times New Roman" w:cs="Times New Roman"/>
          <w:sz w:val="24"/>
          <w:szCs w:val="24"/>
        </w:rPr>
      </w:pPr>
      <w:r w:rsidRPr="006D2EC5">
        <w:rPr>
          <w:rFonts w:ascii="Times New Roman" w:hAnsi="Times New Roman" w:cs="Times New Roman"/>
          <w:sz w:val="24"/>
          <w:szCs w:val="24"/>
        </w:rPr>
        <w:t xml:space="preserve">В 2017 году в двух сеансах участвовала группа из Института Макса Планка, Мюнхен. Проведены совместные тестовые испытания образцов пиксельного детектора нового типа на основе кремниевого дрейфового детектора (SDD). SDD были изготовлены в рамках коллаборации TRISTAN.Образцы 7-пиксельных детекторов были прокалиброваны на различных источниках электронов доступных только на «Троицк ню-масс». Это электронная пушка с энергией до 20 кэВ, электроны автоэмиссии при определенной конфигурации магнитных полей, и электроны от трития. </w:t>
      </w:r>
      <w:r w:rsidRPr="006D2EC5">
        <w:rPr>
          <w:rFonts w:ascii="Times New Roman" w:hAnsi="Times New Roman" w:cs="Times New Roman"/>
          <w:noProof/>
          <w:sz w:val="24"/>
          <w:szCs w:val="24"/>
        </w:rPr>
        <w:t xml:space="preserve">Испытания показали, что детектор имеет очень хорошие параметры по уровню шумов и энергетическому разрешению, которое составило примерно 400 эВ (ширина на полу высоте) для электронов с энергией 20 кэВ. Дальнейшее лучшение шумов возможно с применением численных фильтров шумов. </w:t>
      </w:r>
    </w:p>
    <w:p w:rsidR="006D2EC5" w:rsidRPr="006D2EC5" w:rsidRDefault="006D2EC5" w:rsidP="006D2EC5">
      <w:pPr>
        <w:spacing w:after="0" w:line="240" w:lineRule="auto"/>
        <w:rPr>
          <w:rFonts w:ascii="Times New Roman" w:hAnsi="Times New Roman" w:cs="Times New Roman"/>
          <w:b/>
          <w:noProof/>
          <w:sz w:val="24"/>
          <w:szCs w:val="24"/>
        </w:rPr>
      </w:pPr>
      <w:r w:rsidRPr="006D2EC5">
        <w:rPr>
          <w:rFonts w:ascii="Times New Roman" w:hAnsi="Times New Roman" w:cs="Times New Roman"/>
          <w:b/>
          <w:noProof/>
          <w:sz w:val="24"/>
          <w:szCs w:val="24"/>
        </w:rPr>
        <w:t xml:space="preserve">Основные публикации: </w:t>
      </w:r>
    </w:p>
    <w:p w:rsidR="006D2EC5" w:rsidRPr="006D2EC5" w:rsidRDefault="006D2EC5" w:rsidP="00CE6932">
      <w:pPr>
        <w:pStyle w:val="af"/>
        <w:numPr>
          <w:ilvl w:val="0"/>
          <w:numId w:val="13"/>
        </w:numPr>
        <w:spacing w:after="0" w:line="240" w:lineRule="auto"/>
        <w:rPr>
          <w:rFonts w:ascii="Times New Roman" w:hAnsi="Times New Roman"/>
          <w:noProof/>
          <w:sz w:val="24"/>
          <w:szCs w:val="24"/>
          <w:lang w:val="en-US"/>
        </w:rPr>
      </w:pPr>
      <w:r w:rsidRPr="006D2EC5">
        <w:rPr>
          <w:rFonts w:ascii="Times New Roman" w:hAnsi="Times New Roman"/>
          <w:sz w:val="24"/>
          <w:szCs w:val="24"/>
          <w:lang w:val="en-US"/>
        </w:rPr>
        <w:t xml:space="preserve">D.A. Abdurashitov et al., </w:t>
      </w:r>
      <w:r w:rsidRPr="006D2EC5">
        <w:rPr>
          <w:rFonts w:ascii="Times New Roman" w:hAnsi="Times New Roman"/>
          <w:color w:val="000000"/>
          <w:sz w:val="24"/>
          <w:szCs w:val="24"/>
          <w:lang w:val="en-US"/>
        </w:rPr>
        <w:t xml:space="preserve">First measurements in search for keV sterile neutrino in tritium beta-decay in the Troitsk nu-mass experiment, </w:t>
      </w:r>
      <w:r w:rsidRPr="006D2EC5">
        <w:rPr>
          <w:rFonts w:ascii="Times New Roman" w:hAnsi="Times New Roman"/>
          <w:sz w:val="24"/>
          <w:szCs w:val="24"/>
          <w:lang w:val="en-US"/>
        </w:rPr>
        <w:t>JETP Letter 105 (2017), 753 [arXiv:1703.10779].</w:t>
      </w:r>
    </w:p>
    <w:p w:rsidR="006D2EC5" w:rsidRPr="006D2EC5" w:rsidRDefault="006D2EC5" w:rsidP="00CE6932">
      <w:pPr>
        <w:pStyle w:val="af"/>
        <w:numPr>
          <w:ilvl w:val="0"/>
          <w:numId w:val="13"/>
        </w:numPr>
        <w:spacing w:after="0" w:line="240" w:lineRule="auto"/>
        <w:rPr>
          <w:rFonts w:ascii="Times New Roman" w:hAnsi="Times New Roman"/>
          <w:sz w:val="24"/>
          <w:szCs w:val="24"/>
          <w:lang w:val="en-US"/>
        </w:rPr>
      </w:pPr>
      <w:r w:rsidRPr="006D2EC5">
        <w:rPr>
          <w:rFonts w:ascii="Times New Roman" w:hAnsi="Times New Roman"/>
          <w:sz w:val="24"/>
          <w:szCs w:val="24"/>
          <w:lang w:val="en-US"/>
        </w:rPr>
        <w:t xml:space="preserve">2. P.V. Grigorieva, A.A. Nozik, V.S. Pantuev, A.K. Skasyrskaya, "The role of electron scattering from registration detector in a MAC-E type spectrometer", </w:t>
      </w:r>
      <w:r w:rsidRPr="006D2EC5">
        <w:rPr>
          <w:rFonts w:ascii="Times New Roman" w:hAnsi="Times New Roman"/>
          <w:bCs/>
          <w:sz w:val="24"/>
          <w:szCs w:val="24"/>
          <w:lang w:val="en-US"/>
        </w:rPr>
        <w:t>Nucl.Instrum.Meth. A832 (2016) 15-20</w:t>
      </w:r>
      <w:r w:rsidRPr="006D2EC5">
        <w:rPr>
          <w:rFonts w:ascii="Times New Roman" w:hAnsi="Times New Roman"/>
          <w:sz w:val="24"/>
          <w:szCs w:val="24"/>
          <w:lang w:val="en-US"/>
        </w:rPr>
        <w:t xml:space="preserve"> DOI: </w:t>
      </w:r>
      <w:hyperlink r:id="rId312" w:history="1">
        <w:r w:rsidRPr="006D2EC5">
          <w:rPr>
            <w:rStyle w:val="aa"/>
            <w:rFonts w:ascii="Times New Roman" w:hAnsi="Times New Roman"/>
            <w:color w:val="auto"/>
            <w:sz w:val="24"/>
            <w:szCs w:val="24"/>
            <w:lang w:val="en-US"/>
          </w:rPr>
          <w:t>10.1016/j.nima.2016.06.058</w:t>
        </w:r>
      </w:hyperlink>
      <w:r w:rsidRPr="006D2EC5">
        <w:rPr>
          <w:rFonts w:ascii="Times New Roman" w:hAnsi="Times New Roman"/>
          <w:sz w:val="24"/>
          <w:szCs w:val="24"/>
          <w:lang w:val="en-US"/>
        </w:rPr>
        <w:t xml:space="preserve">, e-Print: </w:t>
      </w:r>
      <w:hyperlink r:id="rId313" w:history="1">
        <w:r w:rsidRPr="006D2EC5">
          <w:rPr>
            <w:rStyle w:val="aa"/>
            <w:rFonts w:ascii="Times New Roman" w:hAnsi="Times New Roman"/>
            <w:bCs/>
            <w:color w:val="auto"/>
            <w:sz w:val="24"/>
            <w:szCs w:val="24"/>
            <w:lang w:val="en-US"/>
          </w:rPr>
          <w:t>arXiv:1511.06129</w:t>
        </w:r>
      </w:hyperlink>
      <w:r w:rsidRPr="006D2EC5">
        <w:rPr>
          <w:rFonts w:ascii="Times New Roman" w:hAnsi="Times New Roman"/>
          <w:bCs/>
          <w:sz w:val="24"/>
          <w:szCs w:val="24"/>
          <w:lang w:val="en-US"/>
        </w:rPr>
        <w:t xml:space="preserve"> [physics.ins-det]</w:t>
      </w:r>
      <w:r w:rsidRPr="006D2EC5">
        <w:rPr>
          <w:rFonts w:ascii="Times New Roman" w:hAnsi="Times New Roman"/>
          <w:sz w:val="24"/>
          <w:szCs w:val="24"/>
          <w:lang w:val="en-US"/>
        </w:rPr>
        <w:t>.</w:t>
      </w:r>
    </w:p>
    <w:p w:rsidR="006D2EC5" w:rsidRPr="006D2EC5" w:rsidRDefault="00772D45" w:rsidP="00CE6932">
      <w:pPr>
        <w:pStyle w:val="af"/>
        <w:numPr>
          <w:ilvl w:val="0"/>
          <w:numId w:val="13"/>
        </w:numPr>
        <w:spacing w:after="0" w:line="240" w:lineRule="auto"/>
        <w:rPr>
          <w:rFonts w:ascii="Times New Roman" w:hAnsi="Times New Roman"/>
          <w:sz w:val="24"/>
          <w:szCs w:val="24"/>
          <w:lang w:val="en-US"/>
        </w:rPr>
      </w:pPr>
      <w:hyperlink r:id="rId314" w:history="1">
        <w:r w:rsidR="006D2EC5" w:rsidRPr="006D2EC5">
          <w:rPr>
            <w:rStyle w:val="aa"/>
            <w:rFonts w:ascii="Times New Roman" w:hAnsi="Times New Roman"/>
            <w:color w:val="auto"/>
            <w:sz w:val="24"/>
            <w:szCs w:val="24"/>
            <w:lang w:val="en-US"/>
          </w:rPr>
          <w:t>D.N. Abdurashitov</w:t>
        </w:r>
      </w:hyperlink>
      <w:hyperlink r:id="rId315" w:history="1">
        <w:r w:rsidR="006D2EC5" w:rsidRPr="006D2EC5">
          <w:rPr>
            <w:rStyle w:val="aa"/>
            <w:rFonts w:ascii="Times New Roman" w:hAnsi="Times New Roman"/>
            <w:color w:val="auto"/>
            <w:sz w:val="24"/>
            <w:szCs w:val="24"/>
            <w:lang w:val="en-US"/>
          </w:rPr>
          <w:t xml:space="preserve"> et al.</w:t>
        </w:r>
      </w:hyperlink>
      <w:r w:rsidR="006D2EC5" w:rsidRPr="006D2EC5">
        <w:rPr>
          <w:rFonts w:ascii="Times New Roman" w:hAnsi="Times New Roman"/>
          <w:sz w:val="24"/>
          <w:szCs w:val="24"/>
          <w:lang w:val="en-US"/>
        </w:rPr>
        <w:t xml:space="preserve">, </w:t>
      </w:r>
      <w:hyperlink r:id="rId316" w:history="1">
        <w:r w:rsidR="006D2EC5" w:rsidRPr="006D2EC5">
          <w:rPr>
            <w:rStyle w:val="aa"/>
            <w:rFonts w:ascii="Times New Roman" w:hAnsi="Times New Roman"/>
            <w:color w:val="auto"/>
            <w:sz w:val="24"/>
            <w:szCs w:val="24"/>
            <w:lang w:val="en-US"/>
          </w:rPr>
          <w:t>Electron scattering on hydrogen and deuterium molecules at 14–25 keV by the “Troitsk nu-mass” experiment</w:t>
        </w:r>
      </w:hyperlink>
      <w:r w:rsidR="006D2EC5" w:rsidRPr="006D2EC5">
        <w:rPr>
          <w:rFonts w:ascii="Times New Roman" w:hAnsi="Times New Roman"/>
          <w:sz w:val="24"/>
          <w:szCs w:val="24"/>
          <w:lang w:val="en-US"/>
        </w:rPr>
        <w:t xml:space="preserve">, Mar 14, 2016. 8 pp. Published in </w:t>
      </w:r>
      <w:r w:rsidR="006D2EC5" w:rsidRPr="006D2EC5">
        <w:rPr>
          <w:rFonts w:ascii="Times New Roman" w:hAnsi="Times New Roman"/>
          <w:bCs/>
          <w:sz w:val="24"/>
          <w:szCs w:val="24"/>
          <w:lang w:val="en-US"/>
        </w:rPr>
        <w:t>Phys.Part.Nucl.Lett. 14 (2017) no.6, 892-899,</w:t>
      </w:r>
      <w:r w:rsidR="006D2EC5" w:rsidRPr="006D2EC5">
        <w:rPr>
          <w:rFonts w:ascii="Times New Roman" w:hAnsi="Times New Roman"/>
          <w:sz w:val="24"/>
          <w:szCs w:val="24"/>
          <w:lang w:val="en-US"/>
        </w:rPr>
        <w:t xml:space="preserve"> DOI: </w:t>
      </w:r>
      <w:hyperlink r:id="rId317" w:history="1">
        <w:r w:rsidR="006D2EC5" w:rsidRPr="006D2EC5">
          <w:rPr>
            <w:rStyle w:val="aa"/>
            <w:rFonts w:ascii="Times New Roman" w:hAnsi="Times New Roman"/>
            <w:color w:val="auto"/>
            <w:sz w:val="24"/>
            <w:szCs w:val="24"/>
            <w:lang w:val="en-US"/>
          </w:rPr>
          <w:t>10.1134/S1547477117060024</w:t>
        </w:r>
      </w:hyperlink>
      <w:r w:rsidR="006D2EC5" w:rsidRPr="006D2EC5">
        <w:rPr>
          <w:rFonts w:ascii="Times New Roman" w:hAnsi="Times New Roman"/>
          <w:sz w:val="24"/>
          <w:szCs w:val="24"/>
          <w:lang w:val="en-US"/>
        </w:rPr>
        <w:t xml:space="preserve">, e-Print: </w:t>
      </w:r>
      <w:hyperlink r:id="rId318" w:history="1">
        <w:r w:rsidR="006D2EC5" w:rsidRPr="006D2EC5">
          <w:rPr>
            <w:rStyle w:val="aa"/>
            <w:rFonts w:ascii="Times New Roman" w:hAnsi="Times New Roman"/>
            <w:bCs/>
            <w:color w:val="auto"/>
            <w:sz w:val="24"/>
            <w:szCs w:val="24"/>
            <w:lang w:val="en-US"/>
          </w:rPr>
          <w:t>arXiv:1603.04243</w:t>
        </w:r>
      </w:hyperlink>
      <w:r w:rsidR="006D2EC5" w:rsidRPr="006D2EC5">
        <w:rPr>
          <w:rFonts w:ascii="Times New Roman" w:hAnsi="Times New Roman"/>
          <w:bCs/>
          <w:sz w:val="24"/>
          <w:szCs w:val="24"/>
          <w:lang w:val="en-US"/>
        </w:rPr>
        <w:t xml:space="preserve"> [physics.ins-det]</w:t>
      </w:r>
    </w:p>
    <w:p w:rsidR="006D2EC5" w:rsidRPr="006D2EC5" w:rsidRDefault="006D2EC5" w:rsidP="00CE6932">
      <w:pPr>
        <w:pStyle w:val="af"/>
        <w:numPr>
          <w:ilvl w:val="0"/>
          <w:numId w:val="13"/>
        </w:numPr>
        <w:spacing w:after="0" w:line="240" w:lineRule="auto"/>
        <w:rPr>
          <w:rFonts w:ascii="Times New Roman" w:hAnsi="Times New Roman"/>
          <w:color w:val="000000"/>
          <w:sz w:val="24"/>
          <w:szCs w:val="24"/>
        </w:rPr>
      </w:pPr>
      <w:r w:rsidRPr="006D2EC5">
        <w:rPr>
          <w:rFonts w:ascii="Times New Roman" w:hAnsi="Times New Roman"/>
          <w:sz w:val="24"/>
          <w:szCs w:val="24"/>
          <w:lang w:val="en-US"/>
        </w:rPr>
        <w:t xml:space="preserve">D.A. Abdurashitov et al., </w:t>
      </w:r>
      <w:r w:rsidRPr="006D2EC5">
        <w:rPr>
          <w:rFonts w:ascii="Times New Roman" w:hAnsi="Times New Roman"/>
          <w:bCs/>
          <w:sz w:val="24"/>
          <w:szCs w:val="24"/>
          <w:lang w:val="en-US"/>
        </w:rPr>
        <w:t xml:space="preserve">The current status of “Troitsk nu-mass” experiment in search for sterile neutrino. </w:t>
      </w:r>
      <w:r w:rsidRPr="006D2EC5">
        <w:rPr>
          <w:rFonts w:ascii="Times New Roman" w:hAnsi="Times New Roman"/>
          <w:bCs/>
          <w:sz w:val="24"/>
          <w:szCs w:val="24"/>
        </w:rPr>
        <w:t>JINST 10 (2015) T1005. [</w:t>
      </w:r>
      <w:r w:rsidRPr="006D2EC5">
        <w:rPr>
          <w:rFonts w:ascii="Times New Roman" w:hAnsi="Times New Roman"/>
          <w:sz w:val="24"/>
          <w:szCs w:val="24"/>
        </w:rPr>
        <w:t>arXiv:1504.00544</w:t>
      </w:r>
      <w:r w:rsidRPr="006D2EC5">
        <w:rPr>
          <w:rFonts w:ascii="Times New Roman" w:hAnsi="Times New Roman"/>
          <w:bCs/>
          <w:sz w:val="24"/>
          <w:szCs w:val="24"/>
        </w:rPr>
        <w:t>].</w:t>
      </w:r>
    </w:p>
    <w:p w:rsidR="00A06F39" w:rsidRPr="006D2EC5" w:rsidRDefault="00772D45" w:rsidP="00CE6932">
      <w:pPr>
        <w:pStyle w:val="af"/>
        <w:numPr>
          <w:ilvl w:val="0"/>
          <w:numId w:val="13"/>
        </w:numPr>
        <w:spacing w:after="0" w:line="240" w:lineRule="auto"/>
        <w:rPr>
          <w:rFonts w:ascii="Times New Roman" w:hAnsi="Times New Roman"/>
          <w:noProof/>
          <w:sz w:val="24"/>
          <w:szCs w:val="24"/>
        </w:rPr>
      </w:pPr>
      <w:hyperlink r:id="rId319" w:history="1">
        <w:r w:rsidR="006D2EC5" w:rsidRPr="006D2EC5">
          <w:rPr>
            <w:rStyle w:val="aa"/>
            <w:rFonts w:ascii="Times New Roman" w:hAnsi="Times New Roman"/>
            <w:color w:val="auto"/>
            <w:sz w:val="24"/>
            <w:szCs w:val="24"/>
            <w:lang w:val="en-US"/>
          </w:rPr>
          <w:t>A White Paper on keV Sterile Neutrino Dark Matter</w:t>
        </w:r>
      </w:hyperlink>
      <w:r w:rsidR="006D2EC5" w:rsidRPr="006D2EC5">
        <w:rPr>
          <w:rFonts w:ascii="Times New Roman" w:hAnsi="Times New Roman"/>
          <w:sz w:val="24"/>
          <w:szCs w:val="24"/>
          <w:lang w:val="en-US"/>
        </w:rPr>
        <w:t xml:space="preserve"> </w:t>
      </w:r>
      <w:hyperlink r:id="rId320" w:history="1">
        <w:r w:rsidR="006D2EC5" w:rsidRPr="006D2EC5">
          <w:rPr>
            <w:rStyle w:val="aa"/>
            <w:rFonts w:ascii="Times New Roman" w:hAnsi="Times New Roman"/>
            <w:color w:val="auto"/>
            <w:sz w:val="24"/>
            <w:szCs w:val="24"/>
            <w:lang w:val="en-US"/>
          </w:rPr>
          <w:t>M. Drewes</w:t>
        </w:r>
      </w:hyperlink>
      <w:r w:rsidR="006D2EC5" w:rsidRPr="006D2EC5">
        <w:rPr>
          <w:rFonts w:ascii="Times New Roman" w:hAnsi="Times New Roman"/>
          <w:sz w:val="24"/>
          <w:szCs w:val="24"/>
          <w:lang w:val="en-US"/>
        </w:rPr>
        <w:t xml:space="preserve"> (</w:t>
      </w:r>
      <w:hyperlink r:id="rId321" w:history="1">
        <w:r w:rsidR="006D2EC5" w:rsidRPr="006D2EC5">
          <w:rPr>
            <w:rStyle w:val="aa"/>
            <w:rFonts w:ascii="Times New Roman" w:hAnsi="Times New Roman"/>
            <w:color w:val="auto"/>
            <w:sz w:val="24"/>
            <w:szCs w:val="24"/>
            <w:lang w:val="en-US"/>
          </w:rPr>
          <w:t>Munich, Tech. U.</w:t>
        </w:r>
      </w:hyperlink>
      <w:r w:rsidR="006D2EC5" w:rsidRPr="006D2EC5">
        <w:rPr>
          <w:rFonts w:ascii="Times New Roman" w:hAnsi="Times New Roman"/>
          <w:sz w:val="24"/>
          <w:szCs w:val="24"/>
          <w:lang w:val="en-US"/>
        </w:rPr>
        <w:t>)</w:t>
      </w:r>
      <w:hyperlink r:id="rId322" w:history="1">
        <w:r w:rsidR="006D2EC5" w:rsidRPr="006D2EC5">
          <w:rPr>
            <w:rStyle w:val="aa"/>
            <w:rFonts w:ascii="Times New Roman" w:hAnsi="Times New Roman"/>
            <w:color w:val="auto"/>
            <w:sz w:val="24"/>
            <w:szCs w:val="24"/>
            <w:lang w:val="en-US"/>
          </w:rPr>
          <w:t xml:space="preserve"> et al.</w:t>
        </w:r>
      </w:hyperlink>
      <w:r w:rsidR="006D2EC5" w:rsidRPr="006D2EC5">
        <w:rPr>
          <w:rFonts w:ascii="Times New Roman" w:hAnsi="Times New Roman"/>
          <w:sz w:val="24"/>
          <w:szCs w:val="24"/>
          <w:lang w:val="en-US"/>
        </w:rPr>
        <w:t xml:space="preserve">. </w:t>
      </w:r>
      <w:r w:rsidR="006D2EC5" w:rsidRPr="006D2EC5">
        <w:rPr>
          <w:rFonts w:ascii="Times New Roman" w:hAnsi="Times New Roman"/>
          <w:sz w:val="24"/>
          <w:szCs w:val="24"/>
        </w:rPr>
        <w:t xml:space="preserve">Feb 15, 2016. </w:t>
      </w:r>
      <w:r w:rsidR="006D2EC5" w:rsidRPr="006D2EC5">
        <w:rPr>
          <w:rFonts w:ascii="Times New Roman" w:hAnsi="Times New Roman"/>
          <w:bCs/>
          <w:sz w:val="24"/>
          <w:szCs w:val="24"/>
        </w:rPr>
        <w:t>JCAP 1701 (2017) no.01, 025,</w:t>
      </w:r>
      <w:r w:rsidR="006D2EC5" w:rsidRPr="006D2EC5">
        <w:rPr>
          <w:rFonts w:ascii="Times New Roman" w:hAnsi="Times New Roman"/>
          <w:sz w:val="24"/>
          <w:szCs w:val="24"/>
        </w:rPr>
        <w:t xml:space="preserve"> DOI: </w:t>
      </w:r>
      <w:hyperlink r:id="rId323" w:history="1">
        <w:r w:rsidR="006D2EC5" w:rsidRPr="006D2EC5">
          <w:rPr>
            <w:rStyle w:val="aa"/>
            <w:rFonts w:ascii="Times New Roman" w:hAnsi="Times New Roman"/>
            <w:color w:val="auto"/>
            <w:sz w:val="24"/>
            <w:szCs w:val="24"/>
          </w:rPr>
          <w:t>10.1088/1475-7516/2017/01/025</w:t>
        </w:r>
      </w:hyperlink>
      <w:r w:rsidR="006D2EC5" w:rsidRPr="006D2EC5">
        <w:rPr>
          <w:rFonts w:ascii="Times New Roman" w:hAnsi="Times New Roman"/>
          <w:sz w:val="24"/>
          <w:szCs w:val="24"/>
        </w:rPr>
        <w:t xml:space="preserve">, e-Print: </w:t>
      </w:r>
      <w:hyperlink r:id="rId324" w:history="1">
        <w:r w:rsidR="006D2EC5" w:rsidRPr="006D2EC5">
          <w:rPr>
            <w:rStyle w:val="aa"/>
            <w:rFonts w:ascii="Times New Roman" w:hAnsi="Times New Roman"/>
            <w:bCs/>
            <w:color w:val="auto"/>
            <w:sz w:val="24"/>
            <w:szCs w:val="24"/>
          </w:rPr>
          <w:t>arXiv:1602.04816</w:t>
        </w:r>
      </w:hyperlink>
      <w:r w:rsidR="006D2EC5" w:rsidRPr="006D2EC5">
        <w:rPr>
          <w:rFonts w:ascii="Times New Roman" w:hAnsi="Times New Roman"/>
          <w:bCs/>
          <w:sz w:val="24"/>
          <w:szCs w:val="24"/>
        </w:rPr>
        <w:t xml:space="preserve"> [hep-ph]</w:t>
      </w:r>
    </w:p>
    <w:p w:rsidR="006D2EC5" w:rsidRPr="006D2EC5" w:rsidRDefault="006D2EC5" w:rsidP="000E5219">
      <w:pPr>
        <w:pStyle w:val="af"/>
        <w:spacing w:after="0" w:line="240" w:lineRule="auto"/>
        <w:rPr>
          <w:rFonts w:ascii="Times New Roman" w:hAnsi="Times New Roman"/>
          <w:noProof/>
          <w:sz w:val="24"/>
          <w:szCs w:val="24"/>
        </w:rPr>
      </w:pPr>
    </w:p>
    <w:p w:rsidR="00AF45F0" w:rsidRPr="000E5219" w:rsidRDefault="00AF45F0" w:rsidP="000E5219">
      <w:pPr>
        <w:spacing w:after="0" w:line="240" w:lineRule="auto"/>
        <w:rPr>
          <w:rFonts w:ascii="Times New Roman" w:hAnsi="Times New Roman" w:cs="Times New Roman"/>
          <w:b/>
          <w:sz w:val="24"/>
          <w:szCs w:val="24"/>
        </w:rPr>
      </w:pPr>
      <w:r w:rsidRPr="000E5219">
        <w:rPr>
          <w:rFonts w:ascii="Times New Roman" w:hAnsi="Times New Roman" w:cs="Times New Roman"/>
          <w:b/>
          <w:sz w:val="24"/>
          <w:szCs w:val="24"/>
        </w:rPr>
        <w:t>Проект 26. Поиск всплесков гравитационного излучения на подземном детекторе ОГРАН</w:t>
      </w:r>
    </w:p>
    <w:p w:rsidR="00AF45F0" w:rsidRPr="000E5219" w:rsidRDefault="00AF45F0" w:rsidP="000E5219">
      <w:pPr>
        <w:spacing w:after="0" w:line="240" w:lineRule="auto"/>
        <w:rPr>
          <w:rFonts w:ascii="Times New Roman" w:eastAsia="Times New Roman" w:hAnsi="Times New Roman" w:cs="Times New Roman"/>
          <w:b/>
          <w:color w:val="000000"/>
          <w:sz w:val="24"/>
          <w:szCs w:val="24"/>
          <w:lang w:eastAsia="ru-RU"/>
        </w:rPr>
      </w:pPr>
      <w:r w:rsidRPr="000E5219">
        <w:rPr>
          <w:rFonts w:ascii="Times New Roman" w:hAnsi="Times New Roman" w:cs="Times New Roman"/>
          <w:sz w:val="24"/>
          <w:szCs w:val="24"/>
        </w:rPr>
        <w:t xml:space="preserve">Руководители: </w:t>
      </w:r>
      <w:r w:rsidRPr="000E5219">
        <w:rPr>
          <w:rFonts w:ascii="Times New Roman" w:eastAsia="Times New Roman" w:hAnsi="Times New Roman" w:cs="Times New Roman"/>
          <w:color w:val="000000"/>
          <w:sz w:val="24"/>
          <w:szCs w:val="24"/>
          <w:lang w:eastAsia="ru-RU"/>
        </w:rPr>
        <w:t>ИЯИ   Безруков Л.Б,  ГАИШ МГУ (совместитель)  Руденко В.Н</w:t>
      </w:r>
    </w:p>
    <w:p w:rsidR="00AF45F0" w:rsidRPr="000E5219" w:rsidRDefault="00AF45F0" w:rsidP="000E5219">
      <w:pPr>
        <w:spacing w:after="0" w:line="240" w:lineRule="auto"/>
        <w:rPr>
          <w:rFonts w:ascii="Times New Roman" w:eastAsia="Times New Roman" w:hAnsi="Times New Roman" w:cs="Times New Roman"/>
          <w:color w:val="000000"/>
          <w:sz w:val="24"/>
          <w:szCs w:val="24"/>
          <w:lang w:eastAsia="ru-RU"/>
        </w:rPr>
      </w:pPr>
      <w:r w:rsidRPr="000E5219">
        <w:rPr>
          <w:rFonts w:ascii="Times New Roman" w:eastAsia="Times New Roman" w:hAnsi="Times New Roman" w:cs="Times New Roman"/>
          <w:color w:val="000000"/>
          <w:sz w:val="24"/>
          <w:szCs w:val="24"/>
          <w:lang w:eastAsia="ru-RU"/>
        </w:rPr>
        <w:t>Исполнители: ИЯИ   Гаврилюк Ю.М.,</w:t>
      </w:r>
    </w:p>
    <w:p w:rsidR="00AF45F0" w:rsidRPr="000E5219" w:rsidRDefault="00AF45F0" w:rsidP="000E5219">
      <w:pPr>
        <w:spacing w:after="0" w:line="240" w:lineRule="auto"/>
        <w:rPr>
          <w:rFonts w:ascii="Times New Roman" w:eastAsia="Times New Roman" w:hAnsi="Times New Roman" w:cs="Times New Roman"/>
          <w:color w:val="000000"/>
          <w:sz w:val="24"/>
          <w:szCs w:val="24"/>
          <w:lang w:eastAsia="ru-RU"/>
        </w:rPr>
      </w:pPr>
      <w:r w:rsidRPr="000E5219">
        <w:rPr>
          <w:rFonts w:ascii="Times New Roman" w:eastAsia="Times New Roman" w:hAnsi="Times New Roman" w:cs="Times New Roman"/>
          <w:color w:val="000000"/>
          <w:sz w:val="24"/>
          <w:szCs w:val="24"/>
          <w:lang w:eastAsia="ru-RU"/>
        </w:rPr>
        <w:t>ГАИШ МГУ (совместители)  Орешкин С.И. Крючков Д.</w:t>
      </w:r>
    </w:p>
    <w:p w:rsidR="00AF45F0" w:rsidRPr="000E5219" w:rsidRDefault="00AF45F0" w:rsidP="000E5219">
      <w:pPr>
        <w:spacing w:after="0" w:line="240" w:lineRule="auto"/>
        <w:rPr>
          <w:rFonts w:ascii="Times New Roman" w:hAnsi="Times New Roman" w:cs="Times New Roman"/>
          <w:sz w:val="24"/>
          <w:szCs w:val="24"/>
        </w:rPr>
      </w:pPr>
      <w:r w:rsidRPr="000E5219">
        <w:rPr>
          <w:rFonts w:ascii="Times New Roman" w:hAnsi="Times New Roman" w:cs="Times New Roman"/>
          <w:sz w:val="24"/>
          <w:szCs w:val="24"/>
        </w:rPr>
        <w:t>(только ГАИШ)  Кувшинский М.В., Попов С.М., Юдин И.С., Благов С.В.</w:t>
      </w:r>
    </w:p>
    <w:p w:rsidR="00AF45F0" w:rsidRPr="000E5219" w:rsidRDefault="00AF45F0" w:rsidP="000E5219">
      <w:pPr>
        <w:spacing w:after="0" w:line="240" w:lineRule="auto"/>
        <w:rPr>
          <w:rFonts w:ascii="Times New Roman" w:eastAsia="Times New Roman" w:hAnsi="Times New Roman" w:cs="Times New Roman"/>
          <w:color w:val="000000"/>
          <w:sz w:val="24"/>
          <w:szCs w:val="24"/>
          <w:lang w:eastAsia="ru-RU"/>
        </w:rPr>
      </w:pPr>
      <w:r w:rsidRPr="000E5219">
        <w:rPr>
          <w:rFonts w:ascii="Times New Roman" w:hAnsi="Times New Roman" w:cs="Times New Roman"/>
          <w:sz w:val="24"/>
          <w:szCs w:val="24"/>
        </w:rPr>
        <w:t xml:space="preserve">ИЛФ СО РАН  Квашнин Н.Н., Скворцов М.Н.  </w:t>
      </w:r>
    </w:p>
    <w:p w:rsidR="00AF45F0" w:rsidRPr="000E5219" w:rsidRDefault="00AF45F0" w:rsidP="000E5219">
      <w:pPr>
        <w:spacing w:after="0" w:line="240" w:lineRule="auto"/>
        <w:rPr>
          <w:rFonts w:ascii="Times New Roman" w:eastAsia="Times New Roman" w:hAnsi="Times New Roman" w:cs="Times New Roman"/>
          <w:b/>
          <w:color w:val="000000"/>
          <w:sz w:val="24"/>
          <w:szCs w:val="24"/>
          <w:lang w:eastAsia="ru-RU"/>
        </w:rPr>
      </w:pPr>
      <w:r w:rsidRPr="000E5219">
        <w:rPr>
          <w:rFonts w:ascii="Times New Roman" w:eastAsia="Times New Roman" w:hAnsi="Times New Roman" w:cs="Times New Roman"/>
          <w:b/>
          <w:color w:val="000000"/>
          <w:sz w:val="24"/>
          <w:szCs w:val="24"/>
          <w:lang w:eastAsia="ru-RU"/>
        </w:rPr>
        <w:t>реферат</w:t>
      </w:r>
    </w:p>
    <w:p w:rsidR="00AF45F0" w:rsidRPr="000E5219" w:rsidRDefault="00AF45F0" w:rsidP="000E5219">
      <w:pPr>
        <w:spacing w:after="0" w:line="240" w:lineRule="auto"/>
        <w:rPr>
          <w:rFonts w:ascii="Times New Roman" w:hAnsi="Times New Roman" w:cs="Times New Roman"/>
          <w:b/>
          <w:sz w:val="24"/>
          <w:szCs w:val="24"/>
        </w:rPr>
      </w:pPr>
      <w:r w:rsidRPr="000E5219">
        <w:rPr>
          <w:rFonts w:ascii="Times New Roman" w:hAnsi="Times New Roman" w:cs="Times New Roman"/>
          <w:sz w:val="24"/>
          <w:szCs w:val="24"/>
        </w:rPr>
        <w:t>Выполнены подготовительные работы по мониторингу грави-градиентного наземного фона в килогерцевом диапазоне частот с целью детектирования слабых всплесков гравитационного излучения, порождаемых коллапсирующими объектами  в Галактике и еѐ близкой окрестности радиусом в 100 кпк.  Для наблюдений используется новая опто-акустическая гравитационная антенна (ОГРАН), синтезирующая  акустический и оптический принципы детектирования гравитационных волн с чувствительностью 10^{-19} Гц^{1/2} к  метрическим вариациям. Подавление радиационного фона и снижение уровня сейсмо - гравитационных помех реализуется за счет дислокации антенны в подземной лаборатории ПК-14, БНО ИЯИ РАН.  Регистрации астрофизических сигналов предусмотрена в реальном времени  посредством  анализа совпадений с выбросами  фона нейтринного телескопа БПСТ. Эффективное снижение частоты появления шумовых  всплесков  ОГРАН осуществляется фильтрацией  анти корреляций с данными  гравитационного детектора веберовского типа (УЛИТКА) геофизического уровня чувствительности  10^{-16} Гц^{1/2}, также размещенного на ПК-14. Выполнены эксперименты по измерению опто-механических параметров криогенной пилотной модели ОГРАН с целью исследования путей повышения чувствительности  гравитационных антенн  данного типа</w:t>
      </w:r>
    </w:p>
    <w:p w:rsidR="00AF45F0" w:rsidRPr="000E5219" w:rsidRDefault="00AF45F0" w:rsidP="000E5219">
      <w:pPr>
        <w:spacing w:after="0" w:line="240" w:lineRule="auto"/>
        <w:rPr>
          <w:rFonts w:ascii="Times New Roman" w:hAnsi="Times New Roman" w:cs="Times New Roman"/>
          <w:sz w:val="24"/>
          <w:szCs w:val="24"/>
        </w:rPr>
      </w:pPr>
    </w:p>
    <w:p w:rsidR="00AF45F0" w:rsidRPr="000E5219" w:rsidRDefault="00AF45F0" w:rsidP="000E5219">
      <w:pPr>
        <w:pStyle w:val="Default"/>
        <w:rPr>
          <w:rFonts w:ascii="Times New Roman" w:hAnsi="Times New Roman" w:cs="Times New Roman"/>
          <w:b/>
        </w:rPr>
      </w:pPr>
      <w:r w:rsidRPr="000E5219">
        <w:rPr>
          <w:rFonts w:ascii="Times New Roman" w:hAnsi="Times New Roman" w:cs="Times New Roman"/>
          <w:b/>
        </w:rPr>
        <w:t>Введение</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В течение 2017 года планом работ предусматривалось выполнение следующих исследований на пути подготовки детектора ОГРАН</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 xml:space="preserve">к режиму непрерывных наблюдений . </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 xml:space="preserve">- Решение проблем температурной стабилизации и автоматизации управления установкой ОГРАН. </w:t>
      </w:r>
    </w:p>
    <w:p w:rsidR="00AF45F0" w:rsidRPr="000E5219" w:rsidRDefault="00AF45F0" w:rsidP="000E5219">
      <w:pPr>
        <w:pStyle w:val="Default"/>
        <w:outlineLvl w:val="0"/>
        <w:rPr>
          <w:rFonts w:ascii="Times New Roman" w:hAnsi="Times New Roman" w:cs="Times New Roman"/>
        </w:rPr>
      </w:pPr>
      <w:r w:rsidRPr="000E5219">
        <w:rPr>
          <w:rFonts w:ascii="Times New Roman" w:hAnsi="Times New Roman" w:cs="Times New Roman"/>
        </w:rPr>
        <w:t>- Расширение полосы приема антенны за счет  высоко отражательных</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 xml:space="preserve">  зеркал на опто-акустическом детекторе  (резкость до 30 тыс.) </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 xml:space="preserve">- Экспериментальное исследование баланса акустических, оптических и электронных шумов по отношению к шумам окружения; </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 xml:space="preserve">- Выполнение тестовых экспериментов по детектированию имитационных сигналов, вводимых через системы калибровки антенны; пробная серия непрерывных наблюдений. </w:t>
      </w:r>
    </w:p>
    <w:p w:rsidR="00AF45F0" w:rsidRPr="000E5219" w:rsidRDefault="00AF45F0" w:rsidP="000E5219">
      <w:pPr>
        <w:tabs>
          <w:tab w:val="left" w:pos="8145"/>
        </w:tabs>
        <w:spacing w:after="0" w:line="240" w:lineRule="auto"/>
        <w:rPr>
          <w:rFonts w:ascii="Times New Roman" w:eastAsia="Times New Roman" w:hAnsi="Times New Roman" w:cs="Times New Roman"/>
          <w:color w:val="000000"/>
          <w:sz w:val="24"/>
          <w:szCs w:val="24"/>
          <w:lang w:eastAsia="ru-RU"/>
        </w:rPr>
      </w:pPr>
      <w:r w:rsidRPr="000E5219">
        <w:rPr>
          <w:rFonts w:ascii="Times New Roman" w:eastAsia="Times New Roman" w:hAnsi="Times New Roman" w:cs="Times New Roman"/>
          <w:color w:val="000000"/>
          <w:sz w:val="24"/>
          <w:szCs w:val="24"/>
          <w:lang w:eastAsia="ru-RU"/>
        </w:rPr>
        <w:tab/>
      </w:r>
    </w:p>
    <w:p w:rsidR="00AF45F0" w:rsidRPr="000E5219" w:rsidRDefault="00AF45F0" w:rsidP="000E5219">
      <w:pPr>
        <w:spacing w:after="0" w:line="240" w:lineRule="auto"/>
        <w:rPr>
          <w:rFonts w:ascii="Times New Roman" w:eastAsia="Times New Roman" w:hAnsi="Times New Roman" w:cs="Times New Roman"/>
          <w:b/>
          <w:color w:val="000000"/>
          <w:sz w:val="24"/>
          <w:szCs w:val="24"/>
          <w:lang w:eastAsia="ru-RU"/>
        </w:rPr>
      </w:pPr>
      <w:r w:rsidRPr="000E5219">
        <w:rPr>
          <w:rFonts w:ascii="Times New Roman" w:eastAsia="Times New Roman" w:hAnsi="Times New Roman" w:cs="Times New Roman"/>
          <w:b/>
          <w:color w:val="000000"/>
          <w:sz w:val="24"/>
          <w:szCs w:val="24"/>
          <w:lang w:eastAsia="ru-RU"/>
        </w:rPr>
        <w:t>Содержание основной части (выполненные работы)</w:t>
      </w:r>
    </w:p>
    <w:p w:rsidR="00AF45F0" w:rsidRPr="00D30A93" w:rsidRDefault="00AF45F0" w:rsidP="00CE6932">
      <w:pPr>
        <w:pStyle w:val="Default"/>
        <w:numPr>
          <w:ilvl w:val="0"/>
          <w:numId w:val="6"/>
        </w:numPr>
        <w:suppressAutoHyphens w:val="0"/>
        <w:autoSpaceDN w:val="0"/>
        <w:adjustRightInd w:val="0"/>
        <w:rPr>
          <w:rFonts w:ascii="Times New Roman" w:hAnsi="Times New Roman" w:cs="Times New Roman"/>
        </w:rPr>
      </w:pPr>
      <w:r w:rsidRPr="000E5219">
        <w:rPr>
          <w:rFonts w:ascii="Times New Roman" w:hAnsi="Times New Roman" w:cs="Times New Roman"/>
        </w:rPr>
        <w:t xml:space="preserve">Монтаж и наладка радио - электронных систем термо стабилизации акустического детектора на уровне температурных вариаций ~ 0.01 С. </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Необходимость прецизионного  хранения температуры опто - акустического детектора  ОГРАН (длиной ~ 2 м  и массой ~2 т)  была продиктована эффектом теплового изменения его длинны  (и соответственно базы  вмонтированного ФП – резонатора) , которая  может превысить динамический диапазон опто-электронных систем автоподстройки рабочего режима антенны (удержание оптического резонанса). С учетом радиационного нагрева  детектора от стенок вакуумной камеры, требуемая расчетная  стабилизация её температуры составляет  сотые доли градуса. Задача была решена с помощью системы активного контроля температуры  помещений (боксов), окружающих вакуумную камеру ОГРАН. Достигнута требуемая стабилизация  составившая 0.02 С. Принципы и технические детали системы теплового контроля представлены в приложенном файле.</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Выполнено на 100%</w:t>
      </w:r>
    </w:p>
    <w:p w:rsidR="00AF45F0" w:rsidRPr="000E5219" w:rsidRDefault="00AF45F0" w:rsidP="000E5219">
      <w:pPr>
        <w:pStyle w:val="Default"/>
        <w:rPr>
          <w:rFonts w:ascii="Times New Roman" w:hAnsi="Times New Roman" w:cs="Times New Roman"/>
          <w:b/>
        </w:rPr>
      </w:pPr>
    </w:p>
    <w:p w:rsidR="00AF45F0" w:rsidRPr="000E5219" w:rsidRDefault="00AF45F0" w:rsidP="00CE6932">
      <w:pPr>
        <w:pStyle w:val="Default"/>
        <w:numPr>
          <w:ilvl w:val="0"/>
          <w:numId w:val="6"/>
        </w:numPr>
        <w:suppressAutoHyphens w:val="0"/>
        <w:autoSpaceDN w:val="0"/>
        <w:adjustRightInd w:val="0"/>
        <w:rPr>
          <w:rFonts w:ascii="Times New Roman" w:hAnsi="Times New Roman" w:cs="Times New Roman"/>
        </w:rPr>
      </w:pPr>
      <w:r w:rsidRPr="000E5219">
        <w:rPr>
          <w:rFonts w:ascii="Times New Roman" w:hAnsi="Times New Roman" w:cs="Times New Roman"/>
        </w:rPr>
        <w:t>Расширение полосы приема антенны за счет монтажа высоко</w:t>
      </w:r>
    </w:p>
    <w:p w:rsidR="00AF45F0" w:rsidRPr="000E5219" w:rsidRDefault="00AF45F0" w:rsidP="000E5219">
      <w:pPr>
        <w:pStyle w:val="Default"/>
        <w:rPr>
          <w:rFonts w:ascii="Times New Roman" w:hAnsi="Times New Roman" w:cs="Times New Roman"/>
        </w:rPr>
      </w:pPr>
      <w:r w:rsidRPr="000E5219">
        <w:rPr>
          <w:rFonts w:ascii="Times New Roman" w:hAnsi="Times New Roman" w:cs="Times New Roman"/>
        </w:rPr>
        <w:t xml:space="preserve"> технологичных</w:t>
      </w:r>
      <w:r w:rsidR="00D30A93">
        <w:rPr>
          <w:rFonts w:ascii="Times New Roman" w:hAnsi="Times New Roman" w:cs="Times New Roman"/>
        </w:rPr>
        <w:t xml:space="preserve"> зеркал  (резкость до 30 тыс.) </w:t>
      </w:r>
    </w:p>
    <w:p w:rsidR="00AF45F0" w:rsidRPr="000E5219" w:rsidRDefault="00AF45F0" w:rsidP="000E5219">
      <w:pPr>
        <w:spacing w:after="0" w:line="240" w:lineRule="auto"/>
        <w:rPr>
          <w:rFonts w:ascii="Times New Roman" w:eastAsia="Calibri" w:hAnsi="Times New Roman" w:cs="Times New Roman"/>
          <w:color w:val="000000"/>
          <w:sz w:val="24"/>
          <w:szCs w:val="24"/>
        </w:rPr>
      </w:pPr>
      <w:r w:rsidRPr="000E5219">
        <w:rPr>
          <w:rFonts w:ascii="Times New Roman" w:eastAsia="Calibri" w:hAnsi="Times New Roman" w:cs="Times New Roman"/>
          <w:color w:val="000000"/>
          <w:sz w:val="24"/>
          <w:szCs w:val="24"/>
        </w:rPr>
        <w:t xml:space="preserve">ОГРАН является резонансным детектором;  его эффективная (проектная) чувствительность  реализуется за счет высокой акустической добротности детектора в узкой полосе вокруг резонансной частоты 1.3 кГц,  что априори снижает вероятность регистрации коротких ГВ всплесков (по сравнению с нерезонансными  детекторами на свободных массах).  Расширение полосы приема опто-акустической антенны возможно при снижении относительного уровня  широкополосного оптического (квантового) шума  за счет увеличения мощности оптической накачки и резкости (финессе) оптических резонаторов детектора и опорного резонатора.  Реконструкция ОГРАН, связанная с установкой высокоотражательных зеркал , была проведена ранее  ( 2016 ). На данном этапе осуществлялась прецизионная юстировка зеркал и согласование оптических мод с излучением накачки. В итоге: а)  достигнут рекордно узкий оптический резонанс ;  экспериментальная оценка резкости (числа многократных  отражений) составила  25 тыс.- величину предельную для  данной конструкции антенны: б)  достигнут высокий уровень контраста 50%  при   оптической мощности в 20 -50 мвт.  Результатом этой модернизации  явился возросший на два порядка  коэффициент преобразования гравитационного возмущения в измеряемый выходной оптический сигнал.  Это расширило полосу эффективного приема (зону высокой чувствительности)  на порядок от 3до 30 Гц вокруг  резонансной частоты акустического детектора.    При этом  была использована новая конструкция крепления зеркал  к детектору сохраняющая  добротность акустической моды   на  уровне ненагруженного детектора ~160 тыс..                                                                   Выполнено на 100%. </w:t>
      </w:r>
    </w:p>
    <w:p w:rsidR="00AF45F0" w:rsidRPr="00D30A93" w:rsidRDefault="00AF45F0" w:rsidP="00CE6932">
      <w:pPr>
        <w:pStyle w:val="Default"/>
        <w:numPr>
          <w:ilvl w:val="0"/>
          <w:numId w:val="6"/>
        </w:numPr>
        <w:suppressAutoHyphens w:val="0"/>
        <w:autoSpaceDN w:val="0"/>
        <w:adjustRightInd w:val="0"/>
        <w:rPr>
          <w:rFonts w:ascii="Times New Roman" w:hAnsi="Times New Roman" w:cs="Times New Roman"/>
        </w:rPr>
      </w:pPr>
      <w:r w:rsidRPr="000E5219">
        <w:rPr>
          <w:rFonts w:ascii="Times New Roman" w:hAnsi="Times New Roman" w:cs="Times New Roman"/>
        </w:rPr>
        <w:t xml:space="preserve">Экспериментальное исследование баланса акустических, оптических и электронных шумов по отношению к шумам окружения; </w:t>
      </w:r>
    </w:p>
    <w:p w:rsidR="00AF45F0" w:rsidRPr="000E5219" w:rsidRDefault="00AF45F0" w:rsidP="000E5219">
      <w:pPr>
        <w:spacing w:after="0" w:line="240" w:lineRule="auto"/>
        <w:rPr>
          <w:rFonts w:ascii="Times New Roman" w:eastAsia="Calibri" w:hAnsi="Times New Roman" w:cs="Times New Roman"/>
          <w:color w:val="000000"/>
          <w:sz w:val="24"/>
          <w:szCs w:val="24"/>
        </w:rPr>
      </w:pPr>
      <w:r w:rsidRPr="000E5219">
        <w:rPr>
          <w:rFonts w:ascii="Times New Roman" w:eastAsia="Calibri" w:hAnsi="Times New Roman" w:cs="Times New Roman"/>
          <w:color w:val="000000"/>
          <w:sz w:val="24"/>
          <w:szCs w:val="24"/>
        </w:rPr>
        <w:t>Инструментальные шумы антенны ОГРАН  подобно исследовались до модернизации установки  (т.е. с резонаторами умеренной резкости ~ 10^{3})  В узкой полосе приема 3- 4 Гц они являлись доминирующими над шумами окружения (сейсмо –акустика). Увеличение коэффициента преобразования антенны после  модернизации привело к потере помехоустойчивости по отношению к сейсмическим и акустическим шумам (главным образом за счет их воздействия на оптический тракт (светопровод) и опорный резонатор, расположенных на оптическом столе вне камеры опто-акустического детектора). В отчетный период были приняты специальные меры по восстановлению помехоустойчивости, в том числе:</w:t>
      </w:r>
    </w:p>
    <w:p w:rsidR="00AF45F0" w:rsidRPr="000E5219" w:rsidRDefault="00AF45F0" w:rsidP="000E5219">
      <w:pPr>
        <w:spacing w:after="0" w:line="240" w:lineRule="auto"/>
        <w:rPr>
          <w:rFonts w:ascii="Times New Roman" w:eastAsia="Calibri" w:hAnsi="Times New Roman" w:cs="Times New Roman"/>
          <w:color w:val="000000"/>
          <w:sz w:val="24"/>
          <w:szCs w:val="24"/>
        </w:rPr>
      </w:pPr>
      <w:r w:rsidRPr="000E5219">
        <w:rPr>
          <w:rFonts w:ascii="Times New Roman" w:eastAsia="Calibri" w:hAnsi="Times New Roman" w:cs="Times New Roman"/>
          <w:color w:val="000000"/>
          <w:sz w:val="24"/>
          <w:szCs w:val="24"/>
        </w:rPr>
        <w:t>- замена легкого оптического стола (платформы светопровода) ~ 70 кг  на существенно более тяжелый (инерционный) ~ 700 кг;</w:t>
      </w:r>
    </w:p>
    <w:p w:rsidR="00AF45F0" w:rsidRPr="000E5219" w:rsidRDefault="00AF45F0" w:rsidP="000E5219">
      <w:pPr>
        <w:spacing w:after="0" w:line="240" w:lineRule="auto"/>
        <w:rPr>
          <w:rFonts w:ascii="Times New Roman" w:eastAsia="Calibri" w:hAnsi="Times New Roman" w:cs="Times New Roman"/>
          <w:color w:val="000000"/>
          <w:sz w:val="24"/>
          <w:szCs w:val="24"/>
        </w:rPr>
      </w:pPr>
      <w:r w:rsidRPr="000E5219">
        <w:rPr>
          <w:rFonts w:ascii="Times New Roman" w:eastAsia="Calibri" w:hAnsi="Times New Roman" w:cs="Times New Roman"/>
          <w:color w:val="000000"/>
          <w:sz w:val="24"/>
          <w:szCs w:val="24"/>
        </w:rPr>
        <w:t>-.замена патрона-держателя опорного резонатора (дискриминатора) вертикальной конфигурации на многозвенный антисейсмический фильтр [9 звеньев,  общая масса ~100 кг (при массе резонатора 32 кг), частота среза в нагруженном состоянии ~ 3-5 Гц ]; подавление сейсмики выше частоты среза более трех порядков по амплитуде) ;</w:t>
      </w:r>
    </w:p>
    <w:p w:rsidR="00AF45F0" w:rsidRPr="000E5219" w:rsidRDefault="00AF45F0" w:rsidP="000E5219">
      <w:pPr>
        <w:spacing w:after="0" w:line="240" w:lineRule="auto"/>
        <w:rPr>
          <w:rFonts w:ascii="Times New Roman" w:eastAsia="Calibri" w:hAnsi="Times New Roman" w:cs="Times New Roman"/>
          <w:color w:val="000000"/>
          <w:sz w:val="24"/>
          <w:szCs w:val="24"/>
        </w:rPr>
      </w:pPr>
      <w:r w:rsidRPr="000E5219">
        <w:rPr>
          <w:rFonts w:ascii="Times New Roman" w:eastAsia="Calibri" w:hAnsi="Times New Roman" w:cs="Times New Roman"/>
          <w:color w:val="000000"/>
          <w:sz w:val="24"/>
          <w:szCs w:val="24"/>
        </w:rPr>
        <w:t>- установка звукопоглощающего колпака на камеру опорного резонатора, с ослаблением амплитуды звукового давления  в 20 раз для частот выше 10 Гц.</w:t>
      </w:r>
    </w:p>
    <w:p w:rsidR="00AF45F0" w:rsidRPr="000E5219" w:rsidRDefault="00AF45F0" w:rsidP="000E5219">
      <w:pPr>
        <w:spacing w:after="0" w:line="240" w:lineRule="auto"/>
        <w:rPr>
          <w:rFonts w:ascii="Times New Roman" w:eastAsia="Calibri" w:hAnsi="Times New Roman" w:cs="Times New Roman"/>
          <w:color w:val="000000"/>
          <w:sz w:val="24"/>
          <w:szCs w:val="24"/>
        </w:rPr>
      </w:pPr>
      <w:r w:rsidRPr="000E5219">
        <w:rPr>
          <w:rFonts w:ascii="Times New Roman" w:eastAsia="Calibri" w:hAnsi="Times New Roman" w:cs="Times New Roman"/>
          <w:color w:val="000000"/>
          <w:sz w:val="24"/>
          <w:szCs w:val="24"/>
        </w:rPr>
        <w:t>Детали конструкции и иллюстрации перечисленных узлов  представлены в приложенном файле.. Фильтрующие свойства каждого тестировались отдельно. В комплексе восстановление помехоустойчивости антенны пока не исследовалось в связи с необходимостью адаптации её оптоэлектронных блоков под возросший уровень полезного сигнала.</w:t>
      </w:r>
    </w:p>
    <w:p w:rsidR="00AF45F0" w:rsidRPr="000E5219" w:rsidRDefault="00AF45F0" w:rsidP="000E5219">
      <w:pPr>
        <w:spacing w:after="0" w:line="240" w:lineRule="auto"/>
        <w:rPr>
          <w:rFonts w:ascii="Times New Roman" w:eastAsia="Calibri" w:hAnsi="Times New Roman" w:cs="Times New Roman"/>
          <w:color w:val="000000"/>
          <w:sz w:val="24"/>
          <w:szCs w:val="24"/>
          <w:lang w:val="en-US"/>
        </w:rPr>
      </w:pPr>
      <w:r w:rsidRPr="000E5219">
        <w:rPr>
          <w:rFonts w:ascii="Times New Roman" w:eastAsia="Calibri" w:hAnsi="Times New Roman" w:cs="Times New Roman"/>
          <w:color w:val="000000"/>
          <w:sz w:val="24"/>
          <w:szCs w:val="24"/>
        </w:rPr>
        <w:t>Улучшение помехозащищенности  выполнено на 100%</w:t>
      </w:r>
    </w:p>
    <w:p w:rsidR="00AF45F0" w:rsidRPr="000E5219" w:rsidRDefault="00AF45F0" w:rsidP="00CE6932">
      <w:pPr>
        <w:pStyle w:val="af"/>
        <w:numPr>
          <w:ilvl w:val="0"/>
          <w:numId w:val="6"/>
        </w:numPr>
        <w:spacing w:after="0" w:line="240" w:lineRule="auto"/>
        <w:rPr>
          <w:rFonts w:ascii="Times New Roman" w:eastAsia="Calibri" w:hAnsi="Times New Roman"/>
          <w:color w:val="000000"/>
          <w:sz w:val="24"/>
          <w:szCs w:val="24"/>
        </w:rPr>
      </w:pPr>
      <w:r w:rsidRPr="000E5219">
        <w:rPr>
          <w:rFonts w:ascii="Times New Roman" w:hAnsi="Times New Roman"/>
          <w:sz w:val="24"/>
          <w:szCs w:val="24"/>
        </w:rPr>
        <w:t>Выполнение тестовых экспериментов по детектированию имитационных сигналов, вводимых через системы калибровки антенны; пробная серия непрерывных наблюдений</w:t>
      </w:r>
    </w:p>
    <w:p w:rsidR="00AF45F0" w:rsidRPr="000E5219" w:rsidRDefault="00AF45F0" w:rsidP="000E5219">
      <w:pPr>
        <w:spacing w:after="0" w:line="240" w:lineRule="auto"/>
        <w:rPr>
          <w:rFonts w:ascii="Times New Roman" w:eastAsia="Calibri" w:hAnsi="Times New Roman" w:cs="Times New Roman"/>
          <w:color w:val="000000"/>
          <w:sz w:val="24"/>
          <w:szCs w:val="24"/>
        </w:rPr>
      </w:pPr>
      <w:r w:rsidRPr="000E5219">
        <w:rPr>
          <w:rFonts w:ascii="Times New Roman" w:eastAsia="Calibri" w:hAnsi="Times New Roman" w:cs="Times New Roman"/>
          <w:color w:val="000000"/>
          <w:sz w:val="24"/>
          <w:szCs w:val="24"/>
        </w:rPr>
        <w:t>Данное исследование не проводилось в связи незавершенностью модернизации оптоэлектронных блоков антенны. Перенесено на первый квартал 2018 г.</w:t>
      </w:r>
    </w:p>
    <w:p w:rsidR="00AF45F0" w:rsidRPr="000E5219" w:rsidRDefault="00AF45F0" w:rsidP="00CE6932">
      <w:pPr>
        <w:pStyle w:val="af"/>
        <w:numPr>
          <w:ilvl w:val="0"/>
          <w:numId w:val="6"/>
        </w:numPr>
        <w:spacing w:after="0" w:line="240" w:lineRule="auto"/>
        <w:rPr>
          <w:rFonts w:ascii="Times New Roman" w:eastAsia="Calibri" w:hAnsi="Times New Roman"/>
          <w:color w:val="000000"/>
          <w:sz w:val="24"/>
          <w:szCs w:val="24"/>
        </w:rPr>
      </w:pPr>
      <w:r w:rsidRPr="000E5219">
        <w:rPr>
          <w:rFonts w:ascii="Times New Roman" w:eastAsia="Calibri" w:hAnsi="Times New Roman"/>
          <w:color w:val="000000"/>
          <w:sz w:val="24"/>
          <w:szCs w:val="24"/>
        </w:rPr>
        <w:t>Вместо работ по пункту 4 проведено экспериментальное исследование возможности  повышения чувствительности на криогенной пилотной модели ОГРАН (созданной ранее в рамках гранта РФФИ офи-м 2016) Результаты представлены в публикации 2017  Ядерная Физика и Инжиниринг (см список ниже)</w:t>
      </w:r>
    </w:p>
    <w:p w:rsidR="00AF45F0" w:rsidRPr="000E5219" w:rsidRDefault="00AF45F0" w:rsidP="000E5219">
      <w:pPr>
        <w:pStyle w:val="af"/>
        <w:spacing w:after="0" w:line="240" w:lineRule="auto"/>
        <w:rPr>
          <w:rFonts w:ascii="Times New Roman" w:eastAsia="Calibri" w:hAnsi="Times New Roman"/>
          <w:color w:val="000000"/>
          <w:sz w:val="24"/>
          <w:szCs w:val="24"/>
        </w:rPr>
      </w:pPr>
    </w:p>
    <w:p w:rsidR="00AF45F0" w:rsidRPr="000E5219" w:rsidRDefault="00AF45F0" w:rsidP="000E5219">
      <w:pPr>
        <w:pStyle w:val="af"/>
        <w:spacing w:after="0" w:line="240" w:lineRule="auto"/>
        <w:ind w:left="0"/>
        <w:rPr>
          <w:rFonts w:ascii="Times New Roman" w:eastAsia="Calibri" w:hAnsi="Times New Roman"/>
          <w:color w:val="000000"/>
          <w:sz w:val="24"/>
          <w:szCs w:val="24"/>
        </w:rPr>
      </w:pPr>
      <w:r w:rsidRPr="000E5219">
        <w:rPr>
          <w:rFonts w:ascii="Times New Roman" w:eastAsia="Calibri" w:hAnsi="Times New Roman"/>
          <w:b/>
          <w:color w:val="000000"/>
          <w:sz w:val="24"/>
          <w:szCs w:val="24"/>
        </w:rPr>
        <w:t>Заключение.</w:t>
      </w:r>
      <w:r w:rsidRPr="000E5219">
        <w:rPr>
          <w:rFonts w:ascii="Times New Roman" w:eastAsia="Calibri" w:hAnsi="Times New Roman"/>
          <w:color w:val="000000"/>
          <w:sz w:val="24"/>
          <w:szCs w:val="24"/>
        </w:rPr>
        <w:t xml:space="preserve"> </w:t>
      </w:r>
    </w:p>
    <w:p w:rsidR="00AF45F0" w:rsidRPr="000E5219" w:rsidRDefault="00AF45F0" w:rsidP="000E5219">
      <w:pPr>
        <w:pStyle w:val="af"/>
        <w:spacing w:after="0" w:line="240" w:lineRule="auto"/>
        <w:ind w:left="0"/>
        <w:rPr>
          <w:rFonts w:ascii="Times New Roman" w:eastAsia="Calibri" w:hAnsi="Times New Roman"/>
          <w:color w:val="000000"/>
          <w:sz w:val="24"/>
          <w:szCs w:val="24"/>
        </w:rPr>
      </w:pPr>
      <w:r w:rsidRPr="000E5219">
        <w:rPr>
          <w:rFonts w:ascii="Times New Roman" w:eastAsia="Calibri" w:hAnsi="Times New Roman"/>
          <w:color w:val="000000"/>
          <w:sz w:val="24"/>
          <w:szCs w:val="24"/>
        </w:rPr>
        <w:t xml:space="preserve">В течение этапа 2017 года выполнены важные исследования по  сейсмо – акустической защите прецизионной установки ОГРАН </w:t>
      </w:r>
    </w:p>
    <w:p w:rsidR="00AF45F0" w:rsidRPr="000E5219" w:rsidRDefault="00AF45F0" w:rsidP="000E5219">
      <w:pPr>
        <w:pStyle w:val="af"/>
        <w:spacing w:after="0" w:line="240" w:lineRule="auto"/>
        <w:ind w:left="142" w:firstLine="578"/>
        <w:rPr>
          <w:rFonts w:ascii="Times New Roman" w:eastAsia="Calibri" w:hAnsi="Times New Roman"/>
          <w:color w:val="000000"/>
          <w:sz w:val="24"/>
          <w:szCs w:val="24"/>
        </w:rPr>
      </w:pPr>
      <w:r w:rsidRPr="000E5219">
        <w:rPr>
          <w:rFonts w:ascii="Times New Roman" w:eastAsia="Calibri" w:hAnsi="Times New Roman"/>
          <w:color w:val="000000"/>
          <w:sz w:val="24"/>
          <w:szCs w:val="24"/>
        </w:rPr>
        <w:t xml:space="preserve">Задержка с  проведением тестовых экспериментов модернизированной антенны обусловлена необходимостью решения нетривиальной технической задачи – обеспечение эффективной мощности </w:t>
      </w:r>
    </w:p>
    <w:p w:rsidR="00AF45F0" w:rsidRPr="000E5219" w:rsidRDefault="00AF45F0" w:rsidP="000E5219">
      <w:pPr>
        <w:pStyle w:val="af"/>
        <w:spacing w:after="0" w:line="240" w:lineRule="auto"/>
        <w:ind w:left="142"/>
        <w:rPr>
          <w:rFonts w:ascii="Times New Roman" w:eastAsia="Calibri" w:hAnsi="Times New Roman"/>
          <w:color w:val="000000"/>
          <w:sz w:val="24"/>
          <w:szCs w:val="24"/>
        </w:rPr>
      </w:pPr>
      <w:r w:rsidRPr="000E5219">
        <w:rPr>
          <w:rFonts w:ascii="Times New Roman" w:eastAsia="Calibri" w:hAnsi="Times New Roman"/>
          <w:color w:val="000000"/>
          <w:sz w:val="24"/>
          <w:szCs w:val="24"/>
        </w:rPr>
        <w:t>оптической накачки антенны в сотни мвт при условии возросшего на два порядка коэффициента передачи  опто - акустического детектора .</w:t>
      </w:r>
    </w:p>
    <w:p w:rsidR="00AF45F0" w:rsidRPr="000E5219" w:rsidRDefault="00AF45F0" w:rsidP="000E5219">
      <w:pPr>
        <w:pStyle w:val="af"/>
        <w:spacing w:after="0" w:line="240" w:lineRule="auto"/>
        <w:ind w:left="142" w:firstLine="578"/>
        <w:rPr>
          <w:rFonts w:ascii="Times New Roman" w:eastAsia="Calibri" w:hAnsi="Times New Roman"/>
          <w:color w:val="000000"/>
          <w:sz w:val="24"/>
          <w:szCs w:val="24"/>
        </w:rPr>
      </w:pPr>
      <w:r w:rsidRPr="000E5219">
        <w:rPr>
          <w:rFonts w:ascii="Times New Roman" w:eastAsia="Calibri" w:hAnsi="Times New Roman"/>
          <w:color w:val="000000"/>
          <w:sz w:val="24"/>
          <w:szCs w:val="24"/>
        </w:rPr>
        <w:t xml:space="preserve">Требование достаточно мощной накачки (0.2-0.4 вт) продиктовано величиной проектного отношения сигнал/шум.  Проблема возникла в связи с отсутствием в коммерческом доступе фотоприемников, способных работать на таком уровне мощности (типичные значения как  правило на порядок меньше). Решение представляется в виде мультиканального фото детектирования параллельной линейкой 10 фотоприемников при соответствующем делении выходного оптического луча и когерентном сложении их откликов. Реализация этого плана требует временных и финансовых затрат. Технический проект и заказ принят   ИЛФ СО РАН. Исполнение ожидается в 1м квартале 2018 года  </w:t>
      </w:r>
    </w:p>
    <w:p w:rsidR="00AF45F0" w:rsidRPr="000E5219" w:rsidRDefault="00AF45F0" w:rsidP="000E5219">
      <w:pPr>
        <w:pStyle w:val="af"/>
        <w:spacing w:after="0" w:line="240" w:lineRule="auto"/>
        <w:ind w:left="142" w:firstLine="578"/>
        <w:rPr>
          <w:rFonts w:ascii="Times New Roman" w:eastAsia="Calibri" w:hAnsi="Times New Roman"/>
          <w:color w:val="000000"/>
          <w:sz w:val="24"/>
          <w:szCs w:val="24"/>
        </w:rPr>
      </w:pPr>
      <w:r w:rsidRPr="000E5219">
        <w:rPr>
          <w:rFonts w:ascii="Times New Roman" w:eastAsia="Calibri" w:hAnsi="Times New Roman"/>
          <w:color w:val="000000"/>
          <w:sz w:val="24"/>
          <w:szCs w:val="24"/>
        </w:rPr>
        <w:t xml:space="preserve">Также перенесено  на 2018 год завершение работ по автоматизации процедуры удержания рабочего  режима антенны и  его восстановление после срывов вызванных природными и техногенными возмущениями. </w:t>
      </w:r>
    </w:p>
    <w:p w:rsidR="00AF45F0" w:rsidRPr="000E5219" w:rsidRDefault="00AF45F0" w:rsidP="000E5219">
      <w:pPr>
        <w:pStyle w:val="af"/>
        <w:spacing w:after="0" w:line="240" w:lineRule="auto"/>
        <w:ind w:left="142" w:firstLine="578"/>
        <w:rPr>
          <w:rFonts w:ascii="Times New Roman" w:eastAsia="Calibri" w:hAnsi="Times New Roman"/>
          <w:color w:val="000000"/>
          <w:sz w:val="24"/>
          <w:szCs w:val="24"/>
        </w:rPr>
      </w:pPr>
    </w:p>
    <w:p w:rsidR="00AF45F0" w:rsidRPr="000E5219" w:rsidRDefault="00AF45F0" w:rsidP="000E5219">
      <w:pPr>
        <w:spacing w:after="0" w:line="240" w:lineRule="auto"/>
        <w:rPr>
          <w:rFonts w:ascii="Times New Roman" w:eastAsia="Calibri" w:hAnsi="Times New Roman" w:cs="Times New Roman"/>
          <w:color w:val="000000"/>
          <w:sz w:val="24"/>
          <w:szCs w:val="24"/>
        </w:rPr>
      </w:pPr>
      <w:r w:rsidRPr="000E5219">
        <w:rPr>
          <w:rFonts w:ascii="Times New Roman" w:eastAsia="Times New Roman" w:hAnsi="Times New Roman" w:cs="Times New Roman"/>
          <w:b/>
          <w:color w:val="000000"/>
          <w:sz w:val="24"/>
          <w:szCs w:val="24"/>
          <w:lang w:eastAsia="ru-RU"/>
        </w:rPr>
        <w:t xml:space="preserve"> </w:t>
      </w:r>
      <w:r w:rsidRPr="000E5219">
        <w:rPr>
          <w:rFonts w:ascii="Times New Roman" w:eastAsia="Times New Roman" w:hAnsi="Times New Roman" w:cs="Times New Roman"/>
          <w:color w:val="000000"/>
          <w:sz w:val="24"/>
          <w:szCs w:val="24"/>
          <w:lang w:eastAsia="ru-RU"/>
        </w:rPr>
        <w:t>Список опубликованных работ по теме исследований в 2017 г.:</w:t>
      </w:r>
    </w:p>
    <w:p w:rsidR="00AF45F0" w:rsidRPr="000E5219" w:rsidRDefault="00AF45F0" w:rsidP="000E5219">
      <w:pPr>
        <w:spacing w:after="0" w:line="240" w:lineRule="auto"/>
        <w:rPr>
          <w:rFonts w:ascii="Times New Roman" w:hAnsi="Times New Roman" w:cs="Times New Roman"/>
          <w:sz w:val="24"/>
          <w:szCs w:val="24"/>
        </w:rPr>
      </w:pPr>
      <w:r w:rsidRPr="000E5219">
        <w:rPr>
          <w:rFonts w:ascii="Times New Roman" w:hAnsi="Times New Roman" w:cs="Times New Roman"/>
          <w:sz w:val="24"/>
          <w:szCs w:val="24"/>
        </w:rPr>
        <w:t>1.Руденко В Н  "Гравитационно-волновой эксперимент в России" УФН 187 892–905 (2017):</w:t>
      </w:r>
    </w:p>
    <w:p w:rsidR="00AF45F0" w:rsidRPr="000E5219" w:rsidRDefault="00AF45F0" w:rsidP="000E5219">
      <w:pPr>
        <w:spacing w:after="0" w:line="240" w:lineRule="auto"/>
        <w:rPr>
          <w:rFonts w:ascii="Times New Roman" w:hAnsi="Times New Roman" w:cs="Times New Roman"/>
          <w:sz w:val="24"/>
          <w:szCs w:val="24"/>
        </w:rPr>
      </w:pPr>
      <w:r w:rsidRPr="000E5219">
        <w:rPr>
          <w:rFonts w:ascii="Times New Roman" w:hAnsi="Times New Roman" w:cs="Times New Roman"/>
          <w:sz w:val="24"/>
          <w:szCs w:val="24"/>
        </w:rPr>
        <w:t>2. Квашнин Н.Н, Кувшинский М.В., Орешкин С.И., Попов С.М., Руденко В.Н.,Скворцов М.Н., Юдин И.С., Благов С.В.  Криогенная модель гравитационной антенны ОГРАН. Ядерная физика и инжиниринг  2017, том 7, № 6  стр 535-542</w:t>
      </w:r>
    </w:p>
    <w:p w:rsidR="00AF45F0" w:rsidRPr="000E5219" w:rsidRDefault="00AF45F0" w:rsidP="000E5219">
      <w:pPr>
        <w:spacing w:after="0" w:line="240" w:lineRule="auto"/>
        <w:rPr>
          <w:rFonts w:ascii="Times New Roman" w:hAnsi="Times New Roman" w:cs="Times New Roman"/>
          <w:b/>
          <w:sz w:val="24"/>
          <w:szCs w:val="24"/>
        </w:rPr>
      </w:pPr>
      <w:r w:rsidRPr="000E5219">
        <w:rPr>
          <w:rFonts w:ascii="Times New Roman" w:hAnsi="Times New Roman" w:cs="Times New Roman"/>
          <w:b/>
          <w:sz w:val="24"/>
          <w:szCs w:val="24"/>
        </w:rPr>
        <w:t>Материалы конференций (тезисы)</w:t>
      </w:r>
    </w:p>
    <w:p w:rsidR="00AF45F0" w:rsidRPr="000E5219" w:rsidRDefault="00AF45F0" w:rsidP="000E5219">
      <w:pPr>
        <w:spacing w:after="0" w:line="240" w:lineRule="auto"/>
        <w:rPr>
          <w:rFonts w:ascii="Times New Roman" w:eastAsia="Times New Roman" w:hAnsi="Times New Roman" w:cs="Times New Roman"/>
          <w:sz w:val="24"/>
          <w:szCs w:val="24"/>
          <w:lang w:eastAsia="ru-RU"/>
        </w:rPr>
      </w:pPr>
      <w:r w:rsidRPr="000E5219">
        <w:rPr>
          <w:rFonts w:ascii="Times New Roman" w:eastAsia="Times New Roman" w:hAnsi="Times New Roman" w:cs="Times New Roman"/>
          <w:sz w:val="24"/>
          <w:szCs w:val="24"/>
          <w:lang w:eastAsia="ru-RU"/>
        </w:rPr>
        <w:t>1. Материалы XVI Всероссийской гравитационной конференции «Международная конференция по гравитации, космологии и астрофизике» (RUSGRAV-16), 24 июня – 30 июня 2017 года, Калининград / Под общей редакцией д.ф.-м.н, профессора Юрова А.В. — Калининград: Издательство Балтийского федерального университета им. Иммануила Канта, 2017. 106 с.</w:t>
      </w:r>
    </w:p>
    <w:p w:rsidR="00AF45F0" w:rsidRPr="000E5219" w:rsidRDefault="00AF45F0" w:rsidP="000E5219">
      <w:pPr>
        <w:spacing w:after="0" w:line="240" w:lineRule="auto"/>
        <w:rPr>
          <w:rFonts w:ascii="Times New Roman" w:eastAsia="Times New Roman" w:hAnsi="Times New Roman" w:cs="Times New Roman"/>
          <w:sz w:val="24"/>
          <w:szCs w:val="24"/>
          <w:lang w:eastAsia="ru-RU"/>
        </w:rPr>
      </w:pPr>
      <w:r w:rsidRPr="000E5219">
        <w:rPr>
          <w:rFonts w:ascii="Times New Roman" w:eastAsia="Times New Roman" w:hAnsi="Times New Roman" w:cs="Times New Roman"/>
          <w:sz w:val="24"/>
          <w:szCs w:val="24"/>
          <w:lang w:eastAsia="ru-RU"/>
        </w:rPr>
        <w:t>Тезисы докладов участников гранта на стр. 25, 99, 104.</w:t>
      </w:r>
    </w:p>
    <w:p w:rsidR="00AF45F0" w:rsidRPr="000E5219" w:rsidRDefault="00AF45F0" w:rsidP="000E5219">
      <w:pPr>
        <w:spacing w:after="0" w:line="240" w:lineRule="auto"/>
        <w:outlineLvl w:val="0"/>
        <w:rPr>
          <w:rFonts w:ascii="Times New Roman" w:eastAsia="Times New Roman" w:hAnsi="Times New Roman" w:cs="Times New Roman"/>
          <w:b/>
          <w:sz w:val="24"/>
          <w:szCs w:val="24"/>
          <w:lang w:eastAsia="ru-RU"/>
        </w:rPr>
      </w:pPr>
      <w:r w:rsidRPr="000E5219">
        <w:rPr>
          <w:rFonts w:ascii="Times New Roman" w:hAnsi="Times New Roman" w:cs="Times New Roman"/>
          <w:b/>
          <w:sz w:val="24"/>
          <w:szCs w:val="24"/>
        </w:rPr>
        <w:t>ISBN 978-5-9971-0457-3</w:t>
      </w:r>
    </w:p>
    <w:p w:rsidR="00AF45F0" w:rsidRPr="000E5219" w:rsidRDefault="00AF45F0" w:rsidP="000E5219">
      <w:pPr>
        <w:spacing w:after="0" w:line="240" w:lineRule="auto"/>
        <w:rPr>
          <w:rFonts w:ascii="Times New Roman" w:hAnsi="Times New Roman" w:cs="Times New Roman"/>
          <w:sz w:val="24"/>
          <w:szCs w:val="24"/>
        </w:rPr>
      </w:pPr>
    </w:p>
    <w:p w:rsidR="00AF45F0" w:rsidRPr="000E5219" w:rsidRDefault="00AF45F0" w:rsidP="000E5219">
      <w:pPr>
        <w:spacing w:after="0" w:line="240" w:lineRule="auto"/>
        <w:rPr>
          <w:rFonts w:ascii="Times New Roman" w:hAnsi="Times New Roman" w:cs="Times New Roman"/>
          <w:b/>
          <w:sz w:val="24"/>
          <w:szCs w:val="24"/>
        </w:rPr>
      </w:pPr>
      <w:r w:rsidRPr="000E5219">
        <w:rPr>
          <w:rFonts w:ascii="Times New Roman" w:hAnsi="Times New Roman" w:cs="Times New Roman"/>
          <w:b/>
          <w:sz w:val="24"/>
          <w:szCs w:val="24"/>
        </w:rPr>
        <w:t>Доклады на конференциях</w:t>
      </w:r>
    </w:p>
    <w:p w:rsidR="00AF45F0" w:rsidRPr="00C324DF" w:rsidRDefault="00AF45F0" w:rsidP="000E5219">
      <w:pPr>
        <w:spacing w:after="0" w:line="240" w:lineRule="auto"/>
        <w:rPr>
          <w:rFonts w:ascii="Times New Roman" w:hAnsi="Times New Roman"/>
          <w:lang w:val="en-US"/>
        </w:rPr>
      </w:pPr>
      <w:r w:rsidRPr="00087F9F">
        <w:rPr>
          <w:rFonts w:ascii="Times New Roman" w:hAnsi="Times New Roman" w:cs="Times New Roman"/>
          <w:sz w:val="24"/>
          <w:szCs w:val="24"/>
          <w:lang w:val="en-US"/>
        </w:rPr>
        <w:t>1.</w:t>
      </w:r>
      <w:r w:rsidRPr="000E5219">
        <w:rPr>
          <w:rFonts w:ascii="Times New Roman" w:hAnsi="Times New Roman" w:cs="Times New Roman"/>
          <w:sz w:val="24"/>
          <w:szCs w:val="24"/>
          <w:lang w:val="en-US"/>
        </w:rPr>
        <w:t>Rudenko</w:t>
      </w:r>
      <w:r w:rsidRPr="00087F9F">
        <w:rPr>
          <w:rFonts w:ascii="Times New Roman" w:hAnsi="Times New Roman" w:cs="Times New Roman"/>
          <w:sz w:val="24"/>
          <w:szCs w:val="24"/>
          <w:lang w:val="en-US"/>
        </w:rPr>
        <w:t xml:space="preserve"> </w:t>
      </w:r>
      <w:r w:rsidRPr="000E5219">
        <w:rPr>
          <w:rFonts w:ascii="Times New Roman" w:hAnsi="Times New Roman" w:cs="Times New Roman"/>
          <w:sz w:val="24"/>
          <w:szCs w:val="24"/>
          <w:lang w:val="en-US"/>
        </w:rPr>
        <w:t>V</w:t>
      </w:r>
      <w:r w:rsidRPr="00087F9F">
        <w:rPr>
          <w:rFonts w:ascii="Times New Roman" w:hAnsi="Times New Roman" w:cs="Times New Roman"/>
          <w:sz w:val="24"/>
          <w:szCs w:val="24"/>
          <w:lang w:val="en-US"/>
        </w:rPr>
        <w:t>.</w:t>
      </w:r>
      <w:r w:rsidRPr="000E5219">
        <w:rPr>
          <w:rFonts w:ascii="Times New Roman" w:hAnsi="Times New Roman" w:cs="Times New Roman"/>
          <w:sz w:val="24"/>
          <w:szCs w:val="24"/>
          <w:lang w:val="en-US"/>
        </w:rPr>
        <w:t>N</w:t>
      </w:r>
      <w:r w:rsidRPr="00087F9F">
        <w:rPr>
          <w:rFonts w:ascii="Times New Roman" w:hAnsi="Times New Roman" w:cs="Times New Roman"/>
          <w:sz w:val="24"/>
          <w:szCs w:val="24"/>
          <w:lang w:val="en-US"/>
        </w:rPr>
        <w:t xml:space="preserve">.  </w:t>
      </w:r>
      <w:r w:rsidRPr="000E5219">
        <w:rPr>
          <w:rFonts w:ascii="Times New Roman" w:hAnsi="Times New Roman" w:cs="Times New Roman"/>
          <w:sz w:val="24"/>
          <w:szCs w:val="24"/>
          <w:lang w:val="en-US"/>
        </w:rPr>
        <w:t xml:space="preserve">"100 years of Black Holes" workshop , </w:t>
      </w:r>
      <w:r w:rsidRPr="000E5219">
        <w:rPr>
          <w:rFonts w:ascii="Times New Roman" w:hAnsi="Times New Roman" w:cs="Times New Roman"/>
          <w:sz w:val="24"/>
          <w:szCs w:val="24"/>
        </w:rPr>
        <w:t>Лондон</w:t>
      </w:r>
      <w:r w:rsidRPr="000E5219">
        <w:rPr>
          <w:rFonts w:ascii="Times New Roman" w:hAnsi="Times New Roman" w:cs="Times New Roman"/>
          <w:sz w:val="24"/>
          <w:szCs w:val="24"/>
          <w:lang w:val="en-US"/>
        </w:rPr>
        <w:t xml:space="preserve"> (London, head quarter of the Royal</w:t>
      </w:r>
      <w:r w:rsidRPr="00C324DF">
        <w:rPr>
          <w:rFonts w:ascii="Times New Roman" w:hAnsi="Times New Roman"/>
          <w:lang w:val="en-US"/>
        </w:rPr>
        <w:t xml:space="preserve"> Society at Chicheley Hall), </w:t>
      </w:r>
      <w:r w:rsidRPr="00C324DF">
        <w:rPr>
          <w:rFonts w:ascii="Times New Roman" w:hAnsi="Times New Roman"/>
        </w:rPr>
        <w:t>Великобритания</w:t>
      </w:r>
      <w:r w:rsidRPr="00C324DF">
        <w:rPr>
          <w:rFonts w:ascii="Times New Roman" w:hAnsi="Times New Roman"/>
          <w:lang w:val="en-US"/>
        </w:rPr>
        <w:t xml:space="preserve">, 10-12 </w:t>
      </w:r>
      <w:r w:rsidRPr="00C324DF">
        <w:rPr>
          <w:rFonts w:ascii="Times New Roman" w:hAnsi="Times New Roman"/>
        </w:rPr>
        <w:t>апреля</w:t>
      </w:r>
      <w:r w:rsidRPr="00C324DF">
        <w:rPr>
          <w:rFonts w:ascii="Times New Roman" w:hAnsi="Times New Roman"/>
          <w:lang w:val="en-US"/>
        </w:rPr>
        <w:t xml:space="preserve"> 2017; </w:t>
      </w:r>
      <w:r w:rsidRPr="00C324DF">
        <w:rPr>
          <w:rFonts w:ascii="Times New Roman" w:hAnsi="Times New Roman"/>
        </w:rPr>
        <w:t>пленарный</w:t>
      </w:r>
      <w:r w:rsidRPr="00C324DF">
        <w:rPr>
          <w:rFonts w:ascii="Times New Roman" w:hAnsi="Times New Roman"/>
          <w:lang w:val="en-US"/>
        </w:rPr>
        <w:t xml:space="preserve"> </w:t>
      </w:r>
      <w:r w:rsidRPr="00C324DF">
        <w:rPr>
          <w:rFonts w:ascii="Times New Roman" w:hAnsi="Times New Roman"/>
        </w:rPr>
        <w:t>доклад</w:t>
      </w:r>
      <w:r w:rsidRPr="00C324DF">
        <w:rPr>
          <w:rFonts w:ascii="Times New Roman" w:hAnsi="Times New Roman"/>
          <w:lang w:val="en-US"/>
        </w:rPr>
        <w:t>: Current relativistic gravitational experiments in Russian Academy of Science.</w:t>
      </w:r>
    </w:p>
    <w:p w:rsidR="00AF45F0" w:rsidRPr="00C324DF" w:rsidRDefault="00AF45F0" w:rsidP="00AF45F0">
      <w:pPr>
        <w:rPr>
          <w:rFonts w:ascii="Times New Roman" w:hAnsi="Times New Roman"/>
          <w:lang w:val="en-US"/>
        </w:rPr>
      </w:pPr>
      <w:r w:rsidRPr="00BD5A91">
        <w:rPr>
          <w:rFonts w:ascii="Times New Roman" w:hAnsi="Times New Roman"/>
          <w:lang w:val="en-US"/>
        </w:rPr>
        <w:t>2.</w:t>
      </w:r>
      <w:r w:rsidRPr="00C324DF">
        <w:rPr>
          <w:rFonts w:ascii="Times New Roman" w:hAnsi="Times New Roman"/>
          <w:lang w:val="en-US"/>
        </w:rPr>
        <w:t xml:space="preserve">Rudenko V.N.  Ginzburg centenial conference on physics., </w:t>
      </w:r>
      <w:r w:rsidRPr="00C324DF">
        <w:rPr>
          <w:rFonts w:ascii="Times New Roman" w:hAnsi="Times New Roman"/>
        </w:rPr>
        <w:t>Москва</w:t>
      </w:r>
      <w:r w:rsidRPr="00C324DF">
        <w:rPr>
          <w:rFonts w:ascii="Times New Roman" w:hAnsi="Times New Roman"/>
          <w:lang w:val="en-US"/>
        </w:rPr>
        <w:t xml:space="preserve"> </w:t>
      </w:r>
      <w:r w:rsidRPr="00C324DF">
        <w:rPr>
          <w:rFonts w:ascii="Times New Roman" w:hAnsi="Times New Roman"/>
        </w:rPr>
        <w:t>Физический</w:t>
      </w:r>
      <w:r w:rsidRPr="00C324DF">
        <w:rPr>
          <w:rFonts w:ascii="Times New Roman" w:hAnsi="Times New Roman"/>
          <w:lang w:val="en-US"/>
        </w:rPr>
        <w:t xml:space="preserve"> </w:t>
      </w:r>
      <w:r w:rsidRPr="00C324DF">
        <w:rPr>
          <w:rFonts w:ascii="Times New Roman" w:hAnsi="Times New Roman"/>
        </w:rPr>
        <w:t>институт</w:t>
      </w:r>
      <w:r w:rsidRPr="00C324DF">
        <w:rPr>
          <w:rFonts w:ascii="Times New Roman" w:hAnsi="Times New Roman"/>
          <w:lang w:val="en-US"/>
        </w:rPr>
        <w:t xml:space="preserve"> </w:t>
      </w:r>
      <w:r w:rsidRPr="00C324DF">
        <w:rPr>
          <w:rFonts w:ascii="Times New Roman" w:hAnsi="Times New Roman"/>
        </w:rPr>
        <w:t>РАН</w:t>
      </w:r>
      <w:r w:rsidRPr="00C324DF">
        <w:rPr>
          <w:rFonts w:ascii="Times New Roman" w:hAnsi="Times New Roman"/>
          <w:lang w:val="en-US"/>
        </w:rPr>
        <w:t xml:space="preserve"> </w:t>
      </w:r>
      <w:r w:rsidRPr="00C324DF">
        <w:rPr>
          <w:rFonts w:ascii="Times New Roman" w:hAnsi="Times New Roman"/>
        </w:rPr>
        <w:t>им</w:t>
      </w:r>
      <w:r w:rsidRPr="00C324DF">
        <w:rPr>
          <w:rFonts w:ascii="Times New Roman" w:hAnsi="Times New Roman"/>
          <w:lang w:val="en-US"/>
        </w:rPr>
        <w:t xml:space="preserve"> </w:t>
      </w:r>
      <w:r w:rsidRPr="00C324DF">
        <w:rPr>
          <w:rFonts w:ascii="Times New Roman" w:hAnsi="Times New Roman"/>
        </w:rPr>
        <w:t>Лебедева</w:t>
      </w:r>
      <w:r w:rsidRPr="00C324DF">
        <w:rPr>
          <w:rFonts w:ascii="Times New Roman" w:hAnsi="Times New Roman"/>
          <w:lang w:val="en-US"/>
        </w:rPr>
        <w:t xml:space="preserve"> </w:t>
      </w:r>
      <w:r w:rsidRPr="00C324DF">
        <w:rPr>
          <w:rFonts w:ascii="Times New Roman" w:hAnsi="Times New Roman"/>
        </w:rPr>
        <w:t>П</w:t>
      </w:r>
      <w:r w:rsidRPr="00C324DF">
        <w:rPr>
          <w:rFonts w:ascii="Times New Roman" w:hAnsi="Times New Roman"/>
          <w:lang w:val="en-US"/>
        </w:rPr>
        <w:t>.</w:t>
      </w:r>
      <w:r w:rsidRPr="00C324DF">
        <w:rPr>
          <w:rFonts w:ascii="Times New Roman" w:hAnsi="Times New Roman"/>
        </w:rPr>
        <w:t>Н</w:t>
      </w:r>
      <w:r w:rsidRPr="00C324DF">
        <w:rPr>
          <w:rFonts w:ascii="Times New Roman" w:hAnsi="Times New Roman"/>
          <w:lang w:val="en-US"/>
        </w:rPr>
        <w:t xml:space="preserve">., </w:t>
      </w:r>
      <w:r w:rsidRPr="00C324DF">
        <w:rPr>
          <w:rFonts w:ascii="Times New Roman" w:hAnsi="Times New Roman"/>
        </w:rPr>
        <w:t>Россия</w:t>
      </w:r>
      <w:r w:rsidRPr="00C324DF">
        <w:rPr>
          <w:rFonts w:ascii="Times New Roman" w:hAnsi="Times New Roman"/>
          <w:lang w:val="en-US"/>
        </w:rPr>
        <w:t xml:space="preserve">, 29 </w:t>
      </w:r>
      <w:r w:rsidRPr="00C324DF">
        <w:rPr>
          <w:rFonts w:ascii="Times New Roman" w:hAnsi="Times New Roman"/>
        </w:rPr>
        <w:t>мая</w:t>
      </w:r>
      <w:r w:rsidRPr="00C324DF">
        <w:rPr>
          <w:rFonts w:ascii="Times New Roman" w:hAnsi="Times New Roman"/>
          <w:lang w:val="en-US"/>
        </w:rPr>
        <w:t xml:space="preserve"> - 3 </w:t>
      </w:r>
      <w:r w:rsidRPr="00C324DF">
        <w:rPr>
          <w:rFonts w:ascii="Times New Roman" w:hAnsi="Times New Roman"/>
        </w:rPr>
        <w:t>июня</w:t>
      </w:r>
      <w:r w:rsidRPr="00C324DF">
        <w:rPr>
          <w:rFonts w:ascii="Times New Roman" w:hAnsi="Times New Roman"/>
          <w:lang w:val="en-US"/>
        </w:rPr>
        <w:t xml:space="preserve"> 2017; </w:t>
      </w:r>
      <w:r w:rsidRPr="00C324DF">
        <w:rPr>
          <w:rFonts w:ascii="Times New Roman" w:hAnsi="Times New Roman"/>
        </w:rPr>
        <w:t>устный</w:t>
      </w:r>
      <w:r w:rsidRPr="00C324DF">
        <w:rPr>
          <w:rFonts w:ascii="Times New Roman" w:hAnsi="Times New Roman"/>
          <w:lang w:val="en-US"/>
        </w:rPr>
        <w:t xml:space="preserve"> </w:t>
      </w:r>
      <w:r w:rsidRPr="00C324DF">
        <w:rPr>
          <w:rFonts w:ascii="Times New Roman" w:hAnsi="Times New Roman"/>
        </w:rPr>
        <w:t>доклад</w:t>
      </w:r>
      <w:r w:rsidRPr="00C324DF">
        <w:rPr>
          <w:rFonts w:ascii="Times New Roman" w:hAnsi="Times New Roman"/>
          <w:lang w:val="en-US"/>
        </w:rPr>
        <w:t xml:space="preserve"> </w:t>
      </w:r>
      <w:r w:rsidRPr="00C324DF">
        <w:rPr>
          <w:rFonts w:ascii="Times New Roman" w:hAnsi="Times New Roman"/>
        </w:rPr>
        <w:t>секционный</w:t>
      </w:r>
      <w:r w:rsidRPr="00C324DF">
        <w:rPr>
          <w:rFonts w:ascii="Times New Roman" w:hAnsi="Times New Roman"/>
          <w:lang w:val="en-US"/>
        </w:rPr>
        <w:t>:  Current trend in relativistic gravitational experiments.</w:t>
      </w:r>
    </w:p>
    <w:p w:rsidR="00AF45F0" w:rsidRPr="00C324DF" w:rsidRDefault="00AF45F0" w:rsidP="00AF45F0">
      <w:pPr>
        <w:rPr>
          <w:rFonts w:ascii="Times New Roman" w:hAnsi="Times New Roman"/>
        </w:rPr>
      </w:pPr>
      <w:r>
        <w:rPr>
          <w:rFonts w:ascii="Times New Roman" w:hAnsi="Times New Roman"/>
        </w:rPr>
        <w:t>3.</w:t>
      </w:r>
      <w:r w:rsidRPr="00C324DF">
        <w:rPr>
          <w:rFonts w:ascii="Times New Roman" w:hAnsi="Times New Roman"/>
        </w:rPr>
        <w:t>Rudenko V.N. Международная сессия-конференция Секции ядерной физики ОФН РАН "Физика фундаментальных взаимодействий", посвященная 50-летию Баксанской нейтринной обсерватории, г.Нальчик Кабордино-Балкария, Россия, 6 – 8 июня  2017;устный доклад секционный: Present state of the gravitational-wave experiment.</w:t>
      </w:r>
    </w:p>
    <w:p w:rsidR="00AF45F0" w:rsidRPr="00C324DF" w:rsidRDefault="00AF45F0" w:rsidP="00AF45F0">
      <w:pPr>
        <w:rPr>
          <w:rFonts w:ascii="Times New Roman" w:hAnsi="Times New Roman"/>
        </w:rPr>
      </w:pPr>
      <w:r>
        <w:rPr>
          <w:rFonts w:ascii="Times New Roman" w:hAnsi="Times New Roman"/>
        </w:rPr>
        <w:t>4.</w:t>
      </w:r>
      <w:r w:rsidRPr="00C324DF">
        <w:rPr>
          <w:rFonts w:ascii="Times New Roman" w:hAnsi="Times New Roman"/>
        </w:rPr>
        <w:t>Rudenko V.N. XVI Всроссийская гравитационная конференция: Международная конференция по гравитации, космологии и астрофизике (RUSGRAV-16), г. Калининград, Россия, 26-30 июня 2017; пленарный доклад: Current status of relativistic gravitational experiments.</w:t>
      </w:r>
    </w:p>
    <w:p w:rsidR="00AF45F0" w:rsidRPr="00C324DF" w:rsidRDefault="00AF45F0" w:rsidP="00AF45F0">
      <w:pPr>
        <w:rPr>
          <w:rFonts w:ascii="Times New Roman" w:hAnsi="Times New Roman"/>
        </w:rPr>
      </w:pPr>
      <w:r>
        <w:rPr>
          <w:rFonts w:ascii="Times New Roman" w:hAnsi="Times New Roman"/>
        </w:rPr>
        <w:t>5.</w:t>
      </w:r>
      <w:r w:rsidRPr="00C324DF">
        <w:rPr>
          <w:rFonts w:ascii="Times New Roman" w:hAnsi="Times New Roman"/>
        </w:rPr>
        <w:t>Azarova V.V., Blagov S.V., Kuvshinskii M.A., Oreshkin S.I., Popov S.M., Rudenko V.N., Yudin I.S.  XVI Всроссийская гравитационная конференция: Международная конференция по гравитации, космол</w:t>
      </w:r>
      <w:r>
        <w:rPr>
          <w:rFonts w:ascii="Times New Roman" w:hAnsi="Times New Roman"/>
        </w:rPr>
        <w:t>огии и астрофизике (RUSGRAV-16)</w:t>
      </w:r>
      <w:r w:rsidRPr="00C324DF">
        <w:rPr>
          <w:rFonts w:ascii="Times New Roman" w:hAnsi="Times New Roman"/>
        </w:rPr>
        <w:t>, г.Калининград, Россия, 26-30 июня 2017; устный доклад секционный:Optical parameters of FP-cavities with cryogenic mirrors.</w:t>
      </w:r>
    </w:p>
    <w:p w:rsidR="00AF45F0" w:rsidRPr="00C324DF" w:rsidRDefault="00AF45F0" w:rsidP="00AF45F0">
      <w:pPr>
        <w:rPr>
          <w:rFonts w:ascii="Times New Roman" w:hAnsi="Times New Roman"/>
        </w:rPr>
      </w:pPr>
      <w:r>
        <w:rPr>
          <w:rFonts w:ascii="Times New Roman" w:hAnsi="Times New Roman"/>
        </w:rPr>
        <w:t>6.</w:t>
      </w:r>
      <w:r w:rsidRPr="00C324DF">
        <w:rPr>
          <w:rFonts w:ascii="Times New Roman" w:hAnsi="Times New Roman"/>
        </w:rPr>
        <w:t>Kuvshinskii M.A., Oreshkin S.I., Popov S.M., Rudenko V.N., Yudin I.S.  XVI Всроссийская гравитационная конференция: Международная конференция по гравитации, космологии и астрофизике (RUSGRAV-16), г. Калининград, Россия,26-30 июня 2017, устный доклад секционный:Improvement of the opto-acoustical gravitational antenna sensitivity due to cooling of acoustical degree of freedom.</w:t>
      </w:r>
    </w:p>
    <w:p w:rsidR="00AF45F0" w:rsidRPr="00C324DF" w:rsidRDefault="00AF45F0" w:rsidP="00AF45F0">
      <w:pPr>
        <w:rPr>
          <w:rFonts w:ascii="Times New Roman" w:hAnsi="Times New Roman"/>
        </w:rPr>
      </w:pPr>
      <w:r>
        <w:rPr>
          <w:rFonts w:ascii="Times New Roman" w:hAnsi="Times New Roman"/>
        </w:rPr>
        <w:t>7.</w:t>
      </w:r>
      <w:r w:rsidRPr="00C324DF">
        <w:rPr>
          <w:rFonts w:ascii="Times New Roman" w:hAnsi="Times New Roman"/>
        </w:rPr>
        <w:t xml:space="preserve">Rudenko V.N., Oreshkin S.I., Popov S.M., Semenov V.V., Silin V.A., Yudin I.S.  XVI Всроссийская гравитационная конференция: Международная конференция по гравитации, космологии и астрофизике (RUSGRAV-16) , г.Калининград, Россия, 26-30 июня 2017, устный доклад секционный: Characteristics of the gravitational detector OGRAN with Hi-Tech mirrors.  </w:t>
      </w:r>
    </w:p>
    <w:p w:rsidR="00AF45F0" w:rsidRPr="00C324DF" w:rsidRDefault="00AF45F0" w:rsidP="00AF45F0">
      <w:pPr>
        <w:rPr>
          <w:rFonts w:ascii="Times New Roman" w:hAnsi="Times New Roman"/>
          <w:lang w:val="en-US"/>
        </w:rPr>
      </w:pPr>
      <w:r w:rsidRPr="00F90769">
        <w:rPr>
          <w:rFonts w:ascii="Times New Roman" w:hAnsi="Times New Roman"/>
          <w:lang w:val="en-US"/>
        </w:rPr>
        <w:t>8.</w:t>
      </w:r>
      <w:r w:rsidRPr="00C324DF">
        <w:rPr>
          <w:rFonts w:ascii="Times New Roman" w:hAnsi="Times New Roman"/>
          <w:lang w:val="en-US"/>
        </w:rPr>
        <w:t xml:space="preserve">Rudenko V.N., Popov S.M. SN 1987A, Quark Phase Transition in Compact Objects and Multimessenger Astronomy , </w:t>
      </w:r>
      <w:r w:rsidRPr="00C324DF">
        <w:rPr>
          <w:rFonts w:ascii="Times New Roman" w:hAnsi="Times New Roman"/>
        </w:rPr>
        <w:t>Терскол</w:t>
      </w:r>
      <w:r w:rsidRPr="00C324DF">
        <w:rPr>
          <w:rFonts w:ascii="Times New Roman" w:hAnsi="Times New Roman"/>
          <w:lang w:val="en-US"/>
        </w:rPr>
        <w:t xml:space="preserve"> - </w:t>
      </w:r>
      <w:r w:rsidRPr="00C324DF">
        <w:rPr>
          <w:rFonts w:ascii="Times New Roman" w:hAnsi="Times New Roman"/>
        </w:rPr>
        <w:t>Нижний</w:t>
      </w:r>
      <w:r w:rsidRPr="00C324DF">
        <w:rPr>
          <w:rFonts w:ascii="Times New Roman" w:hAnsi="Times New Roman"/>
          <w:lang w:val="en-US"/>
        </w:rPr>
        <w:t xml:space="preserve"> </w:t>
      </w:r>
      <w:r w:rsidRPr="00C324DF">
        <w:rPr>
          <w:rFonts w:ascii="Times New Roman" w:hAnsi="Times New Roman"/>
        </w:rPr>
        <w:t>Архыз</w:t>
      </w:r>
      <w:r w:rsidRPr="00C324DF">
        <w:rPr>
          <w:rFonts w:ascii="Times New Roman" w:hAnsi="Times New Roman"/>
          <w:lang w:val="en-US"/>
        </w:rPr>
        <w:t xml:space="preserve">, </w:t>
      </w:r>
      <w:r w:rsidRPr="00C324DF">
        <w:rPr>
          <w:rFonts w:ascii="Times New Roman" w:hAnsi="Times New Roman"/>
        </w:rPr>
        <w:t>Россия</w:t>
      </w:r>
      <w:r w:rsidRPr="00C324DF">
        <w:rPr>
          <w:rFonts w:ascii="Times New Roman" w:hAnsi="Times New Roman"/>
          <w:lang w:val="en-US"/>
        </w:rPr>
        <w:t xml:space="preserve">, 2-8 </w:t>
      </w:r>
      <w:r w:rsidRPr="00C324DF">
        <w:rPr>
          <w:rFonts w:ascii="Times New Roman" w:hAnsi="Times New Roman"/>
        </w:rPr>
        <w:t>июля</w:t>
      </w:r>
      <w:r w:rsidRPr="00C324DF">
        <w:rPr>
          <w:rFonts w:ascii="Times New Roman" w:hAnsi="Times New Roman"/>
          <w:lang w:val="en-US"/>
        </w:rPr>
        <w:t xml:space="preserve"> 2017; </w:t>
      </w:r>
      <w:r w:rsidRPr="00C324DF">
        <w:rPr>
          <w:rFonts w:ascii="Times New Roman" w:hAnsi="Times New Roman"/>
        </w:rPr>
        <w:t>пленарный</w:t>
      </w:r>
      <w:r w:rsidRPr="00C324DF">
        <w:rPr>
          <w:rFonts w:ascii="Times New Roman" w:hAnsi="Times New Roman"/>
          <w:lang w:val="en-US"/>
        </w:rPr>
        <w:t xml:space="preserve"> </w:t>
      </w:r>
      <w:r w:rsidRPr="00C324DF">
        <w:rPr>
          <w:rFonts w:ascii="Times New Roman" w:hAnsi="Times New Roman"/>
        </w:rPr>
        <w:t>доклад</w:t>
      </w:r>
      <w:r w:rsidRPr="00C324DF">
        <w:rPr>
          <w:rFonts w:ascii="Times New Roman" w:hAnsi="Times New Roman"/>
          <w:lang w:val="en-US"/>
        </w:rPr>
        <w:t>:Current status of the GW-experiment and a discovery of gravitational waves.</w:t>
      </w:r>
    </w:p>
    <w:p w:rsidR="00AF45F0" w:rsidRPr="000E5219" w:rsidRDefault="00AF45F0" w:rsidP="000E5219">
      <w:pPr>
        <w:spacing w:line="240" w:lineRule="auto"/>
        <w:outlineLvl w:val="0"/>
        <w:rPr>
          <w:rStyle w:val="aa"/>
          <w:rFonts w:ascii="Times New Roman" w:hAnsi="Times New Roman" w:cs="Times New Roman"/>
          <w:sz w:val="24"/>
          <w:szCs w:val="24"/>
        </w:rPr>
      </w:pPr>
      <w:r w:rsidRPr="000E5219">
        <w:rPr>
          <w:rFonts w:ascii="Times New Roman" w:hAnsi="Times New Roman" w:cs="Times New Roman"/>
          <w:b/>
          <w:sz w:val="24"/>
          <w:szCs w:val="24"/>
        </w:rPr>
        <w:t>Адреса ресурсов в Интернет  по проекту</w:t>
      </w:r>
      <w:r w:rsidR="000E5219">
        <w:rPr>
          <w:rFonts w:ascii="Times New Roman" w:hAnsi="Times New Roman" w:cs="Times New Roman"/>
          <w:b/>
          <w:sz w:val="24"/>
          <w:szCs w:val="24"/>
        </w:rPr>
        <w:t xml:space="preserve">: </w:t>
      </w:r>
      <w:hyperlink r:id="rId325" w:history="1">
        <w:r w:rsidRPr="000E5219">
          <w:rPr>
            <w:rStyle w:val="aa"/>
            <w:rFonts w:ascii="Times New Roman" w:hAnsi="Times New Roman" w:cs="Times New Roman"/>
            <w:sz w:val="24"/>
            <w:szCs w:val="24"/>
          </w:rPr>
          <w:t>https://istina.msu.ru/projects/59150370/</w:t>
        </w:r>
      </w:hyperlink>
    </w:p>
    <w:p w:rsidR="007C4444" w:rsidRPr="00670726" w:rsidRDefault="007C4444" w:rsidP="00670726">
      <w:pPr>
        <w:spacing w:line="240" w:lineRule="auto"/>
        <w:rPr>
          <w:b/>
          <w:sz w:val="28"/>
          <w:szCs w:val="28"/>
        </w:rPr>
      </w:pPr>
    </w:p>
    <w:p w:rsidR="007C4444" w:rsidRPr="000E5219" w:rsidRDefault="007C4444" w:rsidP="000E5219">
      <w:pPr>
        <w:spacing w:after="0" w:line="240" w:lineRule="auto"/>
        <w:rPr>
          <w:rFonts w:ascii="Times New Roman" w:hAnsi="Times New Roman" w:cs="Times New Roman"/>
          <w:b/>
          <w:sz w:val="24"/>
          <w:szCs w:val="24"/>
        </w:rPr>
      </w:pPr>
      <w:r w:rsidRPr="000E5219">
        <w:rPr>
          <w:rFonts w:ascii="Times New Roman" w:hAnsi="Times New Roman" w:cs="Times New Roman"/>
          <w:b/>
          <w:sz w:val="24"/>
          <w:szCs w:val="24"/>
        </w:rPr>
        <w:t>Проект 27. «Неускорительная физика частиц: двойной безнейтринный бета распад ядер, осцилляции реакторных нейтрино»</w:t>
      </w:r>
    </w:p>
    <w:p w:rsidR="007C4444" w:rsidRPr="000E5219" w:rsidRDefault="007C4444" w:rsidP="000E5219">
      <w:pPr>
        <w:spacing w:after="0" w:line="240" w:lineRule="auto"/>
        <w:rPr>
          <w:rFonts w:ascii="Times New Roman" w:hAnsi="Times New Roman" w:cs="Times New Roman"/>
          <w:sz w:val="24"/>
          <w:szCs w:val="24"/>
        </w:rPr>
      </w:pPr>
      <w:r w:rsidRPr="000E5219">
        <w:rPr>
          <w:rFonts w:ascii="Times New Roman" w:hAnsi="Times New Roman" w:cs="Times New Roman"/>
          <w:sz w:val="24"/>
          <w:szCs w:val="24"/>
        </w:rPr>
        <w:t xml:space="preserve"> Руководители: Леонид Борисович Безруков, Валерий Витальевич Синёв; Исполнители: Баярто Константинович Лубсандоржиев, О.И. Селиваненко, </w:t>
      </w:r>
      <w:r w:rsidRPr="000E5219">
        <w:rPr>
          <w:rFonts w:ascii="Times New Roman" w:hAnsi="Times New Roman" w:cs="Times New Roman"/>
          <w:color w:val="000000"/>
          <w:sz w:val="24"/>
          <w:szCs w:val="24"/>
        </w:rPr>
        <w:t>Е.А.Дорошкевич</w:t>
      </w:r>
    </w:p>
    <w:p w:rsidR="007C4444" w:rsidRPr="000E5219" w:rsidRDefault="007C4444" w:rsidP="000E5219">
      <w:pPr>
        <w:pStyle w:val="af"/>
        <w:spacing w:after="0" w:line="240" w:lineRule="auto"/>
        <w:ind w:left="785"/>
        <w:rPr>
          <w:rFonts w:ascii="Times New Roman" w:hAnsi="Times New Roman"/>
          <w:sz w:val="24"/>
          <w:szCs w:val="24"/>
        </w:rPr>
      </w:pPr>
    </w:p>
    <w:p w:rsidR="007C4444" w:rsidRPr="000E5219" w:rsidRDefault="007C4444" w:rsidP="000E5219">
      <w:pPr>
        <w:spacing w:after="0" w:line="240" w:lineRule="auto"/>
        <w:rPr>
          <w:rFonts w:ascii="Times New Roman" w:hAnsi="Times New Roman" w:cs="Times New Roman"/>
          <w:b/>
          <w:sz w:val="24"/>
          <w:szCs w:val="24"/>
        </w:rPr>
      </w:pPr>
      <w:r w:rsidRPr="000E5219">
        <w:rPr>
          <w:rFonts w:ascii="Times New Roman" w:hAnsi="Times New Roman" w:cs="Times New Roman"/>
          <w:b/>
          <w:sz w:val="24"/>
          <w:szCs w:val="24"/>
        </w:rPr>
        <w:t>Аннотация</w:t>
      </w:r>
    </w:p>
    <w:p w:rsidR="007C4444" w:rsidRPr="000E5219" w:rsidRDefault="007C4444" w:rsidP="000E5219">
      <w:pPr>
        <w:spacing w:after="0" w:line="240" w:lineRule="auto"/>
        <w:jc w:val="both"/>
        <w:rPr>
          <w:rFonts w:ascii="Times New Roman" w:hAnsi="Times New Roman" w:cs="Times New Roman"/>
          <w:sz w:val="24"/>
          <w:szCs w:val="24"/>
        </w:rPr>
      </w:pPr>
      <w:r w:rsidRPr="000E5219">
        <w:rPr>
          <w:rFonts w:ascii="Times New Roman" w:hAnsi="Times New Roman" w:cs="Times New Roman"/>
          <w:sz w:val="24"/>
          <w:szCs w:val="24"/>
        </w:rPr>
        <w:t xml:space="preserve">Проблема осцилляций нейтрино в данном проекте исследовалась в рамках коллаборации Double Chooz, а двойной безнейтринный бета распад атома германия исследовался в рамках коллаборации </w:t>
      </w:r>
      <w:r w:rsidRPr="000E5219">
        <w:rPr>
          <w:rFonts w:ascii="Times New Roman" w:hAnsi="Times New Roman" w:cs="Times New Roman"/>
          <w:sz w:val="24"/>
          <w:szCs w:val="24"/>
          <w:lang w:val="en-US"/>
        </w:rPr>
        <w:t>GERDA</w:t>
      </w:r>
      <w:r w:rsidRPr="000E5219">
        <w:rPr>
          <w:rFonts w:ascii="Times New Roman" w:hAnsi="Times New Roman" w:cs="Times New Roman"/>
          <w:sz w:val="24"/>
          <w:szCs w:val="24"/>
        </w:rPr>
        <w:t>.</w:t>
      </w:r>
    </w:p>
    <w:p w:rsidR="007C4444" w:rsidRPr="000E5219" w:rsidRDefault="007C4444" w:rsidP="000E5219">
      <w:pPr>
        <w:spacing w:after="0" w:line="240" w:lineRule="auto"/>
        <w:jc w:val="both"/>
        <w:rPr>
          <w:rFonts w:ascii="Times New Roman" w:hAnsi="Times New Roman" w:cs="Times New Roman"/>
          <w:sz w:val="24"/>
          <w:szCs w:val="24"/>
        </w:rPr>
      </w:pPr>
      <w:r w:rsidRPr="000E5219">
        <w:rPr>
          <w:rFonts w:ascii="Times New Roman" w:hAnsi="Times New Roman" w:cs="Times New Roman"/>
          <w:sz w:val="24"/>
          <w:szCs w:val="24"/>
        </w:rPr>
        <w:t xml:space="preserve">Детекторы Double Chooz (дальний и ближний) продолжали функционировать, измеряя спектр реакторных антинейтрино на двух расстояниях. Получены новые значения угла смешивания </w:t>
      </w:r>
      <w:r w:rsidRPr="000E5219">
        <w:rPr>
          <w:rFonts w:ascii="Times New Roman" w:hAnsi="Times New Roman" w:cs="Times New Roman"/>
          <w:sz w:val="24"/>
          <w:szCs w:val="24"/>
        </w:rPr>
        <w:t></w:t>
      </w:r>
      <w:r w:rsidRPr="000E5219">
        <w:rPr>
          <w:rFonts w:ascii="Times New Roman" w:hAnsi="Times New Roman" w:cs="Times New Roman"/>
          <w:sz w:val="24"/>
          <w:szCs w:val="24"/>
          <w:vertAlign w:val="subscript"/>
        </w:rPr>
        <w:t>13</w:t>
      </w:r>
      <w:r w:rsidRPr="000E5219">
        <w:rPr>
          <w:rFonts w:ascii="Times New Roman" w:hAnsi="Times New Roman" w:cs="Times New Roman"/>
          <w:sz w:val="24"/>
          <w:szCs w:val="24"/>
        </w:rPr>
        <w:t xml:space="preserve"> при анализе событий реакции обратного бета распада с захватом нейтрона на водороде и гадолинии. Комбинированная величина для захватов нейтрона на водороде и гадолинии составляет sin</w:t>
      </w:r>
      <w:r w:rsidRPr="000E5219">
        <w:rPr>
          <w:rFonts w:ascii="Times New Roman" w:hAnsi="Times New Roman" w:cs="Times New Roman"/>
          <w:sz w:val="24"/>
          <w:szCs w:val="24"/>
          <w:vertAlign w:val="superscript"/>
        </w:rPr>
        <w:t>2</w:t>
      </w:r>
      <w:r w:rsidRPr="000E5219">
        <w:rPr>
          <w:rFonts w:ascii="Times New Roman" w:hAnsi="Times New Roman" w:cs="Times New Roman"/>
          <w:sz w:val="24"/>
          <w:szCs w:val="24"/>
        </w:rPr>
        <w:t>2</w:t>
      </w:r>
      <w:r w:rsidRPr="000E5219">
        <w:rPr>
          <w:rFonts w:ascii="Times New Roman" w:hAnsi="Times New Roman" w:cs="Times New Roman"/>
          <w:sz w:val="24"/>
          <w:szCs w:val="24"/>
        </w:rPr>
        <w:t></w:t>
      </w:r>
      <w:r w:rsidRPr="000E5219">
        <w:rPr>
          <w:rFonts w:ascii="Times New Roman" w:hAnsi="Times New Roman" w:cs="Times New Roman"/>
          <w:sz w:val="24"/>
          <w:szCs w:val="24"/>
          <w:vertAlign w:val="subscript"/>
        </w:rPr>
        <w:t>13</w:t>
      </w:r>
      <w:r w:rsidRPr="000E5219">
        <w:rPr>
          <w:rFonts w:ascii="Times New Roman" w:hAnsi="Times New Roman" w:cs="Times New Roman"/>
          <w:sz w:val="24"/>
          <w:szCs w:val="24"/>
        </w:rPr>
        <w:t xml:space="preserve"> = 0.107±0.016. Измерены выходы космогенных изотопов </w:t>
      </w:r>
      <w:r w:rsidRPr="000E5219">
        <w:rPr>
          <w:rFonts w:ascii="Times New Roman" w:hAnsi="Times New Roman" w:cs="Times New Roman"/>
          <w:sz w:val="24"/>
          <w:szCs w:val="24"/>
          <w:vertAlign w:val="superscript"/>
        </w:rPr>
        <w:t>8</w:t>
      </w:r>
      <w:r w:rsidRPr="000E5219">
        <w:rPr>
          <w:rFonts w:ascii="Times New Roman" w:hAnsi="Times New Roman" w:cs="Times New Roman"/>
          <w:sz w:val="24"/>
          <w:szCs w:val="24"/>
        </w:rPr>
        <w:t xml:space="preserve">He и </w:t>
      </w:r>
      <w:r w:rsidRPr="000E5219">
        <w:rPr>
          <w:rFonts w:ascii="Times New Roman" w:hAnsi="Times New Roman" w:cs="Times New Roman"/>
          <w:sz w:val="24"/>
          <w:szCs w:val="24"/>
          <w:vertAlign w:val="superscript"/>
        </w:rPr>
        <w:t>9</w:t>
      </w:r>
      <w:r w:rsidRPr="000E5219">
        <w:rPr>
          <w:rFonts w:ascii="Times New Roman" w:hAnsi="Times New Roman" w:cs="Times New Roman"/>
          <w:sz w:val="24"/>
          <w:szCs w:val="24"/>
        </w:rPr>
        <w:t xml:space="preserve">Li при захвате мюонов ядрами углерода </w:t>
      </w:r>
      <w:r w:rsidRPr="000E5219">
        <w:rPr>
          <w:rFonts w:ascii="Times New Roman" w:hAnsi="Times New Roman" w:cs="Times New Roman"/>
          <w:sz w:val="24"/>
          <w:szCs w:val="24"/>
          <w:vertAlign w:val="superscript"/>
        </w:rPr>
        <w:t>12</w:t>
      </w:r>
      <w:r w:rsidRPr="000E5219">
        <w:rPr>
          <w:rFonts w:ascii="Times New Roman" w:hAnsi="Times New Roman" w:cs="Times New Roman"/>
          <w:sz w:val="24"/>
          <w:szCs w:val="24"/>
        </w:rPr>
        <w:t xml:space="preserve">С и </w:t>
      </w:r>
      <w:r w:rsidRPr="000E5219">
        <w:rPr>
          <w:rFonts w:ascii="Times New Roman" w:hAnsi="Times New Roman" w:cs="Times New Roman"/>
          <w:sz w:val="24"/>
          <w:szCs w:val="24"/>
          <w:vertAlign w:val="superscript"/>
        </w:rPr>
        <w:t>13</w:t>
      </w:r>
      <w:r w:rsidRPr="000E5219">
        <w:rPr>
          <w:rFonts w:ascii="Times New Roman" w:hAnsi="Times New Roman" w:cs="Times New Roman"/>
          <w:sz w:val="24"/>
          <w:szCs w:val="24"/>
        </w:rPr>
        <w:t>С: 7.98±0.52 и 4.37±0.49 соответственно для ближнего и дальнего детекторов в единицах 10</w:t>
      </w:r>
      <w:r w:rsidRPr="000E5219">
        <w:rPr>
          <w:rFonts w:ascii="Times New Roman" w:hAnsi="Times New Roman" w:cs="Times New Roman"/>
          <w:sz w:val="24"/>
          <w:szCs w:val="24"/>
          <w:vertAlign w:val="superscript"/>
        </w:rPr>
        <w:t>-8</w:t>
      </w:r>
      <w:r w:rsidRPr="000E5219">
        <w:rPr>
          <w:rFonts w:ascii="Times New Roman" w:hAnsi="Times New Roman" w:cs="Times New Roman"/>
          <w:sz w:val="24"/>
          <w:szCs w:val="24"/>
        </w:rPr>
        <w:t xml:space="preserve"> </w:t>
      </w:r>
      <w:r w:rsidRPr="000E5219">
        <w:rPr>
          <w:rFonts w:ascii="Times New Roman" w:hAnsi="Times New Roman" w:cs="Times New Roman"/>
          <w:sz w:val="24"/>
          <w:szCs w:val="24"/>
        </w:rPr>
        <w:t></w:t>
      </w:r>
      <w:r w:rsidRPr="000E5219">
        <w:rPr>
          <w:rFonts w:ascii="Times New Roman" w:hAnsi="Times New Roman" w:cs="Times New Roman"/>
          <w:sz w:val="24"/>
          <w:szCs w:val="24"/>
          <w:vertAlign w:val="superscript"/>
        </w:rPr>
        <w:t>-1</w:t>
      </w:r>
      <w:r w:rsidRPr="000E5219">
        <w:rPr>
          <w:rFonts w:ascii="Times New Roman" w:hAnsi="Times New Roman" w:cs="Times New Roman"/>
          <w:sz w:val="24"/>
          <w:szCs w:val="24"/>
        </w:rPr>
        <w:t>г</w:t>
      </w:r>
      <w:r w:rsidRPr="000E5219">
        <w:rPr>
          <w:rFonts w:ascii="Times New Roman" w:hAnsi="Times New Roman" w:cs="Times New Roman"/>
          <w:sz w:val="24"/>
          <w:szCs w:val="24"/>
          <w:vertAlign w:val="superscript"/>
        </w:rPr>
        <w:t>-1</w:t>
      </w:r>
      <w:r w:rsidRPr="000E5219">
        <w:rPr>
          <w:rFonts w:ascii="Times New Roman" w:hAnsi="Times New Roman" w:cs="Times New Roman"/>
          <w:sz w:val="24"/>
          <w:szCs w:val="24"/>
        </w:rPr>
        <w:t>см</w:t>
      </w:r>
      <w:r w:rsidRPr="000E5219">
        <w:rPr>
          <w:rFonts w:ascii="Times New Roman" w:hAnsi="Times New Roman" w:cs="Times New Roman"/>
          <w:sz w:val="24"/>
          <w:szCs w:val="24"/>
          <w:vertAlign w:val="superscript"/>
        </w:rPr>
        <w:t>2</w:t>
      </w:r>
      <w:r w:rsidRPr="000E5219">
        <w:rPr>
          <w:rFonts w:ascii="Times New Roman" w:hAnsi="Times New Roman" w:cs="Times New Roman"/>
          <w:sz w:val="24"/>
          <w:szCs w:val="24"/>
        </w:rPr>
        <w:t>. Проведен анализ фона, измеренного за время остановки сразу двух реакторов, которое длилось более 20 дней.</w:t>
      </w:r>
    </w:p>
    <w:p w:rsidR="007C4444" w:rsidRPr="000E5219" w:rsidRDefault="007C4444" w:rsidP="000E5219">
      <w:pPr>
        <w:spacing w:after="0" w:line="240" w:lineRule="auto"/>
        <w:jc w:val="both"/>
        <w:rPr>
          <w:rFonts w:ascii="Times New Roman" w:hAnsi="Times New Roman" w:cs="Times New Roman"/>
          <w:sz w:val="24"/>
          <w:szCs w:val="24"/>
        </w:rPr>
      </w:pPr>
      <w:r w:rsidRPr="000E5219">
        <w:rPr>
          <w:rFonts w:ascii="Times New Roman" w:hAnsi="Times New Roman" w:cs="Times New Roman"/>
          <w:sz w:val="24"/>
          <w:szCs w:val="24"/>
        </w:rPr>
        <w:t xml:space="preserve">        В рамках коллаботации </w:t>
      </w:r>
      <w:r w:rsidRPr="000E5219">
        <w:rPr>
          <w:rFonts w:ascii="Times New Roman" w:hAnsi="Times New Roman" w:cs="Times New Roman"/>
          <w:sz w:val="24"/>
          <w:szCs w:val="24"/>
          <w:lang w:val="en-US"/>
        </w:rPr>
        <w:t>GERDA</w:t>
      </w:r>
      <w:r w:rsidRPr="000E5219">
        <w:rPr>
          <w:rFonts w:ascii="Times New Roman" w:hAnsi="Times New Roman" w:cs="Times New Roman"/>
          <w:sz w:val="24"/>
          <w:szCs w:val="24"/>
        </w:rPr>
        <w:t xml:space="preserve"> была смонтирована в лаборатории Гран-Сассо установка для очистки отходов германия. </w:t>
      </w:r>
    </w:p>
    <w:p w:rsidR="007C4444" w:rsidRPr="000E5219" w:rsidRDefault="007C4444" w:rsidP="000E5219">
      <w:pPr>
        <w:pStyle w:val="af"/>
        <w:spacing w:after="0" w:line="240" w:lineRule="auto"/>
        <w:ind w:left="785"/>
        <w:jc w:val="both"/>
        <w:rPr>
          <w:rFonts w:ascii="Times New Roman" w:hAnsi="Times New Roman"/>
          <w:sz w:val="24"/>
          <w:szCs w:val="24"/>
        </w:rPr>
      </w:pPr>
    </w:p>
    <w:p w:rsidR="007C4444" w:rsidRPr="000E5219" w:rsidRDefault="007C4444" w:rsidP="000E5219">
      <w:pPr>
        <w:pStyle w:val="af"/>
        <w:spacing w:after="0" w:line="240" w:lineRule="auto"/>
        <w:ind w:left="785"/>
        <w:rPr>
          <w:rFonts w:ascii="Times New Roman" w:hAnsi="Times New Roman"/>
          <w:b/>
          <w:sz w:val="24"/>
          <w:szCs w:val="24"/>
        </w:rPr>
      </w:pPr>
      <w:r w:rsidRPr="000E5219">
        <w:rPr>
          <w:rFonts w:ascii="Times New Roman" w:hAnsi="Times New Roman"/>
          <w:b/>
          <w:sz w:val="24"/>
          <w:szCs w:val="24"/>
        </w:rPr>
        <w:t>Введение</w:t>
      </w:r>
    </w:p>
    <w:p w:rsidR="007C4444" w:rsidRPr="00D30A93" w:rsidRDefault="007C4444" w:rsidP="00D30A93">
      <w:pPr>
        <w:spacing w:after="0" w:line="240" w:lineRule="auto"/>
        <w:rPr>
          <w:rFonts w:ascii="Times New Roman" w:hAnsi="Times New Roman"/>
          <w:color w:val="000000" w:themeColor="text1"/>
          <w:sz w:val="24"/>
          <w:szCs w:val="24"/>
        </w:rPr>
      </w:pPr>
      <w:r w:rsidRPr="00D30A93">
        <w:rPr>
          <w:rFonts w:ascii="Times New Roman" w:hAnsi="Times New Roman"/>
          <w:color w:val="000000" w:themeColor="text1"/>
          <w:sz w:val="24"/>
          <w:szCs w:val="24"/>
        </w:rPr>
        <w:t xml:space="preserve">Ведущийся во Франции эксперимент с реакторными антинейтрино Double Chooz вступил в завершающуюся фазу. За семь лет измерений накоплена большая статистика зарегистрированных событий реакции обратного бета распада </w:t>
      </w:r>
      <w:r w:rsidRPr="00D30A93">
        <w:rPr>
          <w:rFonts w:ascii="Times New Roman" w:hAnsi="Times New Roman"/>
          <w:sz w:val="24"/>
          <w:szCs w:val="24"/>
        </w:rPr>
        <w:t>(ОБР)</w:t>
      </w:r>
      <w:r w:rsidRPr="00D30A93">
        <w:rPr>
          <w:rFonts w:ascii="Times New Roman" w:hAnsi="Times New Roman"/>
          <w:color w:val="000000" w:themeColor="text1"/>
          <w:sz w:val="24"/>
          <w:szCs w:val="24"/>
        </w:rPr>
        <w:t xml:space="preserve"> на двух детекторах. Преимущество расположения эксперимента на АЭС с только двумя реакторами позволило тщательно измерить фон детекторов во время остановки обоих реакторов. Измерен спектр от распада радиогенного изотопа </w:t>
      </w:r>
      <w:r w:rsidRPr="00D30A93">
        <w:rPr>
          <w:rFonts w:ascii="Times New Roman" w:hAnsi="Times New Roman"/>
          <w:sz w:val="24"/>
          <w:szCs w:val="24"/>
          <w:vertAlign w:val="superscript"/>
        </w:rPr>
        <w:t>9</w:t>
      </w:r>
      <w:r w:rsidRPr="00D30A93">
        <w:rPr>
          <w:rFonts w:ascii="Times New Roman" w:hAnsi="Times New Roman"/>
          <w:sz w:val="24"/>
          <w:szCs w:val="24"/>
        </w:rPr>
        <w:t xml:space="preserve">Li. Измерены выходы космогенных изотопов </w:t>
      </w:r>
      <w:r w:rsidRPr="00D30A93">
        <w:rPr>
          <w:rFonts w:ascii="Times New Roman" w:hAnsi="Times New Roman"/>
          <w:sz w:val="24"/>
          <w:szCs w:val="24"/>
          <w:vertAlign w:val="superscript"/>
        </w:rPr>
        <w:t>8</w:t>
      </w:r>
      <w:r w:rsidRPr="00D30A93">
        <w:rPr>
          <w:rFonts w:ascii="Times New Roman" w:hAnsi="Times New Roman"/>
          <w:sz w:val="24"/>
          <w:szCs w:val="24"/>
        </w:rPr>
        <w:t xml:space="preserve">Не и </w:t>
      </w:r>
      <w:r w:rsidRPr="00D30A93">
        <w:rPr>
          <w:rFonts w:ascii="Times New Roman" w:hAnsi="Times New Roman"/>
          <w:sz w:val="24"/>
          <w:szCs w:val="24"/>
          <w:vertAlign w:val="superscript"/>
        </w:rPr>
        <w:t>9</w:t>
      </w:r>
      <w:r w:rsidRPr="00D30A93">
        <w:rPr>
          <w:rFonts w:ascii="Times New Roman" w:hAnsi="Times New Roman"/>
          <w:sz w:val="24"/>
          <w:szCs w:val="24"/>
        </w:rPr>
        <w:t xml:space="preserve">Li при захвате мюонов ядрами углерода </w:t>
      </w:r>
      <w:r w:rsidRPr="00D30A93">
        <w:rPr>
          <w:rFonts w:ascii="Times New Roman" w:hAnsi="Times New Roman"/>
          <w:sz w:val="24"/>
          <w:szCs w:val="24"/>
          <w:vertAlign w:val="superscript"/>
        </w:rPr>
        <w:t>12</w:t>
      </w:r>
      <w:r w:rsidRPr="00D30A93">
        <w:rPr>
          <w:rFonts w:ascii="Times New Roman" w:hAnsi="Times New Roman"/>
          <w:sz w:val="24"/>
          <w:szCs w:val="24"/>
        </w:rPr>
        <w:t xml:space="preserve">С и </w:t>
      </w:r>
      <w:r w:rsidRPr="00D30A93">
        <w:rPr>
          <w:rFonts w:ascii="Times New Roman" w:hAnsi="Times New Roman"/>
          <w:sz w:val="24"/>
          <w:szCs w:val="24"/>
          <w:vertAlign w:val="superscript"/>
        </w:rPr>
        <w:t>13</w:t>
      </w:r>
      <w:r w:rsidRPr="00D30A93">
        <w:rPr>
          <w:rFonts w:ascii="Times New Roman" w:hAnsi="Times New Roman"/>
          <w:sz w:val="24"/>
          <w:szCs w:val="24"/>
        </w:rPr>
        <w:t xml:space="preserve">С. Выход </w:t>
      </w:r>
      <w:r w:rsidRPr="00D30A93">
        <w:rPr>
          <w:rFonts w:ascii="Times New Roman" w:hAnsi="Times New Roman"/>
          <w:sz w:val="24"/>
          <w:szCs w:val="24"/>
          <w:vertAlign w:val="superscript"/>
        </w:rPr>
        <w:t>9</w:t>
      </w:r>
      <w:r w:rsidRPr="00D30A93">
        <w:rPr>
          <w:rFonts w:ascii="Times New Roman" w:hAnsi="Times New Roman"/>
          <w:sz w:val="24"/>
          <w:szCs w:val="24"/>
        </w:rPr>
        <w:t>Li: 7.98±0.52 и 4.37±0.49 соответственно для ближнего и дальнего детекторов в единицах 10</w:t>
      </w:r>
      <w:r w:rsidRPr="00D30A93">
        <w:rPr>
          <w:rFonts w:ascii="Times New Roman" w:hAnsi="Times New Roman"/>
          <w:sz w:val="24"/>
          <w:szCs w:val="24"/>
          <w:vertAlign w:val="superscript"/>
        </w:rPr>
        <w:t>-8</w:t>
      </w:r>
      <w:r w:rsidRPr="00D30A93">
        <w:rPr>
          <w:rFonts w:ascii="Times New Roman" w:hAnsi="Times New Roman"/>
          <w:sz w:val="24"/>
          <w:szCs w:val="24"/>
        </w:rPr>
        <w:t xml:space="preserve"> </w:t>
      </w:r>
      <w:r w:rsidRPr="00D30A93">
        <w:rPr>
          <w:rFonts w:ascii="Times New Roman" w:hAnsi="Times New Roman"/>
          <w:sz w:val="24"/>
          <w:szCs w:val="24"/>
        </w:rPr>
        <w:t></w:t>
      </w:r>
      <w:r w:rsidRPr="00D30A93">
        <w:rPr>
          <w:rFonts w:ascii="Times New Roman" w:hAnsi="Times New Roman"/>
          <w:sz w:val="24"/>
          <w:szCs w:val="24"/>
          <w:vertAlign w:val="superscript"/>
        </w:rPr>
        <w:t>-1</w:t>
      </w:r>
      <w:r w:rsidRPr="00D30A93">
        <w:rPr>
          <w:rFonts w:ascii="Times New Roman" w:hAnsi="Times New Roman"/>
          <w:sz w:val="24"/>
          <w:szCs w:val="24"/>
        </w:rPr>
        <w:t>г</w:t>
      </w:r>
      <w:r w:rsidRPr="00D30A93">
        <w:rPr>
          <w:rFonts w:ascii="Times New Roman" w:hAnsi="Times New Roman"/>
          <w:sz w:val="24"/>
          <w:szCs w:val="24"/>
          <w:vertAlign w:val="superscript"/>
        </w:rPr>
        <w:t>-1</w:t>
      </w:r>
      <w:r w:rsidRPr="00D30A93">
        <w:rPr>
          <w:rFonts w:ascii="Times New Roman" w:hAnsi="Times New Roman"/>
          <w:sz w:val="24"/>
          <w:szCs w:val="24"/>
        </w:rPr>
        <w:t>см</w:t>
      </w:r>
      <w:r w:rsidRPr="00D30A93">
        <w:rPr>
          <w:rFonts w:ascii="Times New Roman" w:hAnsi="Times New Roman"/>
          <w:sz w:val="24"/>
          <w:szCs w:val="24"/>
          <w:vertAlign w:val="superscript"/>
        </w:rPr>
        <w:t>2</w:t>
      </w:r>
      <w:r w:rsidRPr="00D30A93">
        <w:rPr>
          <w:rFonts w:ascii="Times New Roman" w:hAnsi="Times New Roman"/>
          <w:sz w:val="24"/>
          <w:szCs w:val="24"/>
        </w:rPr>
        <w:t xml:space="preserve">. Выход </w:t>
      </w:r>
      <w:r w:rsidRPr="00D30A93">
        <w:rPr>
          <w:rFonts w:ascii="Times New Roman" w:hAnsi="Times New Roman"/>
          <w:sz w:val="24"/>
          <w:szCs w:val="24"/>
          <w:vertAlign w:val="superscript"/>
        </w:rPr>
        <w:t>9</w:t>
      </w:r>
      <w:r w:rsidRPr="00D30A93">
        <w:rPr>
          <w:rFonts w:ascii="Times New Roman" w:hAnsi="Times New Roman"/>
          <w:sz w:val="24"/>
          <w:szCs w:val="24"/>
        </w:rPr>
        <w:t>Не оказался близок к нулю. За время работы детекторов получен огромный опыт эксплуатирования сцинтилляционных детекторов и изучены их характеристики. Измеренное значение угла смешивания немного превышает величину, полученную в других аналогичных экспериментах Daya Bay и RENO. Отличие находится в пределах двух стандартных отклонений.</w:t>
      </w:r>
    </w:p>
    <w:p w:rsidR="007C4444" w:rsidRPr="000E5219" w:rsidRDefault="007C4444" w:rsidP="000E5219">
      <w:pPr>
        <w:pStyle w:val="af"/>
        <w:spacing w:after="0" w:line="240" w:lineRule="auto"/>
        <w:ind w:left="785"/>
        <w:rPr>
          <w:rFonts w:ascii="Times New Roman" w:hAnsi="Times New Roman"/>
          <w:sz w:val="24"/>
          <w:szCs w:val="24"/>
        </w:rPr>
      </w:pPr>
    </w:p>
    <w:p w:rsidR="007C4444" w:rsidRPr="000E5219" w:rsidRDefault="007C4444" w:rsidP="000E5219">
      <w:pPr>
        <w:pStyle w:val="af"/>
        <w:spacing w:after="0" w:line="240" w:lineRule="auto"/>
        <w:ind w:left="785"/>
        <w:rPr>
          <w:rFonts w:ascii="Times New Roman" w:hAnsi="Times New Roman"/>
          <w:b/>
          <w:sz w:val="24"/>
          <w:szCs w:val="24"/>
        </w:rPr>
      </w:pPr>
      <w:r w:rsidRPr="000E5219">
        <w:rPr>
          <w:rFonts w:ascii="Times New Roman" w:hAnsi="Times New Roman"/>
          <w:b/>
          <w:sz w:val="24"/>
          <w:szCs w:val="24"/>
        </w:rPr>
        <w:t>Осцилляции реакторных нейтрино</w:t>
      </w: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В 2017 г. Коллаборация Double Chooz продолжала набор статистики двумя детекторами. Улучшена погрешность измерения. Сотрудники ИЯИ принимали участие в удалённых дежурствах на детекторах при помощи программного обеспечения, созданного в Коллаборации.</w:t>
      </w: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Сделан анализ проходящих сквозь детектор потоков мюонов [1]. Получены годовые вариации этих потоков за время работы двух детекторов. Поток мюонов, проходящих через ближний детектор (3.64±0.04)×10</w:t>
      </w:r>
      <w:r w:rsidRPr="00D30A93">
        <w:rPr>
          <w:rFonts w:ascii="Times New Roman" w:hAnsi="Times New Roman"/>
          <w:sz w:val="24"/>
          <w:szCs w:val="24"/>
          <w:vertAlign w:val="superscript"/>
        </w:rPr>
        <w:t>–4</w:t>
      </w:r>
      <w:r w:rsidRPr="00D30A93">
        <w:rPr>
          <w:rFonts w:ascii="Times New Roman" w:hAnsi="Times New Roman"/>
          <w:sz w:val="24"/>
          <w:szCs w:val="24"/>
        </w:rPr>
        <w:t xml:space="preserve"> см</w:t>
      </w:r>
      <w:r w:rsidRPr="00D30A93">
        <w:rPr>
          <w:rFonts w:ascii="Times New Roman" w:hAnsi="Times New Roman"/>
          <w:sz w:val="24"/>
          <w:szCs w:val="24"/>
          <w:vertAlign w:val="superscript"/>
        </w:rPr>
        <w:t>-2</w:t>
      </w:r>
      <w:r w:rsidRPr="00D30A93">
        <w:rPr>
          <w:rFonts w:ascii="Times New Roman" w:hAnsi="Times New Roman"/>
          <w:sz w:val="24"/>
          <w:szCs w:val="24"/>
        </w:rPr>
        <w:t xml:space="preserve"> с</w:t>
      </w:r>
      <w:r w:rsidRPr="00D30A93">
        <w:rPr>
          <w:rFonts w:ascii="Times New Roman" w:hAnsi="Times New Roman"/>
          <w:sz w:val="24"/>
          <w:szCs w:val="24"/>
          <w:vertAlign w:val="superscript"/>
        </w:rPr>
        <w:t>-1</w:t>
      </w:r>
      <w:r w:rsidRPr="00D30A93">
        <w:rPr>
          <w:rFonts w:ascii="Times New Roman" w:hAnsi="Times New Roman"/>
          <w:sz w:val="24"/>
          <w:szCs w:val="24"/>
        </w:rPr>
        <w:t xml:space="preserve"> и через дальний (7.00±0.05)×10</w:t>
      </w:r>
      <w:r w:rsidRPr="00D30A93">
        <w:rPr>
          <w:rFonts w:ascii="Times New Roman" w:hAnsi="Times New Roman"/>
          <w:sz w:val="24"/>
          <w:szCs w:val="24"/>
          <w:vertAlign w:val="superscript"/>
        </w:rPr>
        <w:t>–5</w:t>
      </w:r>
      <w:r w:rsidRPr="00D30A93">
        <w:rPr>
          <w:rFonts w:ascii="Times New Roman" w:hAnsi="Times New Roman"/>
          <w:sz w:val="24"/>
          <w:szCs w:val="24"/>
        </w:rPr>
        <w:t xml:space="preserve"> см</w:t>
      </w:r>
      <w:r w:rsidRPr="00D30A93">
        <w:rPr>
          <w:rFonts w:ascii="Times New Roman" w:hAnsi="Times New Roman"/>
          <w:sz w:val="24"/>
          <w:szCs w:val="24"/>
          <w:vertAlign w:val="superscript"/>
        </w:rPr>
        <w:t>-2</w:t>
      </w:r>
      <w:r w:rsidRPr="00D30A93">
        <w:rPr>
          <w:rFonts w:ascii="Times New Roman" w:hAnsi="Times New Roman"/>
          <w:sz w:val="24"/>
          <w:szCs w:val="24"/>
        </w:rPr>
        <w:t xml:space="preserve"> с</w:t>
      </w:r>
      <w:r w:rsidRPr="00D30A93">
        <w:rPr>
          <w:rFonts w:ascii="Times New Roman" w:hAnsi="Times New Roman"/>
          <w:sz w:val="24"/>
          <w:szCs w:val="24"/>
          <w:vertAlign w:val="superscript"/>
        </w:rPr>
        <w:t>-1</w:t>
      </w:r>
      <w:r w:rsidRPr="00D30A93">
        <w:rPr>
          <w:rFonts w:ascii="Times New Roman" w:hAnsi="Times New Roman"/>
          <w:sz w:val="24"/>
          <w:szCs w:val="24"/>
        </w:rPr>
        <w:t xml:space="preserve">. </w:t>
      </w:r>
    </w:p>
    <w:p w:rsidR="007C4444" w:rsidRPr="000E5219" w:rsidRDefault="007C4444" w:rsidP="000E5219">
      <w:pPr>
        <w:pStyle w:val="af"/>
        <w:spacing w:after="0" w:line="240" w:lineRule="auto"/>
        <w:ind w:left="785"/>
        <w:rPr>
          <w:rFonts w:ascii="Times New Roman" w:hAnsi="Times New Roman"/>
          <w:sz w:val="24"/>
          <w:szCs w:val="24"/>
        </w:rPr>
      </w:pPr>
    </w:p>
    <w:p w:rsidR="007C4444" w:rsidRPr="000E5219" w:rsidRDefault="007C4444" w:rsidP="000E5219">
      <w:pPr>
        <w:pStyle w:val="af"/>
        <w:spacing w:after="0" w:line="240" w:lineRule="auto"/>
        <w:ind w:left="785"/>
        <w:rPr>
          <w:rFonts w:ascii="Times New Roman" w:hAnsi="Times New Roman"/>
          <w:sz w:val="24"/>
          <w:szCs w:val="24"/>
        </w:rPr>
      </w:pPr>
    </w:p>
    <w:p w:rsidR="007C4444" w:rsidRPr="000E5219" w:rsidRDefault="007C4444" w:rsidP="000E5219">
      <w:pPr>
        <w:pStyle w:val="af"/>
        <w:spacing w:after="0" w:line="240" w:lineRule="auto"/>
        <w:ind w:left="785"/>
        <w:rPr>
          <w:rFonts w:ascii="Times New Roman" w:hAnsi="Times New Roman"/>
          <w:sz w:val="24"/>
          <w:szCs w:val="24"/>
        </w:rPr>
      </w:pPr>
    </w:p>
    <w:p w:rsidR="007C4444" w:rsidRPr="000E5219" w:rsidRDefault="007C4444" w:rsidP="000E5219">
      <w:pPr>
        <w:pStyle w:val="af"/>
        <w:spacing w:after="0" w:line="240" w:lineRule="auto"/>
        <w:ind w:left="785"/>
        <w:rPr>
          <w:rFonts w:ascii="Times New Roman" w:hAnsi="Times New Roman"/>
          <w:sz w:val="24"/>
          <w:szCs w:val="24"/>
        </w:rPr>
      </w:pPr>
      <w:r w:rsidRPr="000E5219">
        <w:rPr>
          <w:rFonts w:ascii="Times New Roman" w:hAnsi="Times New Roman"/>
          <w:noProof/>
          <w:sz w:val="24"/>
          <w:szCs w:val="24"/>
        </w:rPr>
        <w:drawing>
          <wp:inline distT="0" distB="0" distL="0" distR="0" wp14:anchorId="57064C4E" wp14:editId="27AA4113">
            <wp:extent cx="4641850" cy="1758356"/>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666705" cy="1767771"/>
                    </a:xfrm>
                    <a:prstGeom prst="rect">
                      <a:avLst/>
                    </a:prstGeom>
                    <a:noFill/>
                    <a:ln>
                      <a:noFill/>
                    </a:ln>
                  </pic:spPr>
                </pic:pic>
              </a:graphicData>
            </a:graphic>
          </wp:inline>
        </w:drawing>
      </w:r>
    </w:p>
    <w:p w:rsidR="007C4444" w:rsidRPr="000E5219" w:rsidRDefault="007C4444" w:rsidP="000E5219">
      <w:pPr>
        <w:pStyle w:val="af"/>
        <w:spacing w:after="0" w:line="240" w:lineRule="auto"/>
        <w:ind w:left="785"/>
        <w:rPr>
          <w:rFonts w:ascii="Times New Roman" w:hAnsi="Times New Roman"/>
          <w:sz w:val="24"/>
          <w:szCs w:val="24"/>
        </w:rPr>
      </w:pPr>
      <w:r w:rsidRPr="000E5219">
        <w:rPr>
          <w:rFonts w:ascii="Times New Roman" w:hAnsi="Times New Roman"/>
          <w:sz w:val="24"/>
          <w:szCs w:val="24"/>
        </w:rPr>
        <w:t>Рис.1. Профиль горных пород в Double Chooz над детекторами ближним (слева) и дальним (справа), измеренный по по мюонным потокам.</w:t>
      </w:r>
    </w:p>
    <w:p w:rsidR="007C4444" w:rsidRPr="000E5219" w:rsidRDefault="007C4444" w:rsidP="000E5219">
      <w:pPr>
        <w:pStyle w:val="af"/>
        <w:spacing w:after="0" w:line="240" w:lineRule="auto"/>
        <w:ind w:left="785"/>
        <w:rPr>
          <w:rFonts w:ascii="Times New Roman" w:hAnsi="Times New Roman"/>
          <w:sz w:val="24"/>
          <w:szCs w:val="24"/>
        </w:rPr>
      </w:pP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Предложена система анализа, основанная на Фурье анализе совокупного амплитудного распределения импульсов от фэу [2]. На рис. 2 показано, как данный анализ позволяет отличать события, произошедшие в мишени и гамма-захватчике.</w:t>
      </w:r>
    </w:p>
    <w:p w:rsidR="007C4444" w:rsidRPr="000E5219" w:rsidRDefault="007C4444" w:rsidP="000E5219">
      <w:pPr>
        <w:pStyle w:val="af"/>
        <w:spacing w:after="0" w:line="240" w:lineRule="auto"/>
        <w:ind w:left="785"/>
        <w:rPr>
          <w:rFonts w:ascii="Times New Roman" w:hAnsi="Times New Roman"/>
          <w:sz w:val="24"/>
          <w:szCs w:val="24"/>
        </w:rPr>
      </w:pPr>
    </w:p>
    <w:p w:rsidR="007C4444" w:rsidRPr="000E5219" w:rsidRDefault="007C4444" w:rsidP="000E5219">
      <w:pPr>
        <w:pStyle w:val="af"/>
        <w:spacing w:after="0" w:line="240" w:lineRule="auto"/>
        <w:ind w:left="785"/>
        <w:rPr>
          <w:rFonts w:ascii="Times New Roman" w:hAnsi="Times New Roman"/>
          <w:sz w:val="24"/>
          <w:szCs w:val="24"/>
        </w:rPr>
      </w:pPr>
      <w:r w:rsidRPr="000E5219">
        <w:rPr>
          <w:rFonts w:ascii="Times New Roman" w:hAnsi="Times New Roman"/>
          <w:noProof/>
          <w:sz w:val="24"/>
          <w:szCs w:val="24"/>
        </w:rPr>
        <w:drawing>
          <wp:inline distT="0" distB="0" distL="0" distR="0" wp14:anchorId="498F4F97" wp14:editId="19ED3DF5">
            <wp:extent cx="4737100" cy="1619481"/>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758137" cy="1626673"/>
                    </a:xfrm>
                    <a:prstGeom prst="rect">
                      <a:avLst/>
                    </a:prstGeom>
                    <a:noFill/>
                    <a:ln>
                      <a:noFill/>
                    </a:ln>
                  </pic:spPr>
                </pic:pic>
              </a:graphicData>
            </a:graphic>
          </wp:inline>
        </w:drawing>
      </w:r>
    </w:p>
    <w:p w:rsidR="007C4444" w:rsidRPr="000E5219" w:rsidRDefault="007C4444" w:rsidP="000E5219">
      <w:pPr>
        <w:pStyle w:val="af"/>
        <w:spacing w:after="0" w:line="240" w:lineRule="auto"/>
        <w:ind w:left="785"/>
        <w:rPr>
          <w:rFonts w:ascii="Times New Roman" w:hAnsi="Times New Roman"/>
          <w:sz w:val="24"/>
          <w:szCs w:val="24"/>
        </w:rPr>
      </w:pPr>
      <w:r w:rsidRPr="000E5219">
        <w:rPr>
          <w:rFonts w:ascii="Times New Roman" w:hAnsi="Times New Roman"/>
          <w:sz w:val="24"/>
          <w:szCs w:val="24"/>
        </w:rPr>
        <w:t>Рис. 2. Распределения событий в мишени и гамма-захватчике (слева) как функция параметра дискриминации Ω. Справа распределение дискриминирующего параметра Ω в зависимости от выделяемой энергии.</w:t>
      </w:r>
    </w:p>
    <w:p w:rsidR="007C4444" w:rsidRPr="000E5219" w:rsidRDefault="007C4444" w:rsidP="000E5219">
      <w:pPr>
        <w:pStyle w:val="af"/>
        <w:spacing w:after="0" w:line="240" w:lineRule="auto"/>
        <w:ind w:left="785"/>
        <w:rPr>
          <w:rFonts w:ascii="Times New Roman" w:hAnsi="Times New Roman"/>
          <w:sz w:val="24"/>
          <w:szCs w:val="24"/>
        </w:rPr>
      </w:pP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 xml:space="preserve">В 2017 году более 20 дней оба реактора АЭС не работали, что позволило тщательно измерить коррелированные фоны. На рис. 3 показаны спектры </w:t>
      </w:r>
      <w:r w:rsidRPr="00D30A93">
        <w:rPr>
          <w:rFonts w:ascii="Times New Roman" w:hAnsi="Times New Roman"/>
          <w:sz w:val="24"/>
          <w:szCs w:val="24"/>
          <w:vertAlign w:val="superscript"/>
        </w:rPr>
        <w:t>9</w:t>
      </w:r>
      <w:r w:rsidRPr="00D30A93">
        <w:rPr>
          <w:rFonts w:ascii="Times New Roman" w:hAnsi="Times New Roman"/>
          <w:sz w:val="24"/>
          <w:szCs w:val="24"/>
        </w:rPr>
        <w:t xml:space="preserve">Li в обоих детекторах, измеренные в этот период. Получена зависимость выхода </w:t>
      </w:r>
      <w:r w:rsidRPr="00D30A93">
        <w:rPr>
          <w:rFonts w:ascii="Times New Roman" w:hAnsi="Times New Roman"/>
          <w:sz w:val="24"/>
          <w:szCs w:val="24"/>
          <w:vertAlign w:val="superscript"/>
        </w:rPr>
        <w:t>9</w:t>
      </w:r>
      <w:r w:rsidRPr="00D30A93">
        <w:rPr>
          <w:rFonts w:ascii="Times New Roman" w:hAnsi="Times New Roman"/>
          <w:sz w:val="24"/>
          <w:szCs w:val="24"/>
        </w:rPr>
        <w:t>Li от эффективной глубины расположения детектора, что позволяет предсказывать фон в детекторах других экспериментов, в частности Daya Bay и RENO [3].</w:t>
      </w:r>
    </w:p>
    <w:p w:rsidR="007C4444" w:rsidRPr="000E5219" w:rsidRDefault="007C4444" w:rsidP="000E5219">
      <w:pPr>
        <w:pStyle w:val="af"/>
        <w:spacing w:after="0" w:line="240" w:lineRule="auto"/>
        <w:ind w:left="785"/>
        <w:rPr>
          <w:rFonts w:ascii="Times New Roman" w:hAnsi="Times New Roman"/>
          <w:sz w:val="24"/>
          <w:szCs w:val="24"/>
        </w:rPr>
      </w:pPr>
    </w:p>
    <w:p w:rsidR="007C4444" w:rsidRPr="000E5219" w:rsidRDefault="007C4444" w:rsidP="000E5219">
      <w:pPr>
        <w:pStyle w:val="af"/>
        <w:spacing w:after="0" w:line="240" w:lineRule="auto"/>
        <w:ind w:left="785"/>
        <w:rPr>
          <w:rFonts w:ascii="Times New Roman" w:hAnsi="Times New Roman"/>
          <w:sz w:val="24"/>
          <w:szCs w:val="24"/>
        </w:rPr>
      </w:pPr>
      <w:r w:rsidRPr="000E5219">
        <w:rPr>
          <w:rFonts w:ascii="Times New Roman" w:hAnsi="Times New Roman"/>
          <w:noProof/>
          <w:sz w:val="24"/>
          <w:szCs w:val="24"/>
        </w:rPr>
        <w:drawing>
          <wp:inline distT="0" distB="0" distL="0" distR="0" wp14:anchorId="3D6E9B46" wp14:editId="574799E8">
            <wp:extent cx="4673600" cy="152874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697508" cy="1536568"/>
                    </a:xfrm>
                    <a:prstGeom prst="rect">
                      <a:avLst/>
                    </a:prstGeom>
                    <a:noFill/>
                    <a:ln>
                      <a:noFill/>
                    </a:ln>
                  </pic:spPr>
                </pic:pic>
              </a:graphicData>
            </a:graphic>
          </wp:inline>
        </w:drawing>
      </w:r>
    </w:p>
    <w:p w:rsidR="007C4444" w:rsidRPr="000E5219" w:rsidRDefault="007C4444" w:rsidP="000E5219">
      <w:pPr>
        <w:pStyle w:val="af"/>
        <w:spacing w:after="0" w:line="240" w:lineRule="auto"/>
        <w:ind w:left="785"/>
        <w:rPr>
          <w:rFonts w:ascii="Times New Roman" w:hAnsi="Times New Roman"/>
          <w:sz w:val="24"/>
          <w:szCs w:val="24"/>
        </w:rPr>
      </w:pPr>
      <w:r w:rsidRPr="000E5219">
        <w:rPr>
          <w:rFonts w:ascii="Times New Roman" w:hAnsi="Times New Roman"/>
          <w:sz w:val="24"/>
          <w:szCs w:val="24"/>
        </w:rPr>
        <w:t xml:space="preserve">Рис. 3. Измеренный спектр </w:t>
      </w:r>
      <w:r w:rsidRPr="000E5219">
        <w:rPr>
          <w:rFonts w:ascii="Times New Roman" w:hAnsi="Times New Roman"/>
          <w:sz w:val="24"/>
          <w:szCs w:val="24"/>
          <w:vertAlign w:val="superscript"/>
        </w:rPr>
        <w:t>9</w:t>
      </w:r>
      <w:r w:rsidRPr="000E5219">
        <w:rPr>
          <w:rFonts w:ascii="Times New Roman" w:hAnsi="Times New Roman"/>
          <w:sz w:val="24"/>
          <w:szCs w:val="24"/>
        </w:rPr>
        <w:t xml:space="preserve">Li в ближнем (слева) и дальнем (справа) детекторах. Вклад от </w:t>
      </w:r>
      <w:r w:rsidRPr="000E5219">
        <w:rPr>
          <w:rFonts w:ascii="Times New Roman" w:hAnsi="Times New Roman"/>
          <w:sz w:val="24"/>
          <w:szCs w:val="24"/>
          <w:vertAlign w:val="superscript"/>
        </w:rPr>
        <w:t>8</w:t>
      </w:r>
      <w:r w:rsidRPr="000E5219">
        <w:rPr>
          <w:rFonts w:ascii="Times New Roman" w:hAnsi="Times New Roman"/>
          <w:sz w:val="24"/>
          <w:szCs w:val="24"/>
        </w:rPr>
        <w:t>Не показан розовым цветом.</w:t>
      </w:r>
    </w:p>
    <w:p w:rsidR="007C4444" w:rsidRPr="000E5219" w:rsidRDefault="007C4444" w:rsidP="000E5219">
      <w:pPr>
        <w:pStyle w:val="af"/>
        <w:spacing w:after="0" w:line="240" w:lineRule="auto"/>
        <w:ind w:left="785"/>
        <w:rPr>
          <w:rFonts w:ascii="Times New Roman" w:hAnsi="Times New Roman"/>
          <w:sz w:val="24"/>
          <w:szCs w:val="24"/>
        </w:rPr>
      </w:pP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На базе лучшего анализа фонов уменьшена систематическая погрешность в измерениях sin</w:t>
      </w:r>
      <w:r w:rsidRPr="00D30A93">
        <w:rPr>
          <w:rFonts w:ascii="Times New Roman" w:hAnsi="Times New Roman"/>
          <w:sz w:val="24"/>
          <w:szCs w:val="24"/>
          <w:vertAlign w:val="superscript"/>
        </w:rPr>
        <w:t>2</w:t>
      </w:r>
      <w:r w:rsidRPr="00D30A93">
        <w:rPr>
          <w:rFonts w:ascii="Times New Roman" w:hAnsi="Times New Roman"/>
          <w:sz w:val="24"/>
          <w:szCs w:val="24"/>
        </w:rPr>
        <w:t>2</w:t>
      </w:r>
      <w:r w:rsidRPr="00D30A93">
        <w:rPr>
          <w:rFonts w:ascii="Times New Roman" w:hAnsi="Times New Roman"/>
          <w:sz w:val="24"/>
          <w:szCs w:val="24"/>
        </w:rPr>
        <w:t></w:t>
      </w:r>
      <w:r w:rsidRPr="00D30A93">
        <w:rPr>
          <w:rFonts w:ascii="Times New Roman" w:hAnsi="Times New Roman"/>
          <w:sz w:val="24"/>
          <w:szCs w:val="24"/>
          <w:vertAlign w:val="subscript"/>
        </w:rPr>
        <w:t>13</w:t>
      </w:r>
      <w:r w:rsidRPr="00D30A93">
        <w:rPr>
          <w:rFonts w:ascii="Times New Roman" w:hAnsi="Times New Roman"/>
          <w:sz w:val="24"/>
          <w:szCs w:val="24"/>
        </w:rPr>
        <w:t>. Получено новое значение sin</w:t>
      </w:r>
      <w:r w:rsidRPr="00D30A93">
        <w:rPr>
          <w:rFonts w:ascii="Times New Roman" w:hAnsi="Times New Roman"/>
          <w:sz w:val="24"/>
          <w:szCs w:val="24"/>
          <w:vertAlign w:val="superscript"/>
        </w:rPr>
        <w:t>2</w:t>
      </w:r>
      <w:r w:rsidRPr="00D30A93">
        <w:rPr>
          <w:rFonts w:ascii="Times New Roman" w:hAnsi="Times New Roman"/>
          <w:sz w:val="24"/>
          <w:szCs w:val="24"/>
        </w:rPr>
        <w:t>2</w:t>
      </w:r>
      <w:r w:rsidRPr="00D30A93">
        <w:rPr>
          <w:rFonts w:ascii="Times New Roman" w:hAnsi="Times New Roman"/>
          <w:sz w:val="24"/>
          <w:szCs w:val="24"/>
        </w:rPr>
        <w:t></w:t>
      </w:r>
      <w:r w:rsidRPr="00D30A93">
        <w:rPr>
          <w:rFonts w:ascii="Times New Roman" w:hAnsi="Times New Roman"/>
          <w:sz w:val="24"/>
          <w:szCs w:val="24"/>
          <w:vertAlign w:val="subscript"/>
        </w:rPr>
        <w:t>13</w:t>
      </w:r>
      <w:r w:rsidRPr="00D30A93">
        <w:rPr>
          <w:rFonts w:ascii="Times New Roman" w:hAnsi="Times New Roman"/>
          <w:sz w:val="24"/>
          <w:szCs w:val="24"/>
        </w:rPr>
        <w:t xml:space="preserve"> = 0.107±0.016, которое на два стандартных отклонения отличается от значения Daya Bay в большую сторону.</w:t>
      </w:r>
    </w:p>
    <w:p w:rsidR="007C4444" w:rsidRPr="000E5219" w:rsidRDefault="007C4444" w:rsidP="000E5219">
      <w:pPr>
        <w:spacing w:after="0" w:line="240" w:lineRule="auto"/>
        <w:ind w:left="425"/>
        <w:rPr>
          <w:rFonts w:ascii="Times New Roman" w:hAnsi="Times New Roman" w:cs="Times New Roman"/>
          <w:sz w:val="24"/>
          <w:szCs w:val="24"/>
        </w:rPr>
      </w:pPr>
    </w:p>
    <w:p w:rsidR="007C4444" w:rsidRPr="000E5219" w:rsidRDefault="007C4444" w:rsidP="000E5219">
      <w:pPr>
        <w:pStyle w:val="af"/>
        <w:spacing w:after="0" w:line="240" w:lineRule="auto"/>
        <w:ind w:left="785"/>
        <w:rPr>
          <w:rFonts w:ascii="Times New Roman" w:hAnsi="Times New Roman"/>
          <w:b/>
          <w:sz w:val="24"/>
          <w:szCs w:val="24"/>
        </w:rPr>
      </w:pPr>
      <w:r w:rsidRPr="000E5219">
        <w:rPr>
          <w:rFonts w:ascii="Times New Roman" w:hAnsi="Times New Roman"/>
          <w:b/>
          <w:sz w:val="24"/>
          <w:szCs w:val="24"/>
        </w:rPr>
        <w:tab/>
        <w:t>Заключение</w:t>
      </w: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Сделан анализ проходящих сквозь детектор потоков мюонов и определены профили толщин пород над детекторами.</w:t>
      </w: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Улучшен анализ сигналов фэу и получены дополнительные каналы уменьшения фона детекторов.</w:t>
      </w: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 xml:space="preserve">Во время остановки двух реакторов измерен выход </w:t>
      </w:r>
      <w:r w:rsidRPr="00D30A93">
        <w:rPr>
          <w:rFonts w:ascii="Times New Roman" w:hAnsi="Times New Roman"/>
          <w:sz w:val="24"/>
          <w:szCs w:val="24"/>
          <w:vertAlign w:val="superscript"/>
        </w:rPr>
        <w:t>9</w:t>
      </w:r>
      <w:r w:rsidRPr="00D30A93">
        <w:rPr>
          <w:rFonts w:ascii="Times New Roman" w:hAnsi="Times New Roman"/>
          <w:sz w:val="24"/>
          <w:szCs w:val="24"/>
        </w:rPr>
        <w:t xml:space="preserve">Li от проходящих мюонов. Фон от </w:t>
      </w:r>
      <w:r w:rsidRPr="00D30A93">
        <w:rPr>
          <w:rFonts w:ascii="Times New Roman" w:hAnsi="Times New Roman"/>
          <w:sz w:val="24"/>
          <w:szCs w:val="24"/>
          <w:vertAlign w:val="superscript"/>
        </w:rPr>
        <w:t>8</w:t>
      </w:r>
      <w:r w:rsidRPr="00D30A93">
        <w:rPr>
          <w:rFonts w:ascii="Times New Roman" w:hAnsi="Times New Roman"/>
          <w:sz w:val="24"/>
          <w:szCs w:val="24"/>
        </w:rPr>
        <w:t>Не оказался пренебрежимо мал. Можно предсказывать фон от космогенных изотопов в других подземных установках.</w:t>
      </w: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sz w:val="24"/>
          <w:szCs w:val="24"/>
        </w:rPr>
        <w:t>Уменьшена систематическая ошибка в определении sin</w:t>
      </w:r>
      <w:r w:rsidRPr="00D30A93">
        <w:rPr>
          <w:rFonts w:ascii="Times New Roman" w:hAnsi="Times New Roman"/>
          <w:sz w:val="24"/>
          <w:szCs w:val="24"/>
          <w:vertAlign w:val="superscript"/>
        </w:rPr>
        <w:t>2</w:t>
      </w:r>
      <w:r w:rsidRPr="00D30A93">
        <w:rPr>
          <w:rFonts w:ascii="Times New Roman" w:hAnsi="Times New Roman"/>
          <w:sz w:val="24"/>
          <w:szCs w:val="24"/>
        </w:rPr>
        <w:t>2</w:t>
      </w:r>
      <w:r w:rsidRPr="00D30A93">
        <w:rPr>
          <w:rFonts w:ascii="Times New Roman" w:hAnsi="Times New Roman"/>
          <w:sz w:val="24"/>
          <w:szCs w:val="24"/>
        </w:rPr>
        <w:t></w:t>
      </w:r>
      <w:r w:rsidRPr="00D30A93">
        <w:rPr>
          <w:rFonts w:ascii="Times New Roman" w:hAnsi="Times New Roman"/>
          <w:sz w:val="24"/>
          <w:szCs w:val="24"/>
          <w:vertAlign w:val="subscript"/>
        </w:rPr>
        <w:t>13</w:t>
      </w:r>
      <w:r w:rsidRPr="00D30A93">
        <w:rPr>
          <w:rFonts w:ascii="Times New Roman" w:hAnsi="Times New Roman"/>
          <w:sz w:val="24"/>
          <w:szCs w:val="24"/>
        </w:rPr>
        <w:t>. Хотя она остается в пять раз больше, чем в эксперименте Daya Bay.</w:t>
      </w:r>
    </w:p>
    <w:p w:rsidR="007C4444" w:rsidRPr="000E5219" w:rsidRDefault="007C4444" w:rsidP="000E5219">
      <w:pPr>
        <w:pStyle w:val="af"/>
        <w:spacing w:after="0" w:line="240" w:lineRule="auto"/>
        <w:ind w:left="785"/>
        <w:rPr>
          <w:rFonts w:ascii="Times New Roman" w:hAnsi="Times New Roman"/>
          <w:sz w:val="24"/>
          <w:szCs w:val="24"/>
        </w:rPr>
      </w:pPr>
    </w:p>
    <w:p w:rsidR="007C4444" w:rsidRPr="000E5219" w:rsidRDefault="007C4444" w:rsidP="000E5219">
      <w:pPr>
        <w:pStyle w:val="af"/>
        <w:spacing w:after="0" w:line="240" w:lineRule="auto"/>
        <w:ind w:left="785"/>
        <w:rPr>
          <w:rFonts w:ascii="Times New Roman" w:hAnsi="Times New Roman"/>
          <w:caps/>
          <w:sz w:val="24"/>
          <w:szCs w:val="24"/>
          <w:lang w:val="en-US"/>
        </w:rPr>
      </w:pPr>
      <w:r w:rsidRPr="000E5219">
        <w:rPr>
          <w:rFonts w:ascii="Times New Roman" w:hAnsi="Times New Roman"/>
          <w:b/>
          <w:sz w:val="24"/>
          <w:szCs w:val="24"/>
        </w:rPr>
        <w:t>Публикации</w:t>
      </w:r>
      <w:r w:rsidRPr="000E5219">
        <w:rPr>
          <w:rFonts w:ascii="Times New Roman" w:hAnsi="Times New Roman"/>
          <w:b/>
          <w:sz w:val="24"/>
          <w:szCs w:val="24"/>
          <w:lang w:val="en-US"/>
        </w:rPr>
        <w:t xml:space="preserve"> 2017 </w:t>
      </w:r>
      <w:r w:rsidRPr="000E5219">
        <w:rPr>
          <w:rFonts w:ascii="Times New Roman" w:hAnsi="Times New Roman"/>
          <w:b/>
          <w:sz w:val="24"/>
          <w:szCs w:val="24"/>
        </w:rPr>
        <w:t>года</w:t>
      </w:r>
      <w:r w:rsidRPr="000E5219">
        <w:rPr>
          <w:rFonts w:ascii="Times New Roman" w:hAnsi="Times New Roman"/>
          <w:b/>
          <w:sz w:val="24"/>
          <w:szCs w:val="24"/>
          <w:lang w:val="en-US"/>
        </w:rPr>
        <w:t xml:space="preserve"> </w:t>
      </w:r>
      <w:r w:rsidRPr="000E5219">
        <w:rPr>
          <w:rFonts w:ascii="Times New Roman" w:hAnsi="Times New Roman"/>
          <w:b/>
          <w:sz w:val="24"/>
          <w:szCs w:val="24"/>
        </w:rPr>
        <w:t>по</w:t>
      </w:r>
      <w:r w:rsidRPr="000E5219">
        <w:rPr>
          <w:rFonts w:ascii="Times New Roman" w:hAnsi="Times New Roman"/>
          <w:b/>
          <w:sz w:val="24"/>
          <w:szCs w:val="24"/>
          <w:lang w:val="en-US"/>
        </w:rPr>
        <w:t xml:space="preserve"> </w:t>
      </w:r>
      <w:r w:rsidRPr="000E5219">
        <w:rPr>
          <w:rFonts w:ascii="Times New Roman" w:hAnsi="Times New Roman"/>
          <w:b/>
          <w:sz w:val="24"/>
          <w:szCs w:val="24"/>
        </w:rPr>
        <w:t>теме</w:t>
      </w:r>
      <w:r w:rsidRPr="000E5219">
        <w:rPr>
          <w:rFonts w:ascii="Times New Roman" w:hAnsi="Times New Roman"/>
          <w:sz w:val="24"/>
          <w:szCs w:val="24"/>
          <w:lang w:val="en-US"/>
        </w:rPr>
        <w:t>.</w:t>
      </w:r>
    </w:p>
    <w:p w:rsidR="007C4444" w:rsidRPr="000E5219" w:rsidRDefault="007C4444" w:rsidP="000E5219">
      <w:pPr>
        <w:pStyle w:val="12"/>
        <w:ind w:left="785"/>
        <w:jc w:val="both"/>
        <w:rPr>
          <w:rFonts w:ascii="Times New Roman" w:hAnsi="Times New Roman" w:cs="Times New Roman"/>
          <w:sz w:val="24"/>
          <w:szCs w:val="24"/>
          <w:lang w:val="en-US"/>
        </w:rPr>
      </w:pPr>
      <w:r w:rsidRPr="000E5219">
        <w:rPr>
          <w:rFonts w:ascii="Times New Roman" w:hAnsi="Times New Roman" w:cs="Times New Roman"/>
          <w:sz w:val="24"/>
          <w:szCs w:val="24"/>
          <w:lang w:val="en-US"/>
        </w:rPr>
        <w:t>1. T. Abrahao, H. Almazan, J.E. dos Anjos, …V. Sinev, et al., «Cosmic-muon characterization and annual modulation measurement with Double Chooz detectors», Journal of Cosmology and Astroparticle Physics 02 (2017) 017; arXiv:1611.07845 [hep-ex].</w:t>
      </w:r>
    </w:p>
    <w:p w:rsidR="007C4444" w:rsidRPr="000E5219" w:rsidRDefault="007C4444" w:rsidP="000E5219">
      <w:pPr>
        <w:pStyle w:val="12"/>
        <w:ind w:left="785"/>
        <w:jc w:val="both"/>
        <w:rPr>
          <w:rFonts w:ascii="Times New Roman" w:hAnsi="Times New Roman" w:cs="Times New Roman"/>
          <w:sz w:val="24"/>
          <w:szCs w:val="24"/>
          <w:lang w:val="en-US"/>
        </w:rPr>
      </w:pPr>
      <w:r w:rsidRPr="000E5219">
        <w:rPr>
          <w:rFonts w:ascii="Times New Roman" w:hAnsi="Times New Roman" w:cs="Times New Roman"/>
          <w:sz w:val="24"/>
          <w:szCs w:val="24"/>
          <w:lang w:val="en-US"/>
        </w:rPr>
        <w:t xml:space="preserve">2. T. Abrahao, H. Almazan, J.E. dos Anjos, …V. Sinev, et al., «Novel event classification based on spectral analysis of scintillation wave-forms in Double Chooz», </w:t>
      </w:r>
      <w:r w:rsidRPr="000E5219">
        <w:rPr>
          <w:rFonts w:ascii="Times New Roman" w:hAnsi="Times New Roman" w:cs="Times New Roman"/>
          <w:sz w:val="24"/>
          <w:szCs w:val="24"/>
          <w:lang w:val="en-US" w:eastAsia="en-US"/>
        </w:rPr>
        <w:t xml:space="preserve">submitted to JINST; </w:t>
      </w:r>
      <w:r w:rsidRPr="000E5219">
        <w:rPr>
          <w:rFonts w:ascii="Times New Roman" w:hAnsi="Times New Roman" w:cs="Times New Roman"/>
          <w:sz w:val="24"/>
          <w:szCs w:val="24"/>
          <w:lang w:val="en-US"/>
        </w:rPr>
        <w:t>arXiv:1710.04315 [physics.ins-det].</w:t>
      </w:r>
    </w:p>
    <w:p w:rsidR="007C4444" w:rsidRPr="000E5219" w:rsidRDefault="007C4444" w:rsidP="000E5219">
      <w:pPr>
        <w:pStyle w:val="af"/>
        <w:autoSpaceDN w:val="0"/>
        <w:adjustRightInd w:val="0"/>
        <w:spacing w:after="0" w:line="240" w:lineRule="auto"/>
        <w:ind w:left="785"/>
        <w:rPr>
          <w:rFonts w:ascii="Times New Roman" w:hAnsi="Times New Roman"/>
          <w:sz w:val="24"/>
          <w:szCs w:val="24"/>
          <w:lang w:val="en-US"/>
        </w:rPr>
      </w:pPr>
      <w:r w:rsidRPr="000E5219">
        <w:rPr>
          <w:rFonts w:ascii="Times New Roman" w:hAnsi="Times New Roman"/>
          <w:sz w:val="24"/>
          <w:szCs w:val="24"/>
          <w:lang w:val="en-US"/>
        </w:rPr>
        <w:t xml:space="preserve">3. T. Abrahao, H. Almazan, J.E. dos Anjos, …V. Sinev, et al., «Yields and production rates of </w:t>
      </w:r>
      <w:r w:rsidRPr="000E5219">
        <w:rPr>
          <w:rFonts w:ascii="Times New Roman" w:hAnsi="Times New Roman"/>
          <w:sz w:val="24"/>
          <w:szCs w:val="24"/>
          <w:vertAlign w:val="superscript"/>
          <w:lang w:val="en-US"/>
        </w:rPr>
        <w:t>9</w:t>
      </w:r>
      <w:r w:rsidRPr="000E5219">
        <w:rPr>
          <w:rFonts w:ascii="Times New Roman" w:hAnsi="Times New Roman"/>
          <w:sz w:val="24"/>
          <w:szCs w:val="24"/>
          <w:lang w:val="en-US"/>
        </w:rPr>
        <w:t xml:space="preserve">Li and </w:t>
      </w:r>
      <w:r w:rsidRPr="000E5219">
        <w:rPr>
          <w:rFonts w:ascii="Times New Roman" w:hAnsi="Times New Roman"/>
          <w:sz w:val="24"/>
          <w:szCs w:val="24"/>
          <w:vertAlign w:val="superscript"/>
          <w:lang w:val="en-US"/>
        </w:rPr>
        <w:t>8</w:t>
      </w:r>
      <w:r w:rsidRPr="000E5219">
        <w:rPr>
          <w:rFonts w:ascii="Times New Roman" w:hAnsi="Times New Roman"/>
          <w:sz w:val="24"/>
          <w:szCs w:val="24"/>
          <w:lang w:val="en-US"/>
        </w:rPr>
        <w:t>He measured with the Double Chooz near and far detectors», Prepared for submission to JCAP.</w:t>
      </w:r>
    </w:p>
    <w:p w:rsidR="007C4444" w:rsidRPr="000E5219" w:rsidRDefault="007C4444" w:rsidP="000E5219">
      <w:pPr>
        <w:pStyle w:val="af"/>
        <w:autoSpaceDN w:val="0"/>
        <w:adjustRightInd w:val="0"/>
        <w:spacing w:after="0" w:line="240" w:lineRule="auto"/>
        <w:ind w:left="785"/>
        <w:rPr>
          <w:rFonts w:ascii="Times New Roman" w:hAnsi="Times New Roman"/>
          <w:sz w:val="24"/>
          <w:szCs w:val="24"/>
          <w:lang w:val="en-US"/>
        </w:rPr>
      </w:pPr>
    </w:p>
    <w:p w:rsidR="007C4444" w:rsidRPr="000E5219" w:rsidRDefault="007C4444" w:rsidP="000E5219">
      <w:pPr>
        <w:pStyle w:val="af"/>
        <w:spacing w:after="0" w:line="240" w:lineRule="auto"/>
        <w:ind w:left="785"/>
        <w:rPr>
          <w:rFonts w:ascii="Times New Roman" w:hAnsi="Times New Roman"/>
          <w:b/>
          <w:color w:val="000000"/>
          <w:sz w:val="24"/>
          <w:szCs w:val="24"/>
        </w:rPr>
      </w:pPr>
      <w:r w:rsidRPr="000E5219">
        <w:rPr>
          <w:rFonts w:ascii="Times New Roman" w:hAnsi="Times New Roman"/>
          <w:b/>
          <w:color w:val="000000"/>
          <w:sz w:val="24"/>
          <w:szCs w:val="24"/>
        </w:rPr>
        <w:t xml:space="preserve">Отчет по эксперименту ГЕРДА </w:t>
      </w:r>
    </w:p>
    <w:p w:rsidR="007C4444" w:rsidRPr="000E5219" w:rsidRDefault="007C4444" w:rsidP="000E5219">
      <w:pPr>
        <w:pStyle w:val="af"/>
        <w:spacing w:after="0" w:line="240" w:lineRule="auto"/>
        <w:ind w:left="785"/>
        <w:rPr>
          <w:rFonts w:ascii="Times New Roman" w:hAnsi="Times New Roman"/>
          <w:b/>
          <w:color w:val="000000"/>
          <w:sz w:val="24"/>
          <w:szCs w:val="24"/>
        </w:rPr>
      </w:pPr>
      <w:r w:rsidRPr="000E5219">
        <w:rPr>
          <w:rFonts w:ascii="Times New Roman" w:hAnsi="Times New Roman"/>
          <w:b/>
          <w:color w:val="000000"/>
          <w:sz w:val="24"/>
          <w:szCs w:val="24"/>
        </w:rPr>
        <w:t>Введение.</w:t>
      </w:r>
    </w:p>
    <w:p w:rsidR="007C4444" w:rsidRPr="00D30A93" w:rsidRDefault="007C4444" w:rsidP="00D30A93">
      <w:pPr>
        <w:spacing w:after="0" w:line="240" w:lineRule="auto"/>
        <w:rPr>
          <w:rFonts w:ascii="Times New Roman" w:hAnsi="Times New Roman"/>
          <w:sz w:val="24"/>
          <w:szCs w:val="24"/>
        </w:rPr>
      </w:pPr>
      <w:r w:rsidRPr="00D30A93">
        <w:rPr>
          <w:rFonts w:ascii="Times New Roman" w:hAnsi="Times New Roman"/>
          <w:color w:val="000000"/>
          <w:sz w:val="24"/>
          <w:szCs w:val="24"/>
        </w:rPr>
        <w:t xml:space="preserve">Поиск безнейтринного двойного бета-распада ядер является в настоящее время одной из центральных задач экспериментальной физики низких энергий. Его целью является определение природы массы нейтрино (Дираковской или Майорановской) и возможное нарушением лептонного числа. Решение этих задач будет иметь фундаментальные следствия как для физики частиц так и для космологии. Международный эксперимент GERDA предполагает создание и эксплуатацию детектора нового поколения с ультранизким фоном для поиска безнейтринного двойного бета-распада </w:t>
      </w:r>
      <w:r w:rsidRPr="00D30A93">
        <w:rPr>
          <w:rFonts w:ascii="Times New Roman" w:hAnsi="Times New Roman"/>
          <w:color w:val="000000"/>
          <w:sz w:val="24"/>
          <w:szCs w:val="24"/>
          <w:vertAlign w:val="superscript"/>
        </w:rPr>
        <w:t>76</w:t>
      </w:r>
      <w:r w:rsidRPr="00D30A93">
        <w:rPr>
          <w:rFonts w:ascii="Times New Roman" w:hAnsi="Times New Roman"/>
          <w:color w:val="000000"/>
          <w:sz w:val="24"/>
          <w:szCs w:val="24"/>
        </w:rPr>
        <w:t xml:space="preserve">Ge в подземной лаборатории </w:t>
      </w:r>
      <w:r w:rsidRPr="00D30A93">
        <w:rPr>
          <w:rFonts w:ascii="Times New Roman" w:hAnsi="Times New Roman"/>
          <w:color w:val="000000"/>
          <w:sz w:val="24"/>
          <w:szCs w:val="24"/>
          <w:lang w:val="en-US"/>
        </w:rPr>
        <w:t>LNGS</w:t>
      </w:r>
      <w:r w:rsidRPr="00D30A93">
        <w:rPr>
          <w:rFonts w:ascii="Times New Roman" w:hAnsi="Times New Roman"/>
          <w:color w:val="000000"/>
          <w:sz w:val="24"/>
          <w:szCs w:val="24"/>
        </w:rPr>
        <w:t xml:space="preserve"> </w:t>
      </w:r>
      <w:r w:rsidRPr="00D30A93">
        <w:rPr>
          <w:rFonts w:ascii="Times New Roman" w:hAnsi="Times New Roman"/>
          <w:color w:val="000000"/>
          <w:sz w:val="24"/>
          <w:szCs w:val="24"/>
          <w:lang w:val="en-US"/>
        </w:rPr>
        <w:t>INFN</w:t>
      </w:r>
      <w:r w:rsidRPr="00D30A93">
        <w:rPr>
          <w:rFonts w:ascii="Times New Roman" w:hAnsi="Times New Roman"/>
          <w:color w:val="000000"/>
          <w:sz w:val="24"/>
          <w:szCs w:val="24"/>
        </w:rPr>
        <w:t xml:space="preserve"> Италии. Основным преимуществом проекта является применение пассивной защиты из жидкого инертного газа и создание германиевых кристаллов нового типа, обеспечивающих высокую степень дискриминации фоновых событий по форме импульса. Проект включает три последовательные фазы. В 2013 г. Завершена первая фаза эксперимента. В результате  </w:t>
      </w:r>
      <w:r w:rsidRPr="00D30A93">
        <w:rPr>
          <w:rFonts w:ascii="Times New Roman" w:hAnsi="Times New Roman"/>
          <w:sz w:val="24"/>
          <w:szCs w:val="24"/>
        </w:rPr>
        <w:t xml:space="preserve">получен верхний предел для периода полураспада </w:t>
      </w:r>
      <w:r w:rsidRPr="00D30A93">
        <w:rPr>
          <w:rFonts w:ascii="Times New Roman" w:hAnsi="Times New Roman"/>
          <w:sz w:val="24"/>
          <w:szCs w:val="24"/>
          <w:vertAlign w:val="superscript"/>
        </w:rPr>
        <w:t>76</w:t>
      </w:r>
      <w:r w:rsidRPr="00D30A93">
        <w:rPr>
          <w:rFonts w:ascii="Times New Roman" w:hAnsi="Times New Roman"/>
          <w:sz w:val="24"/>
          <w:szCs w:val="24"/>
        </w:rPr>
        <w:t>Ge – 2,1∙10</w:t>
      </w:r>
      <w:r w:rsidRPr="00D30A93">
        <w:rPr>
          <w:rFonts w:ascii="Times New Roman" w:hAnsi="Times New Roman"/>
          <w:sz w:val="24"/>
          <w:szCs w:val="24"/>
          <w:vertAlign w:val="superscript"/>
        </w:rPr>
        <w:t>25</w:t>
      </w:r>
      <w:r w:rsidRPr="00D30A93">
        <w:rPr>
          <w:rFonts w:ascii="Times New Roman" w:hAnsi="Times New Roman"/>
          <w:sz w:val="24"/>
          <w:szCs w:val="24"/>
        </w:rPr>
        <w:t xml:space="preserve"> лет (90%) и начата подготовка второй фазы  </w:t>
      </w:r>
      <w:r w:rsidRPr="00D30A93">
        <w:rPr>
          <w:rFonts w:ascii="Times New Roman" w:hAnsi="Times New Roman"/>
          <w:color w:val="000000"/>
          <w:sz w:val="24"/>
          <w:szCs w:val="24"/>
        </w:rPr>
        <w:t>эксперимента.</w:t>
      </w:r>
      <w:r w:rsidRPr="00D30A93">
        <w:rPr>
          <w:rFonts w:ascii="Times New Roman" w:hAnsi="Times New Roman"/>
          <w:sz w:val="24"/>
          <w:szCs w:val="24"/>
        </w:rPr>
        <w:t xml:space="preserve"> В течение 2016 г полностью введена в строй вторая фаза эксперимента Герда, в которой наряду с модифицированными старыми коаксиальными кристаллами, использованы 30 новых кристаллов нового типа (кристаллы с точечным анодом, так наз. BEG кристаллы)  и получен первый результат – новый верхний предел для </w:t>
      </w:r>
      <w:r w:rsidRPr="00D30A93">
        <w:rPr>
          <w:rFonts w:ascii="Times New Roman" w:hAnsi="Times New Roman"/>
          <w:b/>
          <w:bCs/>
          <w:sz w:val="24"/>
          <w:szCs w:val="24"/>
        </w:rPr>
        <w:t>0ν2β</w:t>
      </w:r>
      <w:r w:rsidRPr="00D30A93">
        <w:rPr>
          <w:rFonts w:ascii="Times New Roman" w:hAnsi="Times New Roman"/>
          <w:sz w:val="24"/>
          <w:szCs w:val="24"/>
        </w:rPr>
        <w:t xml:space="preserve"> распада  Ge-76  -  </w:t>
      </w:r>
      <w:r w:rsidRPr="00D30A93">
        <w:rPr>
          <w:rFonts w:ascii="Times New Roman" w:hAnsi="Times New Roman"/>
          <w:b/>
          <w:sz w:val="24"/>
          <w:szCs w:val="24"/>
        </w:rPr>
        <w:t>Т</w:t>
      </w:r>
      <w:r w:rsidRPr="00D30A93">
        <w:rPr>
          <w:rFonts w:ascii="Times New Roman" w:hAnsi="Times New Roman"/>
          <w:b/>
          <w:sz w:val="24"/>
          <w:szCs w:val="24"/>
          <w:vertAlign w:val="subscript"/>
        </w:rPr>
        <w:t xml:space="preserve">1/2 </w:t>
      </w:r>
      <w:r w:rsidRPr="00D30A93">
        <w:rPr>
          <w:rFonts w:ascii="Times New Roman" w:hAnsi="Times New Roman"/>
          <w:b/>
          <w:sz w:val="24"/>
          <w:szCs w:val="24"/>
        </w:rPr>
        <w:t>&gt;4·10</w:t>
      </w:r>
      <w:r w:rsidRPr="00D30A93">
        <w:rPr>
          <w:rFonts w:ascii="Times New Roman" w:hAnsi="Times New Roman"/>
          <w:b/>
          <w:sz w:val="24"/>
          <w:szCs w:val="24"/>
          <w:vertAlign w:val="superscript"/>
        </w:rPr>
        <w:t>25</w:t>
      </w:r>
      <w:r w:rsidRPr="00D30A93">
        <w:rPr>
          <w:rFonts w:ascii="Times New Roman" w:hAnsi="Times New Roman"/>
          <w:b/>
          <w:sz w:val="24"/>
          <w:szCs w:val="24"/>
        </w:rPr>
        <w:t xml:space="preserve"> лет. </w:t>
      </w:r>
      <w:r w:rsidRPr="00D30A93">
        <w:rPr>
          <w:rFonts w:ascii="Times New Roman" w:hAnsi="Times New Roman"/>
          <w:color w:val="000000"/>
          <w:sz w:val="24"/>
          <w:szCs w:val="24"/>
        </w:rPr>
        <w:t>.</w:t>
      </w:r>
      <w:r w:rsidRPr="00D30A93">
        <w:rPr>
          <w:rFonts w:ascii="Times New Roman" w:hAnsi="Times New Roman"/>
          <w:sz w:val="24"/>
          <w:szCs w:val="24"/>
        </w:rPr>
        <w:t xml:space="preserve"> В течение 2017 г полностью налажены все элементы установки второй фазы эксперимента: использован сцнтилляционый сигнал от жидкого аргона в антисовпадении с сигналом германиевых детекторов, введены в строй 30 новых кристаллов  и продолжен набор статистики и ее анализ. В результате получен новый верхний предел для </w:t>
      </w:r>
      <w:r w:rsidRPr="00D30A93">
        <w:rPr>
          <w:rFonts w:ascii="Times New Roman" w:hAnsi="Times New Roman"/>
          <w:b/>
          <w:bCs/>
          <w:sz w:val="24"/>
          <w:szCs w:val="24"/>
        </w:rPr>
        <w:t>0ν2β</w:t>
      </w:r>
      <w:r w:rsidRPr="00D30A93">
        <w:rPr>
          <w:rFonts w:ascii="Times New Roman" w:hAnsi="Times New Roman"/>
          <w:sz w:val="24"/>
          <w:szCs w:val="24"/>
        </w:rPr>
        <w:t xml:space="preserve"> распада Ge-76  -  </w:t>
      </w:r>
      <w:r w:rsidRPr="00D30A93">
        <w:rPr>
          <w:rFonts w:ascii="Times New Roman" w:hAnsi="Times New Roman"/>
          <w:b/>
          <w:sz w:val="24"/>
          <w:szCs w:val="24"/>
        </w:rPr>
        <w:t>Т</w:t>
      </w:r>
      <w:r w:rsidRPr="00D30A93">
        <w:rPr>
          <w:rFonts w:ascii="Times New Roman" w:hAnsi="Times New Roman"/>
          <w:b/>
          <w:sz w:val="24"/>
          <w:szCs w:val="24"/>
          <w:vertAlign w:val="subscript"/>
        </w:rPr>
        <w:t xml:space="preserve">1/2 </w:t>
      </w:r>
      <w:r w:rsidRPr="00D30A93">
        <w:rPr>
          <w:rFonts w:ascii="Times New Roman" w:hAnsi="Times New Roman"/>
          <w:b/>
          <w:sz w:val="24"/>
          <w:szCs w:val="24"/>
        </w:rPr>
        <w:t>&gt;8·10</w:t>
      </w:r>
      <w:r w:rsidRPr="00D30A93">
        <w:rPr>
          <w:rFonts w:ascii="Times New Roman" w:hAnsi="Times New Roman"/>
          <w:b/>
          <w:sz w:val="24"/>
          <w:szCs w:val="24"/>
          <w:vertAlign w:val="superscript"/>
        </w:rPr>
        <w:t>25</w:t>
      </w:r>
      <w:r w:rsidRPr="00D30A93">
        <w:rPr>
          <w:rFonts w:ascii="Times New Roman" w:hAnsi="Times New Roman"/>
          <w:b/>
          <w:sz w:val="24"/>
          <w:szCs w:val="24"/>
        </w:rPr>
        <w:t xml:space="preserve"> лет. </w:t>
      </w:r>
      <w:r w:rsidRPr="00D30A93">
        <w:rPr>
          <w:rFonts w:ascii="Times New Roman" w:hAnsi="Times New Roman"/>
          <w:sz w:val="24"/>
          <w:szCs w:val="24"/>
        </w:rPr>
        <w:t>Полученное значение является наилучшим для аналогичных современных установок.</w:t>
      </w:r>
    </w:p>
    <w:p w:rsidR="007C4444" w:rsidRPr="000E5219" w:rsidRDefault="007C4444" w:rsidP="000E5219">
      <w:pPr>
        <w:pStyle w:val="af"/>
        <w:spacing w:after="0" w:line="240" w:lineRule="auto"/>
        <w:ind w:left="785"/>
        <w:rPr>
          <w:rFonts w:ascii="Times New Roman" w:hAnsi="Times New Roman"/>
          <w:b/>
          <w:sz w:val="24"/>
          <w:szCs w:val="24"/>
        </w:rPr>
      </w:pPr>
      <w:r w:rsidRPr="000E5219">
        <w:rPr>
          <w:rFonts w:ascii="Times New Roman" w:hAnsi="Times New Roman"/>
          <w:b/>
          <w:sz w:val="24"/>
          <w:szCs w:val="24"/>
        </w:rPr>
        <w:t>Основная часть.</w:t>
      </w:r>
    </w:p>
    <w:p w:rsidR="007C4444" w:rsidRPr="000E5219" w:rsidRDefault="007C4444" w:rsidP="000E5219">
      <w:pPr>
        <w:spacing w:after="0" w:line="240" w:lineRule="auto"/>
        <w:jc w:val="both"/>
        <w:rPr>
          <w:rFonts w:ascii="Times New Roman" w:eastAsiaTheme="minorEastAsia" w:hAnsi="Times New Roman" w:cs="Times New Roman"/>
          <w:sz w:val="24"/>
          <w:szCs w:val="24"/>
        </w:rPr>
      </w:pPr>
      <w:r w:rsidRPr="000E5219">
        <w:rPr>
          <w:rFonts w:ascii="Times New Roman" w:eastAsiaTheme="minorEastAsia" w:hAnsi="Times New Roman" w:cs="Times New Roman"/>
          <w:sz w:val="24"/>
          <w:szCs w:val="24"/>
        </w:rPr>
        <w:t xml:space="preserve">Большое значение для поиска 0νββ распада германия является увеличение исследуемой массы германия. Для этого коллаборация </w:t>
      </w:r>
      <w:r w:rsidRPr="000E5219">
        <w:rPr>
          <w:rFonts w:ascii="Times New Roman" w:hAnsi="Times New Roman" w:cs="Times New Roman"/>
          <w:color w:val="000000"/>
          <w:sz w:val="24"/>
          <w:szCs w:val="24"/>
        </w:rPr>
        <w:t>GERDA</w:t>
      </w:r>
      <w:r w:rsidRPr="000E5219">
        <w:rPr>
          <w:rFonts w:ascii="Times New Roman" w:eastAsiaTheme="minorEastAsia" w:hAnsi="Times New Roman" w:cs="Times New Roman"/>
          <w:sz w:val="24"/>
          <w:szCs w:val="24"/>
        </w:rPr>
        <w:t xml:space="preserve"> планирует закупить в России новую партию обогащённого германия и очистить накопившиеся отходы от производства германиевых детекторов. Технология очистки германиевых отходов разработана в ИЯИ РАН (ЛГАРН ОЭФ) совместно с Университетом Тюбингена (Германия). В 2017 году в Лаборатории Гран-Сассо силами сотрудников ЛГАРН ОЭФ ИЯИ РАН смонтирована установка на основе этой технологии. На рисунке 1 ниже приведена фотография этой установки в момент монтажа в Лаборатории Гран-Сассо. </w:t>
      </w:r>
    </w:p>
    <w:p w:rsidR="007C4444" w:rsidRPr="000E5219" w:rsidRDefault="007C4444" w:rsidP="000E5219">
      <w:pPr>
        <w:spacing w:after="0" w:line="240" w:lineRule="auto"/>
        <w:jc w:val="both"/>
        <w:rPr>
          <w:rFonts w:ascii="Times New Roman" w:eastAsiaTheme="minorEastAsia" w:hAnsi="Times New Roman" w:cs="Times New Roman"/>
          <w:sz w:val="24"/>
          <w:szCs w:val="24"/>
        </w:rPr>
      </w:pPr>
      <w:r w:rsidRPr="000E5219">
        <w:rPr>
          <w:rFonts w:ascii="Times New Roman" w:eastAsiaTheme="minorEastAsia" w:hAnsi="Times New Roman" w:cs="Times New Roman"/>
          <w:sz w:val="24"/>
          <w:szCs w:val="24"/>
        </w:rPr>
        <w:t xml:space="preserve">На базе эксперимента </w:t>
      </w:r>
      <w:r w:rsidRPr="000E5219">
        <w:rPr>
          <w:rFonts w:ascii="Times New Roman" w:eastAsiaTheme="minorEastAsia" w:hAnsi="Times New Roman" w:cs="Times New Roman"/>
          <w:sz w:val="24"/>
          <w:szCs w:val="24"/>
          <w:lang w:val="de-DE"/>
        </w:rPr>
        <w:t>GERDA</w:t>
      </w:r>
      <w:r w:rsidRPr="000E5219">
        <w:rPr>
          <w:rFonts w:ascii="Times New Roman" w:eastAsiaTheme="minorEastAsia" w:hAnsi="Times New Roman" w:cs="Times New Roman"/>
          <w:sz w:val="24"/>
          <w:szCs w:val="24"/>
        </w:rPr>
        <w:t xml:space="preserve"> создаётся новая коллаборация: </w:t>
      </w:r>
      <w:r w:rsidRPr="000E5219">
        <w:rPr>
          <w:rFonts w:ascii="Times New Roman" w:eastAsiaTheme="minorEastAsia" w:hAnsi="Times New Roman" w:cs="Times New Roman"/>
          <w:sz w:val="24"/>
          <w:szCs w:val="24"/>
          <w:lang w:val="en-US"/>
        </w:rPr>
        <w:t>LEGEND</w:t>
      </w:r>
      <w:r w:rsidRPr="000E5219">
        <w:rPr>
          <w:rFonts w:ascii="Times New Roman" w:eastAsiaTheme="minorEastAsia" w:hAnsi="Times New Roman" w:cs="Times New Roman"/>
          <w:sz w:val="24"/>
          <w:szCs w:val="24"/>
        </w:rPr>
        <w:t>.  Российские физики из ИЯИ РАН, ИТЭФ, КИ и МИФИ примут участие в работе этой новой коллаборации.</w:t>
      </w:r>
    </w:p>
    <w:p w:rsidR="007C4444" w:rsidRPr="000E5219" w:rsidRDefault="007C4444" w:rsidP="000E5219">
      <w:pPr>
        <w:pStyle w:val="af"/>
        <w:spacing w:after="0" w:line="240" w:lineRule="auto"/>
        <w:rPr>
          <w:rFonts w:ascii="Times New Roman" w:hAnsi="Times New Roman"/>
          <w:sz w:val="24"/>
          <w:szCs w:val="24"/>
        </w:rPr>
      </w:pPr>
      <w:r w:rsidRPr="000E5219">
        <w:rPr>
          <w:rFonts w:ascii="Times New Roman" w:hAnsi="Times New Roman"/>
          <w:sz w:val="24"/>
          <w:szCs w:val="24"/>
        </w:rPr>
        <w:t>Публикации</w:t>
      </w:r>
      <w:r w:rsidRPr="000E5219">
        <w:rPr>
          <w:rFonts w:ascii="Times New Roman" w:hAnsi="Times New Roman"/>
          <w:sz w:val="24"/>
          <w:szCs w:val="24"/>
          <w:lang w:val="en-US"/>
        </w:rPr>
        <w:t>:</w:t>
      </w:r>
      <w:r w:rsidRPr="000E5219">
        <w:rPr>
          <w:rFonts w:ascii="Times New Roman" w:hAnsi="Times New Roman"/>
          <w:sz w:val="24"/>
          <w:szCs w:val="24"/>
        </w:rPr>
        <w:t xml:space="preserve"> </w:t>
      </w:r>
    </w:p>
    <w:p w:rsidR="007C4444" w:rsidRPr="000E5219" w:rsidRDefault="007C4444" w:rsidP="00CE6932">
      <w:pPr>
        <w:pStyle w:val="af"/>
        <w:widowControl w:val="0"/>
        <w:numPr>
          <w:ilvl w:val="0"/>
          <w:numId w:val="5"/>
        </w:numPr>
        <w:spacing w:after="0" w:line="240" w:lineRule="auto"/>
        <w:jc w:val="both"/>
        <w:rPr>
          <w:rFonts w:ascii="Times New Roman" w:hAnsi="Times New Roman"/>
          <w:sz w:val="24"/>
          <w:szCs w:val="24"/>
          <w:lang w:val="en-US"/>
        </w:rPr>
      </w:pPr>
      <w:r w:rsidRPr="000E5219">
        <w:rPr>
          <w:rFonts w:ascii="Times New Roman" w:hAnsi="Times New Roman"/>
          <w:color w:val="000000"/>
          <w:sz w:val="24"/>
          <w:szCs w:val="24"/>
          <w:lang w:val="en-US"/>
        </w:rPr>
        <w:t>GERDA Col.”</w:t>
      </w:r>
      <w:r w:rsidRPr="000E5219">
        <w:rPr>
          <w:rFonts w:ascii="Times New Roman" w:hAnsi="Times New Roman"/>
          <w:sz w:val="24"/>
          <w:szCs w:val="24"/>
          <w:lang w:val="en-US"/>
        </w:rPr>
        <w:t xml:space="preserve"> Background free search for neutrinoless double-</w:t>
      </w:r>
      <w:r w:rsidRPr="000E5219">
        <w:rPr>
          <w:rFonts w:ascii="Times New Roman" w:hAnsi="Times New Roman"/>
          <w:sz w:val="24"/>
          <w:szCs w:val="24"/>
        </w:rPr>
        <w:t>β</w:t>
      </w:r>
      <w:r w:rsidRPr="000E5219">
        <w:rPr>
          <w:rFonts w:ascii="Times New Roman" w:hAnsi="Times New Roman"/>
          <w:sz w:val="24"/>
          <w:szCs w:val="24"/>
          <w:lang w:val="en-US"/>
        </w:rPr>
        <w:t xml:space="preserve"> decay with GERDA” </w:t>
      </w:r>
      <w:r w:rsidRPr="000E5219">
        <w:rPr>
          <w:rFonts w:ascii="Times New Roman" w:hAnsi="Times New Roman"/>
          <w:noProof/>
          <w:sz w:val="24"/>
          <w:szCs w:val="24"/>
        </w:rPr>
        <mc:AlternateContent>
          <mc:Choice Requires="wps">
            <w:drawing>
              <wp:inline distT="0" distB="0" distL="0" distR="0" wp14:anchorId="70E82C13" wp14:editId="15EFCA18">
                <wp:extent cx="9525" cy="9525"/>
                <wp:effectExtent l="0" t="0" r="0" b="0"/>
                <wp:docPr id="47" name="Прямоугольник 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3660B0" id="Прямоугольник 47"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Qqz1AIAAMYFAAAOAAAAZHJzL2Uyb0RvYy54bWysVEuO1DAQ3SNxB8v7TJIm/Uk06dHQ6UZI&#10;A4w0cAB34nQsEjvY7s4MCAmJLRJH4BBsEJ85Q/pGlJ3+zmwQkEVkV9mv6lU91+nZdVWiFZWKCR5j&#10;/8TDiPJUZIwvYvzq5cwZYaQ04RkpBacxvqEKn40fPjht6oj2RCHKjEoEIFxFTR3jQus6cl2VFrQi&#10;6kTUlIMzF7IiGrZy4WaSNIBelW7P8wZuI2RWS5FSpcCadE48tvh5TlP9Is8V1aiMMeSm7V/a/9z8&#10;3fEpiRaS1AVLN2mQv8iiIoxD0B1UQjRBS8nuQVUslUKJXJ+konJFnrOUWg7AxvfusLkqSE0tFyiO&#10;qndlUv8PNn2+upSIZTEOhhhxUkGP2i/rD+vP7c/2dv2x/dretj/Wn9pf7bf2O4JDULGmVhFcvKov&#10;peGs6guRvlaIi0lB+IKeqxrqDmoAwK1JStEUlGSQum8g3CMMs1GAhubNM5FBCmSpha3ndS4rEwMq&#10;ha5t2252baPXGqVgDPu9PkYpOOzKoJNoe7GWSj+hokJmEWMJmVlgsrpQuju6PWLicDFjZQl2EpX8&#10;yACYnQXCwlXjMwnYJr8LvXA6mo4CJ+gNpk7gJYlzPpsEzmDmD/vJo2QySfz3Jq4fRAXLMspNmK3g&#10;/ODPGrqRfieVneSUKFlm4ExKSi7mk1KiFQHBz+xnyw2e/TH3OA1bL+Byh5LfC7zHvdCZDUZDJ5gF&#10;fScceiPH88PH4cALwiCZHVO6YJz+OyXUbPpo6eyTvsPNs999biSqmIaRUrIqxqPdIRIZ9U15Zlur&#10;CSu79UEpTPr7UkC7t422WjXy7JQ/F9kNSFUKkBOMFBh+sCiEfItRA4MkxurNkkiKUfmUg9xDPwjM&#10;5LGboD/swUYeeuaHHsJTgIqxxqhbTnQ3rZa1ZIsCIvlWvlycwxPJmZWweT5dVpuHBcPCMtkMNjON&#10;Dvf21H78jn8DAAD//wMAUEsDBBQABgAIAAAAIQDUCNk32AAAAAEBAAAPAAAAZHJzL2Rvd25yZXYu&#10;eG1sTI9Ba8JAEIXvQv/DMgUvopsWWkrMRopQKlKQxup5zI5JaHY2Ztck/ntXL+1lHsMb3vsmWQym&#10;Fh21rrKs4GkWgSDOra64UPCz/Zi+gXAeWWNtmRRcyMEifRglGGvb8zd1mS9ECGEXo4LS+yaW0uUl&#10;GXQz2xAH72hbgz6sbSF1i30IN7V8jqJXabDi0FBiQ8uS8t/sbBT0+abbb78+5WayX1k+rU7LbLdW&#10;avw4vM9BeBr83zHc8AM6pIHpYM+snagVhEf8fd68FxCHu8g0kf/J0ysAAAD//wMAUEsBAi0AFAAG&#10;AAgAAAAhALaDOJL+AAAA4QEAABMAAAAAAAAAAAAAAAAAAAAAAFtDb250ZW50X1R5cGVzXS54bWxQ&#10;SwECLQAUAAYACAAAACEAOP0h/9YAAACUAQAACwAAAAAAAAAAAAAAAAAvAQAAX3JlbHMvLnJlbHNQ&#10;SwECLQAUAAYACAAAACEA+pkKs9QCAADGBQAADgAAAAAAAAAAAAAAAAAuAgAAZHJzL2Uyb0RvYy54&#10;bWxQSwECLQAUAAYACAAAACEA1AjZN9gAAAABAQAADwAAAAAAAAAAAAAAAAAuBQAAZHJzL2Rvd25y&#10;ZXYueG1sUEsFBgAAAAAEAAQA8wAAADMGAAAAAA==&#10;" filled="f" stroked="f">
                <o:lock v:ext="edit" aspectratio="t"/>
                <w10:anchorlock/>
              </v:rect>
            </w:pict>
          </mc:Fallback>
        </mc:AlternateContent>
      </w:r>
      <w:r w:rsidRPr="000E5219">
        <w:rPr>
          <w:rFonts w:ascii="Times New Roman" w:hAnsi="Times New Roman"/>
          <w:sz w:val="24"/>
          <w:szCs w:val="24"/>
          <w:lang w:val="en-US"/>
        </w:rPr>
        <w:t xml:space="preserve"> </w:t>
      </w:r>
      <w:r w:rsidRPr="000E5219">
        <w:rPr>
          <w:rFonts w:ascii="Times New Roman" w:hAnsi="Times New Roman"/>
          <w:noProof/>
          <w:sz w:val="24"/>
          <w:szCs w:val="24"/>
        </w:rPr>
        <mc:AlternateContent>
          <mc:Choice Requires="wps">
            <w:drawing>
              <wp:inline distT="0" distB="0" distL="0" distR="0" wp14:anchorId="2B28B17E" wp14:editId="532E0025">
                <wp:extent cx="9525" cy="9525"/>
                <wp:effectExtent l="0" t="0" r="0" b="0"/>
                <wp:docPr id="46" name="Прямоугольник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096173" id="Прямоугольник 46"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mde1AIAAMYFAAAOAAAAZHJzL2Uyb0RvYy54bWysVM2O0zAQviPxDpbv2SQl7TbRpqulaRHS&#10;AistPICbOI1FYgfbbbogJCSuSDwCD8EF8bPPkL4RY6e/uxcE5BDZM/Y38818nrPzVVWiJZWKCR5j&#10;/8TDiPJUZIzPY/zq5dQZYqQ04RkpBacxvqEKn48ePjhr6oj2RCHKjEoEIFxFTR3jQus6cl2VFrQi&#10;6kTUlIMzF7IiGrZy7maSNIBelW7P8wZuI2RWS5FSpcCadE48svh5TlP9Is8V1aiMMeSm7V/a/8z8&#10;3dEZieaS1AVLN2mQv8iiIoxD0B1UQjRBC8nuQVUslUKJXJ+konJFnrOUWg7AxvfusLkuSE0tFyiO&#10;qndlUv8PNn2+vJKIZTEOBhhxUkGP2i/rD+vP7c/2dv2x/dretj/Wn9pf7bf2O4JDULGmVhFcvK6v&#10;pOGs6kuRvlaIi3FB+JxeqBrqDmoAwK1JStEUlGSQum8g3CMMs1GAhmbNM5FBCmShha3nKpeViQGV&#10;Qivbtptd2+hKoxSMYb/XxygFh10ZdBJtL9ZS6SdUVMgsYiwhMwtMlpdKd0e3R0wcLqasLMFOopIf&#10;GQCzs0BYuGp8JgHb5HehF06Gk2HgBL3BxAm8JHEupuPAGUz9037yKBmPE/+9iesHUcGyjHITZis4&#10;P/izhm6k30llJzklSpYZOJOSkvPZuJRoSUDwU/vZcoNnf8w9TsPWC7jcoeT3Au9xL3Smg+GpE0yD&#10;vhOeekPH88PH4cALwiCZHlO6ZJz+OyXUbPpo6eyTvsPNs999biSqmIaRUrIqxsPdIRIZ9U14Zlur&#10;CSu79UEpTPr7UkC7t422WjXy7JQ/E9kNSFUKkBOMFBh+sCiEfItRA4MkxurNgkiKUfmUg9xDPwjM&#10;5LGboH/ag4089MwOPYSnABVjjVG3HOtuWi1qyeYFRPKtfLm4gCeSMyth83y6rDYPC4aFZbIZbGYa&#10;He7tqf34Hf0GAAD//wMAUEsDBBQABgAIAAAAIQDUCNk32AAAAAEBAAAPAAAAZHJzL2Rvd25yZXYu&#10;eG1sTI9Ba8JAEIXvQv/DMgUvopsWWkrMRopQKlKQxup5zI5JaHY2Ztck/ntXL+1lHsMb3vsmWQym&#10;Fh21rrKs4GkWgSDOra64UPCz/Zi+gXAeWWNtmRRcyMEifRglGGvb8zd1mS9ECGEXo4LS+yaW0uUl&#10;GXQz2xAH72hbgz6sbSF1i30IN7V8jqJXabDi0FBiQ8uS8t/sbBT0+abbb78+5WayX1k+rU7LbLdW&#10;avw4vM9BeBr83zHc8AM6pIHpYM+snagVhEf8fd68FxCHu8g0kf/J0ysAAAD//wMAUEsBAi0AFAAG&#10;AAgAAAAhALaDOJL+AAAA4QEAABMAAAAAAAAAAAAAAAAAAAAAAFtDb250ZW50X1R5cGVzXS54bWxQ&#10;SwECLQAUAAYACAAAACEAOP0h/9YAAACUAQAACwAAAAAAAAAAAAAAAAAvAQAAX3JlbHMvLnJlbHNQ&#10;SwECLQAUAAYACAAAACEA/d5nXtQCAADGBQAADgAAAAAAAAAAAAAAAAAuAgAAZHJzL2Uyb0RvYy54&#10;bWxQSwECLQAUAAYACAAAACEA1AjZN9gAAAABAQAADwAAAAAAAAAAAAAAAAAuBQAAZHJzL2Rvd25y&#10;ZXYueG1sUEsFBgAAAAAEAAQA8wAAADMGAAAAAA==&#10;" filled="f" stroked="f">
                <o:lock v:ext="edit" aspectratio="t"/>
                <w10:anchorlock/>
              </v:rect>
            </w:pict>
          </mc:Fallback>
        </mc:AlternateContent>
      </w:r>
      <w:r w:rsidRPr="000E5219">
        <w:rPr>
          <w:rFonts w:ascii="Times New Roman" w:hAnsi="Times New Roman"/>
          <w:sz w:val="24"/>
          <w:szCs w:val="24"/>
          <w:lang w:val="en-US"/>
        </w:rPr>
        <w:t xml:space="preserve"> </w:t>
      </w:r>
      <w:r w:rsidRPr="000E5219">
        <w:rPr>
          <w:rFonts w:ascii="Times New Roman" w:hAnsi="Times New Roman"/>
          <w:noProof/>
          <w:sz w:val="24"/>
          <w:szCs w:val="24"/>
        </w:rPr>
        <mc:AlternateContent>
          <mc:Choice Requires="wps">
            <w:drawing>
              <wp:inline distT="0" distB="0" distL="0" distR="0" wp14:anchorId="26C86F53" wp14:editId="72637B7F">
                <wp:extent cx="9525" cy="9525"/>
                <wp:effectExtent l="0" t="0" r="0" b="0"/>
                <wp:docPr id="45" name="Прямоугольник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1A69C6" id="Прямоугольник 45" o:spid="_x0000_s1026"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aGy1AIAAMYFAAAOAAAAZHJzL2Uyb0RvYy54bWysVMuO0zAU3SPxD5b3mSQl7TTRpKOhaRHS&#10;ACMNfICbOI1FYgfbbTogJCS2SHwCH8EG8ZhvSP+Ia6fPmQ0CsohsX+fcc+49uWfnq6pESyoVEzzG&#10;/omHEeWpyBifx/jVy6kzxEhpwjNSCk5jfEMVPh89fHDW1BHtiUKUGZUIQLiKmjrGhdZ15LoqLWhF&#10;1ImoKYdgLmRFNGzl3M0kaQC9Kt2e5w3cRsisliKlSsFp0gXxyOLnOU31izxXVKMyxsBN27e075l5&#10;u6MzEs0lqQuWbmiQv2BREcYh6Q4qIZqghWT3oCqWSqFErk9SUbkiz1lKrQZQ43t31FwXpKZWCxRH&#10;1bsyqf8Hmz5fXknEshgHfYw4qaBH7Zf1h/Xn9md7u/7Yfm1v2x/rT+2v9lv7HcElqFhTqwg+vK6v&#10;pNGs6kuRvlaIi3FB+JxeqBrqDm4AwO2RlKIpKMmAum8g3CMMs1GAhmbNM5EBBbLQwtZzlcvK5IBK&#10;oZVt282ubXSlUQqHYb8H3FMI2JVBJ9H2w1oq/YSKCplFjCUws8Bkeal0d3V7xeThYsrKEs5JVPKj&#10;A8DsTiAtfGpihoBt8rvQCyfDyTBwgt5g4gRekjgX03HgDKb+aT95lIzHif/e5PWDqGBZRrlJszWc&#10;H/xZQzfW76yys5wSJcsMnKGk5Hw2LiVaEjD81D623BDZX3OPadh6gZY7kvxe4D3uhc50MDx1gmnQ&#10;d8JTb+h4fvg4HHhBGCTTY0mXjNN/l4SaTR+tnD3pO9o8+9zXRqKKaRgpJatiPNxdIpFx34RntrWa&#10;sLJbH5TC0N+XAtq9bbT1qrFn5/yZyG7AqlKAnWCkwPCDRSHkW4waGCQxVm8WRFKMyqcc7B76QWAm&#10;j90E/dMebORhZHYYITwFqBhrjLrlWHfTalFLNi8gk2/ty8UF/CI5sxY2v0/HavNjwbCwSjaDzUyj&#10;w729tR+/o98AAAD//wMAUEsDBBQABgAIAAAAIQDUCNk32AAAAAEBAAAPAAAAZHJzL2Rvd25yZXYu&#10;eG1sTI9Ba8JAEIXvQv/DMgUvopsWWkrMRopQKlKQxup5zI5JaHY2Ztck/ntXL+1lHsMb3vsmWQym&#10;Fh21rrKs4GkWgSDOra64UPCz/Zi+gXAeWWNtmRRcyMEifRglGGvb8zd1mS9ECGEXo4LS+yaW0uUl&#10;GXQz2xAH72hbgz6sbSF1i30IN7V8jqJXabDi0FBiQ8uS8t/sbBT0+abbb78+5WayX1k+rU7LbLdW&#10;avw4vM9BeBr83zHc8AM6pIHpYM+snagVhEf8fd68FxCHu8g0kf/J0ysAAAD//wMAUEsBAi0AFAAG&#10;AAgAAAAhALaDOJL+AAAA4QEAABMAAAAAAAAAAAAAAAAAAAAAAFtDb250ZW50X1R5cGVzXS54bWxQ&#10;SwECLQAUAAYACAAAACEAOP0h/9YAAACUAQAACwAAAAAAAAAAAAAAAAAvAQAAX3JlbHMvLnJlbHNQ&#10;SwECLQAUAAYACAAAACEAtRGhstQCAADGBQAADgAAAAAAAAAAAAAAAAAuAgAAZHJzL2Uyb0RvYy54&#10;bWxQSwECLQAUAAYACAAAACEA1AjZN9gAAAABAQAADwAAAAAAAAAAAAAAAAAuBQAAZHJzL2Rvd25y&#10;ZXYueG1sUEsFBgAAAAAEAAQA8wAAADMGAAAAAA==&#10;" filled="f" stroked="f">
                <o:lock v:ext="edit" aspectratio="t"/>
                <w10:anchorlock/>
              </v:rect>
            </w:pict>
          </mc:Fallback>
        </mc:AlternateContent>
      </w:r>
      <w:r w:rsidRPr="000E5219">
        <w:rPr>
          <w:rFonts w:ascii="Times New Roman" w:hAnsi="Times New Roman"/>
          <w:sz w:val="24"/>
          <w:szCs w:val="24"/>
          <w:lang w:val="en-US"/>
        </w:rPr>
        <w:t>Nature 544, 47-52, (06 April 2917)</w:t>
      </w:r>
    </w:p>
    <w:p w:rsidR="007C4444" w:rsidRPr="000E5219" w:rsidRDefault="007C4444" w:rsidP="00CE6932">
      <w:pPr>
        <w:pStyle w:val="af"/>
        <w:widowControl w:val="0"/>
        <w:numPr>
          <w:ilvl w:val="0"/>
          <w:numId w:val="5"/>
        </w:numPr>
        <w:spacing w:after="0" w:line="240" w:lineRule="auto"/>
        <w:jc w:val="both"/>
        <w:rPr>
          <w:rFonts w:ascii="Times New Roman" w:hAnsi="Times New Roman"/>
          <w:sz w:val="24"/>
          <w:szCs w:val="24"/>
          <w:lang w:val="en-US"/>
        </w:rPr>
      </w:pPr>
      <w:r w:rsidRPr="000E5219">
        <w:rPr>
          <w:rFonts w:ascii="Times New Roman" w:hAnsi="Times New Roman"/>
          <w:color w:val="000000"/>
          <w:sz w:val="24"/>
          <w:szCs w:val="24"/>
          <w:lang w:val="en-US"/>
        </w:rPr>
        <w:t>GERDA Col</w:t>
      </w:r>
      <w:r w:rsidRPr="000E5219">
        <w:rPr>
          <w:rFonts w:ascii="Times New Roman" w:hAnsi="Times New Roman"/>
          <w:sz w:val="24"/>
          <w:szCs w:val="24"/>
          <w:lang w:val="en-US"/>
        </w:rPr>
        <w:t xml:space="preserve"> “Limits on uranium and thorium bulk content in Gerda Phase I detectors” Astroparticle Physics 91 (2017) 15-21</w:t>
      </w:r>
    </w:p>
    <w:p w:rsidR="007C4444" w:rsidRPr="000E5219" w:rsidRDefault="007C4444" w:rsidP="000E5219">
      <w:pPr>
        <w:spacing w:after="0" w:line="240" w:lineRule="auto"/>
        <w:jc w:val="both"/>
        <w:rPr>
          <w:rFonts w:ascii="Times New Roman" w:eastAsiaTheme="minorEastAsia" w:hAnsi="Times New Roman" w:cs="Times New Roman"/>
          <w:sz w:val="24"/>
          <w:szCs w:val="24"/>
          <w:lang w:val="en-US"/>
        </w:rPr>
      </w:pPr>
    </w:p>
    <w:p w:rsidR="007C4444" w:rsidRPr="00672F37" w:rsidRDefault="007C4444" w:rsidP="007C4444">
      <w:pPr>
        <w:pStyle w:val="af"/>
        <w:spacing w:line="319" w:lineRule="auto"/>
        <w:ind w:left="1080"/>
        <w:rPr>
          <w:rFonts w:eastAsiaTheme="minorEastAsia"/>
          <w:sz w:val="28"/>
          <w:szCs w:val="28"/>
        </w:rPr>
      </w:pPr>
      <w:r>
        <w:rPr>
          <w:noProof/>
          <w:sz w:val="24"/>
          <w:szCs w:val="24"/>
        </w:rPr>
        <w:drawing>
          <wp:inline distT="0" distB="0" distL="0" distR="0" wp14:anchorId="30D6CFA1" wp14:editId="3BE82190">
            <wp:extent cx="5940425" cy="7922260"/>
            <wp:effectExtent l="0" t="0" r="3175" b="2540"/>
            <wp:docPr id="41" name="Рисунок 41" descr="C:\Users\1\AppData\Local\Microsoft\Windows\Temporary Internet Files\Content.IE5\RAPE94Q4\IMG_20171216_15465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Microsoft\Windows\Temporary Internet Files\Content.IE5\RAPE94Q4\IMG_20171216_154651_HDR.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940425" cy="7922260"/>
                    </a:xfrm>
                    <a:prstGeom prst="rect">
                      <a:avLst/>
                    </a:prstGeom>
                    <a:noFill/>
                    <a:ln>
                      <a:noFill/>
                    </a:ln>
                  </pic:spPr>
                </pic:pic>
              </a:graphicData>
            </a:graphic>
          </wp:inline>
        </w:drawing>
      </w:r>
    </w:p>
    <w:p w:rsidR="007C4444" w:rsidRPr="00672F37" w:rsidRDefault="007C4444" w:rsidP="007C4444">
      <w:pPr>
        <w:spacing w:line="240" w:lineRule="auto"/>
        <w:rPr>
          <w:sz w:val="28"/>
          <w:szCs w:val="28"/>
        </w:rPr>
      </w:pPr>
    </w:p>
    <w:p w:rsidR="007C4444" w:rsidRDefault="007C4444" w:rsidP="007C4444">
      <w:pPr>
        <w:spacing w:after="0" w:line="240" w:lineRule="auto"/>
        <w:ind w:firstLine="425"/>
        <w:jc w:val="center"/>
        <w:rPr>
          <w:rFonts w:ascii="Times New Roman" w:hAnsi="Times New Roman"/>
          <w:b/>
        </w:rPr>
      </w:pPr>
    </w:p>
    <w:p w:rsidR="007C4444" w:rsidRPr="00197556" w:rsidRDefault="007C4444" w:rsidP="007C4444">
      <w:pPr>
        <w:spacing w:after="0" w:line="240" w:lineRule="auto"/>
        <w:ind w:firstLine="425"/>
        <w:jc w:val="center"/>
        <w:rPr>
          <w:rFonts w:ascii="Times New Roman" w:hAnsi="Times New Roman"/>
        </w:rPr>
      </w:pPr>
      <w:r w:rsidRPr="00197556">
        <w:rPr>
          <w:rFonts w:ascii="Times New Roman" w:hAnsi="Times New Roman"/>
        </w:rPr>
        <w:t>Рис.1. Вид установки по очистке германия в лаборатори Гран-Сассо.</w:t>
      </w:r>
    </w:p>
    <w:p w:rsidR="007C4444" w:rsidRPr="00197556" w:rsidRDefault="007C4444" w:rsidP="007C4444">
      <w:pPr>
        <w:spacing w:after="0" w:line="240" w:lineRule="auto"/>
        <w:ind w:firstLine="425"/>
        <w:jc w:val="center"/>
        <w:rPr>
          <w:rFonts w:ascii="Times New Roman" w:hAnsi="Times New Roman"/>
        </w:rPr>
      </w:pPr>
    </w:p>
    <w:p w:rsidR="007C4444" w:rsidRPr="00F82980" w:rsidRDefault="007C4444" w:rsidP="007C4444">
      <w:pPr>
        <w:spacing w:after="0" w:line="240" w:lineRule="auto"/>
        <w:rPr>
          <w:rFonts w:ascii="Times New Roman" w:hAnsi="Times New Roman"/>
        </w:rPr>
      </w:pPr>
    </w:p>
    <w:p w:rsidR="007C4444" w:rsidRDefault="007C4444" w:rsidP="007C4444"/>
    <w:p w:rsidR="007C4444" w:rsidRPr="003C0B9C" w:rsidRDefault="007C4444" w:rsidP="00A306F9">
      <w:pPr>
        <w:pStyle w:val="Titul"/>
        <w:spacing w:line="360" w:lineRule="auto"/>
        <w:rPr>
          <w:rFonts w:ascii="Times New Roman" w:hAnsi="Times New Roman" w:cs="Times New Roman"/>
          <w:sz w:val="32"/>
          <w:szCs w:val="32"/>
          <w:lang w:val="ru-RU"/>
        </w:rPr>
      </w:pPr>
    </w:p>
    <w:p w:rsidR="00ED4E99" w:rsidRPr="005D6495" w:rsidRDefault="00ED4E99" w:rsidP="00ED4E99">
      <w:pPr>
        <w:pStyle w:val="a5"/>
        <w:jc w:val="both"/>
        <w:rPr>
          <w:sz w:val="24"/>
          <w:szCs w:val="24"/>
        </w:rPr>
      </w:pPr>
      <w:r w:rsidRPr="005D6495">
        <w:rPr>
          <w:sz w:val="24"/>
          <w:szCs w:val="24"/>
        </w:rPr>
        <w:t>Проект</w:t>
      </w:r>
      <w:r w:rsidR="00D5035D" w:rsidRPr="005D6495">
        <w:rPr>
          <w:sz w:val="24"/>
          <w:szCs w:val="24"/>
        </w:rPr>
        <w:t xml:space="preserve"> 28</w:t>
      </w:r>
      <w:r w:rsidR="00C26869" w:rsidRPr="005D6495">
        <w:rPr>
          <w:sz w:val="24"/>
          <w:szCs w:val="24"/>
        </w:rPr>
        <w:t xml:space="preserve">, 29, </w:t>
      </w:r>
      <w:r w:rsidR="00D5035D" w:rsidRPr="005D6495">
        <w:rPr>
          <w:sz w:val="24"/>
          <w:szCs w:val="24"/>
        </w:rPr>
        <w:t>31</w:t>
      </w:r>
      <w:r w:rsidR="004349BC" w:rsidRPr="005D6495">
        <w:rPr>
          <w:sz w:val="24"/>
          <w:szCs w:val="24"/>
        </w:rPr>
        <w:t xml:space="preserve">: </w:t>
      </w:r>
      <w:r w:rsidRPr="005D6495">
        <w:rPr>
          <w:sz w:val="24"/>
          <w:szCs w:val="24"/>
        </w:rPr>
        <w:t xml:space="preserve">Исследование космических лучей высоких и сверхвысоких энергий и свойств нейтрино на установках Telescope array, </w:t>
      </w:r>
      <w:r w:rsidRPr="005D6495">
        <w:rPr>
          <w:sz w:val="24"/>
          <w:szCs w:val="24"/>
          <w:lang w:val="en-US"/>
        </w:rPr>
        <w:t>Prisma</w:t>
      </w:r>
      <w:r w:rsidRPr="005D6495">
        <w:rPr>
          <w:sz w:val="24"/>
          <w:szCs w:val="24"/>
        </w:rPr>
        <w:t>-</w:t>
      </w:r>
      <w:r w:rsidRPr="005D6495">
        <w:rPr>
          <w:sz w:val="24"/>
          <w:szCs w:val="24"/>
          <w:lang w:val="en-US"/>
        </w:rPr>
        <w:t>LHAASO</w:t>
      </w:r>
      <w:r w:rsidRPr="005D6495">
        <w:rPr>
          <w:sz w:val="24"/>
          <w:szCs w:val="24"/>
        </w:rPr>
        <w:t xml:space="preserve">, </w:t>
      </w:r>
      <w:r w:rsidRPr="005D6495">
        <w:rPr>
          <w:sz w:val="24"/>
          <w:szCs w:val="24"/>
          <w:lang w:val="en-US"/>
        </w:rPr>
        <w:t>NOvA</w:t>
      </w:r>
      <w:r w:rsidRPr="005D6495">
        <w:rPr>
          <w:sz w:val="24"/>
          <w:szCs w:val="24"/>
        </w:rPr>
        <w:t xml:space="preserve"> и </w:t>
      </w:r>
      <w:r w:rsidRPr="005D6495">
        <w:rPr>
          <w:sz w:val="24"/>
          <w:szCs w:val="24"/>
          <w:lang w:val="en-US"/>
        </w:rPr>
        <w:t>E</w:t>
      </w:r>
      <w:r w:rsidRPr="005D6495">
        <w:rPr>
          <w:sz w:val="24"/>
          <w:szCs w:val="24"/>
        </w:rPr>
        <w:t>938 (</w:t>
      </w:r>
      <w:r w:rsidRPr="005D6495">
        <w:rPr>
          <w:sz w:val="24"/>
          <w:szCs w:val="24"/>
          <w:lang w:val="en-US"/>
        </w:rPr>
        <w:t>MINERvA</w:t>
      </w:r>
      <w:r w:rsidRPr="005D6495">
        <w:rPr>
          <w:sz w:val="24"/>
          <w:szCs w:val="24"/>
        </w:rPr>
        <w:t>)</w:t>
      </w:r>
    </w:p>
    <w:p w:rsidR="005D6495" w:rsidRPr="005D6495" w:rsidRDefault="00ED4E99" w:rsidP="005D6495">
      <w:pPr>
        <w:pStyle w:val="a5"/>
        <w:jc w:val="both"/>
        <w:rPr>
          <w:sz w:val="24"/>
          <w:szCs w:val="24"/>
        </w:rPr>
      </w:pPr>
      <w:r w:rsidRPr="005D6495">
        <w:rPr>
          <w:sz w:val="24"/>
          <w:szCs w:val="24"/>
        </w:rPr>
        <w:t>ИЯИ,    Г.И.Р</w:t>
      </w:r>
      <w:r w:rsidR="005D6495" w:rsidRPr="005D6495">
        <w:rPr>
          <w:sz w:val="24"/>
          <w:szCs w:val="24"/>
        </w:rPr>
        <w:t xml:space="preserve">убцов, Ю.Стенкин, А.Буткевич </w:t>
      </w:r>
    </w:p>
    <w:p w:rsidR="00ED4E99" w:rsidRPr="005D6495" w:rsidRDefault="005D6495" w:rsidP="005D6495">
      <w:pPr>
        <w:pStyle w:val="a5"/>
        <w:jc w:val="both"/>
        <w:rPr>
          <w:szCs w:val="28"/>
        </w:rPr>
      </w:pPr>
      <w:r>
        <w:rPr>
          <w:szCs w:val="28"/>
        </w:rPr>
        <w:t xml:space="preserve">  </w:t>
      </w:r>
      <w:r w:rsidR="00ED4E99">
        <w:tab/>
      </w:r>
    </w:p>
    <w:p w:rsidR="005D6495" w:rsidRPr="005D6495" w:rsidRDefault="005D6495" w:rsidP="005D6495">
      <w:pPr>
        <w:spacing w:after="0" w:line="240" w:lineRule="auto"/>
        <w:jc w:val="both"/>
        <w:rPr>
          <w:rFonts w:ascii="Times New Roman" w:hAnsi="Times New Roman" w:cs="Times New Roman"/>
          <w:sz w:val="24"/>
          <w:szCs w:val="24"/>
        </w:rPr>
      </w:pPr>
      <w:r w:rsidRPr="005D6495">
        <w:rPr>
          <w:rFonts w:ascii="Times New Roman" w:hAnsi="Times New Roman" w:cs="Times New Roman"/>
          <w:sz w:val="24"/>
          <w:szCs w:val="24"/>
        </w:rPr>
        <w:t>Изучение космических лучей сверхвысоких энергий международной коллаборацией «Telescope array»,  академик  И. И. Ткачев</w:t>
      </w:r>
    </w:p>
    <w:p w:rsidR="005D6495" w:rsidRPr="005D6495" w:rsidRDefault="005D6495" w:rsidP="005D6495">
      <w:pPr>
        <w:spacing w:after="0" w:line="240" w:lineRule="auto"/>
        <w:ind w:left="360"/>
        <w:jc w:val="both"/>
        <w:rPr>
          <w:rFonts w:ascii="Times New Roman" w:hAnsi="Times New Roman" w:cs="Times New Roman"/>
          <w:sz w:val="24"/>
          <w:szCs w:val="24"/>
        </w:rPr>
      </w:pPr>
      <w:r w:rsidRPr="005D6495">
        <w:rPr>
          <w:rFonts w:ascii="Times New Roman" w:hAnsi="Times New Roman" w:cs="Times New Roman"/>
          <w:sz w:val="24"/>
          <w:szCs w:val="24"/>
        </w:rPr>
        <w:t xml:space="preserve">Участники Проекта (институты, организации, подразделения), общее количество научных сотрудников, число молодых сотрудников до 35 лет. </w:t>
      </w:r>
    </w:p>
    <w:p w:rsidR="005D6495" w:rsidRPr="005D6495" w:rsidRDefault="005D6495" w:rsidP="00F3706A">
      <w:pPr>
        <w:spacing w:after="0" w:line="240" w:lineRule="auto"/>
        <w:ind w:left="765"/>
        <w:jc w:val="both"/>
        <w:rPr>
          <w:rFonts w:ascii="Times New Roman" w:hAnsi="Times New Roman" w:cs="Times New Roman"/>
          <w:sz w:val="24"/>
          <w:szCs w:val="24"/>
        </w:rPr>
      </w:pPr>
      <w:r w:rsidRPr="005D6495">
        <w:rPr>
          <w:rFonts w:ascii="Times New Roman" w:hAnsi="Times New Roman" w:cs="Times New Roman"/>
          <w:sz w:val="24"/>
          <w:szCs w:val="24"/>
        </w:rPr>
        <w:t xml:space="preserve">    ИЯИ РАН: ОТФ, ОЭФ,     Общее число:     8,     </w:t>
      </w:r>
      <w:r w:rsidR="00F3706A">
        <w:rPr>
          <w:rFonts w:ascii="Times New Roman" w:hAnsi="Times New Roman" w:cs="Times New Roman"/>
          <w:sz w:val="24"/>
          <w:szCs w:val="24"/>
        </w:rPr>
        <w:t>Молодых специалистов:  4</w:t>
      </w:r>
    </w:p>
    <w:p w:rsidR="005D6495" w:rsidRPr="005D6495" w:rsidRDefault="005D6495" w:rsidP="005D6495">
      <w:pPr>
        <w:spacing w:after="0" w:line="240" w:lineRule="auto"/>
        <w:ind w:left="765" w:hanging="765"/>
        <w:jc w:val="both"/>
        <w:rPr>
          <w:rFonts w:ascii="Times New Roman" w:hAnsi="Times New Roman" w:cs="Times New Roman"/>
          <w:sz w:val="24"/>
          <w:szCs w:val="24"/>
        </w:rPr>
      </w:pPr>
      <w:r w:rsidRPr="005D6495">
        <w:rPr>
          <w:rFonts w:ascii="Times New Roman" w:hAnsi="Times New Roman" w:cs="Times New Roman"/>
          <w:b/>
          <w:bCs/>
          <w:sz w:val="24"/>
          <w:szCs w:val="24"/>
        </w:rPr>
        <w:t>Актуальность проблемы, основные цели Проекта</w:t>
      </w:r>
      <w:r w:rsidRPr="005D6495">
        <w:rPr>
          <w:rFonts w:ascii="Times New Roman" w:hAnsi="Times New Roman" w:cs="Times New Roman"/>
          <w:sz w:val="24"/>
          <w:szCs w:val="24"/>
        </w:rPr>
        <w:t xml:space="preserve"> </w:t>
      </w:r>
    </w:p>
    <w:p w:rsidR="005D6495" w:rsidRPr="005D6495" w:rsidRDefault="005D6495" w:rsidP="00F3706A">
      <w:pPr>
        <w:spacing w:after="0" w:line="240" w:lineRule="auto"/>
        <w:jc w:val="both"/>
        <w:rPr>
          <w:rFonts w:ascii="Times New Roman" w:hAnsi="Times New Roman" w:cs="Times New Roman"/>
          <w:sz w:val="24"/>
          <w:szCs w:val="24"/>
        </w:rPr>
      </w:pPr>
      <w:r w:rsidRPr="005D6495">
        <w:rPr>
          <w:rFonts w:ascii="Times New Roman" w:hAnsi="Times New Roman" w:cs="Times New Roman"/>
          <w:sz w:val="24"/>
          <w:szCs w:val="24"/>
        </w:rPr>
        <w:tab/>
        <w:t>Источники космических лучей сверхвысоких энергий до сих пор не идентифицированы, химический состав первичных частиц на этих энергиях остается неопределенным, а физическая природа подавления спектра на высоких энергиях не бесспорна.  Соответствующие проблемы является приоритетными в астрофизике частиц и задача их решения входит в «дорожную карту» развития европейской и мировой науки. Для достижения поставленной цели недавно были построены и вошли в  строй две самые крупные в истории обсерватории космических лучей: им. Пьера Оже в южном полушарии Земли, и "Telescope Array" в северном.  Целью проекта является исследование всего круга вышеописанных проблем, на основе данных, собранных обсерваторией  Telescope Array, и в сост</w:t>
      </w:r>
      <w:r w:rsidR="00F3706A">
        <w:rPr>
          <w:rFonts w:ascii="Times New Roman" w:hAnsi="Times New Roman" w:cs="Times New Roman"/>
          <w:sz w:val="24"/>
          <w:szCs w:val="24"/>
        </w:rPr>
        <w:t>аве международной коллаборации.</w:t>
      </w:r>
    </w:p>
    <w:p w:rsidR="005D6495" w:rsidRPr="00F3706A" w:rsidRDefault="005D6495" w:rsidP="00F3706A">
      <w:pPr>
        <w:tabs>
          <w:tab w:val="left" w:pos="0"/>
        </w:tabs>
        <w:spacing w:after="0" w:line="240" w:lineRule="auto"/>
        <w:jc w:val="both"/>
        <w:rPr>
          <w:rFonts w:ascii="Times New Roman" w:hAnsi="Times New Roman" w:cs="Times New Roman"/>
          <w:sz w:val="24"/>
          <w:szCs w:val="24"/>
        </w:rPr>
      </w:pPr>
      <w:r w:rsidRPr="005D6495">
        <w:rPr>
          <w:rFonts w:ascii="Times New Roman" w:hAnsi="Times New Roman" w:cs="Times New Roman"/>
          <w:sz w:val="24"/>
          <w:szCs w:val="24"/>
        </w:rPr>
        <w:tab/>
        <w:t>В составе установки Telescope Array одновременно работают 3 флуоресцентных телескопа и наземная решетка из 507 детекторов, регистрирующие ШАЛ, вызванные космическими лучами сверхвысоких энергий. Также функционирует лидар, центральный лазер и линейный ускоритель электронов с энергией 40 МэВ и низкоэнергетическое расширение обсерватории, TALE.</w:t>
      </w:r>
      <w:r w:rsidR="00F3706A">
        <w:rPr>
          <w:rFonts w:ascii="Times New Roman" w:hAnsi="Times New Roman" w:cs="Times New Roman"/>
          <w:sz w:val="24"/>
          <w:szCs w:val="24"/>
        </w:rPr>
        <w:t xml:space="preserve"> </w:t>
      </w:r>
      <w:r w:rsidRPr="005D6495">
        <w:rPr>
          <w:rFonts w:ascii="Times New Roman" w:hAnsi="Times New Roman" w:cs="Times New Roman"/>
          <w:sz w:val="24"/>
          <w:szCs w:val="24"/>
        </w:rPr>
        <w:tab/>
      </w:r>
    </w:p>
    <w:p w:rsidR="005D6495" w:rsidRPr="005D6495" w:rsidRDefault="005D6495" w:rsidP="005D6495">
      <w:pPr>
        <w:spacing w:after="0" w:line="240" w:lineRule="auto"/>
        <w:jc w:val="both"/>
        <w:rPr>
          <w:rFonts w:ascii="Times New Roman" w:hAnsi="Times New Roman" w:cs="Times New Roman"/>
          <w:sz w:val="24"/>
          <w:szCs w:val="24"/>
        </w:rPr>
      </w:pPr>
      <w:r w:rsidRPr="005D6495">
        <w:rPr>
          <w:rFonts w:ascii="Times New Roman" w:hAnsi="Times New Roman" w:cs="Times New Roman"/>
          <w:b/>
          <w:bCs/>
          <w:sz w:val="24"/>
          <w:szCs w:val="24"/>
        </w:rPr>
        <w:t xml:space="preserve">Важнейшие результаты, полученные в 2015-2017 г </w:t>
      </w:r>
    </w:p>
    <w:p w:rsidR="005D6495" w:rsidRPr="005D6495" w:rsidRDefault="005D6495" w:rsidP="005D6495">
      <w:pPr>
        <w:spacing w:after="0" w:line="240" w:lineRule="auto"/>
        <w:jc w:val="both"/>
        <w:rPr>
          <w:rFonts w:ascii="Times New Roman" w:hAnsi="Times New Roman" w:cs="Times New Roman"/>
          <w:sz w:val="24"/>
          <w:szCs w:val="24"/>
        </w:rPr>
      </w:pPr>
      <w:r w:rsidRPr="005D6495">
        <w:rPr>
          <w:rFonts w:ascii="Times New Roman" w:hAnsi="Times New Roman" w:cs="Times New Roman"/>
          <w:sz w:val="24"/>
          <w:szCs w:val="24"/>
        </w:rPr>
        <w:t>Используя набор гибридных событий, т.е. событий зарегистрированных одновременно наземной решеткой и флюоресцентными детекторами, нами было измерено сечение неупругого взаимодействия протонов с ядрами воздуха при энергии в системе центра масс 95 ТэВ. Это сечение оказалось равным 567 миллибарн. Отсюда, используя Глауберовский формализм, было найдено полное протон-протоное сечение, с результатом 170 миллибарн. Этот фундаментальный параметр невозможно измерить  на ус</w:t>
      </w:r>
      <w:r w:rsidR="00F3706A">
        <w:rPr>
          <w:rFonts w:ascii="Times New Roman" w:hAnsi="Times New Roman" w:cs="Times New Roman"/>
          <w:sz w:val="24"/>
          <w:szCs w:val="24"/>
        </w:rPr>
        <w:t>кортителях при данных энергиях.</w:t>
      </w:r>
    </w:p>
    <w:p w:rsidR="005D6495" w:rsidRPr="005D6495" w:rsidRDefault="005D6495" w:rsidP="005D6495">
      <w:pPr>
        <w:spacing w:after="0" w:line="240" w:lineRule="auto"/>
        <w:jc w:val="both"/>
        <w:rPr>
          <w:rFonts w:ascii="Times New Roman" w:hAnsi="Times New Roman" w:cs="Times New Roman"/>
          <w:sz w:val="24"/>
          <w:szCs w:val="24"/>
        </w:rPr>
      </w:pPr>
      <w:r w:rsidRPr="005D6495">
        <w:rPr>
          <w:rFonts w:ascii="Times New Roman" w:hAnsi="Times New Roman" w:cs="Times New Roman"/>
          <w:sz w:val="24"/>
          <w:szCs w:val="24"/>
        </w:rPr>
        <w:t>Имеются свидетельства того, что космические лучи с энергиями порядка ЭэВ являются протонами. Если эти протоны имеют Галактическое происхождение, то должна наблюдаться анизотропия направлений их прихода, вызванная отклонениями в Галактическом магнитном поле. Мы расчитали ожидаемую анизотропию в этом случае, и сравнили с наблюдениями. Ни усиление потока вдоль Галактической плоскости, ни его дефицит направлении Галактического антицентра обнаружены не были. Это свидетельтувет о том, что протоны имеют экстра-галактическое просихождение. Получено очраничение сверху на уровне 1.3% на долю Галактических прот</w:t>
      </w:r>
      <w:r w:rsidR="00F3706A">
        <w:rPr>
          <w:rFonts w:ascii="Times New Roman" w:hAnsi="Times New Roman" w:cs="Times New Roman"/>
          <w:sz w:val="24"/>
          <w:szCs w:val="24"/>
        </w:rPr>
        <w:t>онов 95% уровнем достоверности.</w:t>
      </w:r>
    </w:p>
    <w:p w:rsidR="005D6495" w:rsidRPr="005D6495" w:rsidRDefault="005D6495" w:rsidP="005D6495">
      <w:pPr>
        <w:spacing w:after="0" w:line="240" w:lineRule="auto"/>
        <w:jc w:val="both"/>
        <w:rPr>
          <w:rFonts w:ascii="Times New Roman" w:hAnsi="Times New Roman" w:cs="Times New Roman"/>
          <w:sz w:val="24"/>
          <w:szCs w:val="24"/>
        </w:rPr>
      </w:pPr>
      <w:r w:rsidRPr="005D6495">
        <w:rPr>
          <w:rFonts w:ascii="Times New Roman" w:hAnsi="Times New Roman" w:cs="Times New Roman"/>
          <w:sz w:val="24"/>
          <w:szCs w:val="24"/>
        </w:rPr>
        <w:t>Обнаружены группы событий наземной решетки Обсерватории Telescope Array обнаружены, следующие один за другим с интервалом порядка миллисекунды. Показано, что группы событий совпадают по времени и положению в простр</w:t>
      </w:r>
      <w:r w:rsidR="00F3706A">
        <w:rPr>
          <w:rFonts w:ascii="Times New Roman" w:hAnsi="Times New Roman" w:cs="Times New Roman"/>
          <w:sz w:val="24"/>
          <w:szCs w:val="24"/>
        </w:rPr>
        <w:t>анстве с атмосферными молниями.</w:t>
      </w:r>
    </w:p>
    <w:p w:rsidR="005D6495" w:rsidRPr="005D6495" w:rsidRDefault="005D6495" w:rsidP="005D6495">
      <w:pPr>
        <w:spacing w:after="0" w:line="240" w:lineRule="auto"/>
        <w:rPr>
          <w:rFonts w:ascii="Times New Roman" w:hAnsi="Times New Roman" w:cs="Times New Roman"/>
          <w:b/>
          <w:bCs/>
          <w:sz w:val="24"/>
          <w:szCs w:val="24"/>
          <w:lang w:val="en-US"/>
        </w:rPr>
      </w:pPr>
      <w:r w:rsidRPr="005D6495">
        <w:rPr>
          <w:rFonts w:ascii="Times New Roman" w:hAnsi="Times New Roman" w:cs="Times New Roman"/>
          <w:b/>
          <w:bCs/>
          <w:sz w:val="24"/>
          <w:szCs w:val="24"/>
        </w:rPr>
        <w:t>Публикации</w:t>
      </w:r>
      <w:r w:rsidRPr="005D6495">
        <w:rPr>
          <w:rFonts w:ascii="Times New Roman" w:hAnsi="Times New Roman" w:cs="Times New Roman"/>
          <w:b/>
          <w:bCs/>
          <w:sz w:val="24"/>
          <w:szCs w:val="24"/>
          <w:lang w:val="en-US"/>
        </w:rPr>
        <w:t xml:space="preserve"> </w:t>
      </w:r>
      <w:r w:rsidRPr="005D6495">
        <w:rPr>
          <w:rFonts w:ascii="Times New Roman" w:hAnsi="Times New Roman" w:cs="Times New Roman"/>
          <w:b/>
          <w:bCs/>
          <w:sz w:val="24"/>
          <w:szCs w:val="24"/>
        </w:rPr>
        <w:t>в</w:t>
      </w:r>
      <w:r w:rsidRPr="005D6495">
        <w:rPr>
          <w:rFonts w:ascii="Times New Roman" w:hAnsi="Times New Roman" w:cs="Times New Roman"/>
          <w:b/>
          <w:bCs/>
          <w:sz w:val="24"/>
          <w:szCs w:val="24"/>
          <w:lang w:val="en-US"/>
        </w:rPr>
        <w:t xml:space="preserve"> 2015-2017 </w:t>
      </w:r>
      <w:r w:rsidRPr="005D6495">
        <w:rPr>
          <w:rFonts w:ascii="Times New Roman" w:hAnsi="Times New Roman" w:cs="Times New Roman"/>
          <w:b/>
          <w:bCs/>
          <w:sz w:val="24"/>
          <w:szCs w:val="24"/>
        </w:rPr>
        <w:t>г</w:t>
      </w:r>
      <w:r w:rsidRPr="005D6495">
        <w:rPr>
          <w:rFonts w:ascii="Times New Roman" w:hAnsi="Times New Roman" w:cs="Times New Roman"/>
          <w:b/>
          <w:bCs/>
          <w:sz w:val="24"/>
          <w:szCs w:val="24"/>
          <w:lang w:val="en-US"/>
        </w:rPr>
        <w:t>.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b/>
          <w:bCs/>
          <w:sz w:val="24"/>
          <w:szCs w:val="24"/>
          <w:lang w:val="en-US"/>
        </w:rPr>
        <w:t xml:space="preserve">- </w:t>
      </w:r>
      <w:r w:rsidRPr="005D6495">
        <w:rPr>
          <w:rFonts w:ascii="Times New Roman" w:hAnsi="Times New Roman" w:cs="Times New Roman"/>
          <w:b/>
          <w:bCs/>
          <w:sz w:val="24"/>
          <w:szCs w:val="24"/>
        </w:rPr>
        <w:t>реферируемые</w:t>
      </w:r>
      <w:r w:rsidRPr="005D6495">
        <w:rPr>
          <w:rFonts w:ascii="Times New Roman" w:hAnsi="Times New Roman" w:cs="Times New Roman"/>
          <w:b/>
          <w:bCs/>
          <w:sz w:val="24"/>
          <w:szCs w:val="24"/>
          <w:lang w:val="en-US"/>
        </w:rPr>
        <w:t xml:space="preserve"> </w:t>
      </w:r>
      <w:r w:rsidRPr="005D6495">
        <w:rPr>
          <w:rFonts w:ascii="Times New Roman" w:hAnsi="Times New Roman" w:cs="Times New Roman"/>
          <w:b/>
          <w:bCs/>
          <w:sz w:val="24"/>
          <w:szCs w:val="24"/>
        </w:rPr>
        <w:t>журналы</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[1]  R.U. Abbasi, ...,  O. Kalashev, V. Kuzmin, M. Pshirkov, G. Rubtsov, I. Tkachev, S. Troitsky .. et al,  Measurement of the proton-air cross section with Telescope Array’s Middle Drum detector and surface array in hybrid mode.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Phys.Rev. D92 (2015) 3, 032007.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[2]  R.U. Abbasi, ...,  O. Kalashev, V. Kuzmin, M. Pshirkov, G. Rubtsov, I. Tkachev, S. Troitsky .. et al,  The hybrid energy spectrum of Telescope Array’s Middle Drum Detector and surface array.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Astropart.Phys. 68 (2015) 27-44.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[3]  R.U. Abbasi, ...,  O. Kalashev, V. Kuzmin, M. Pshirkov, G. Rubtsov, I. Tkachev, S. Troitsky .. et al,  A Northern Sky Survey for Point-Like Sources of EeV Neutral Particles with the Telescope Array Experiment.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Astrophys.J. 804 (2015) 2, 133.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[4]  T. Abu-Zayyad, ...,  O. Kalashev, V. Kuzmin, M. Pshirkov, G. Rubtsov, I. Tkachev, S. Troitsky .. et al,  Energy Spectrum of Ultra-High Energy Cosmic Rays Observed with the Telescope Array Using a Hybrid Technique. </w:t>
      </w:r>
    </w:p>
    <w:p w:rsidR="005D6495" w:rsidRPr="005D6495" w:rsidRDefault="005D6495" w:rsidP="005D6495">
      <w:pPr>
        <w:spacing w:after="0" w:line="240" w:lineRule="auto"/>
        <w:jc w:val="both"/>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Astropart.Phys. 61 (2015) 93-101.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[5]  R.U. Abbasi, ...,  O. Kalashev, B. Lubsandorzhiev, M. Pshirkov, G. Rubtsov, I. Tkachev, S. Troitsky .. et al,  "Search for EeV Protons of Galactic Origin",  Astropart.Phys. 86 (2017) 21-26. </w:t>
      </w:r>
    </w:p>
    <w:p w:rsidR="005D6495" w:rsidRPr="005D6495" w:rsidRDefault="005D6495" w:rsidP="005D6495">
      <w:pPr>
        <w:spacing w:after="0" w:line="240" w:lineRule="auto"/>
        <w:jc w:val="both"/>
        <w:rPr>
          <w:rFonts w:ascii="Times New Roman" w:hAnsi="Times New Roman" w:cs="Times New Roman"/>
          <w:sz w:val="24"/>
          <w:szCs w:val="24"/>
          <w:lang w:val="en-US"/>
        </w:rPr>
      </w:pPr>
      <w:r w:rsidRPr="005D6495">
        <w:rPr>
          <w:rFonts w:ascii="Times New Roman" w:hAnsi="Times New Roman" w:cs="Times New Roman"/>
          <w:sz w:val="24"/>
          <w:szCs w:val="24"/>
          <w:lang w:val="en-US"/>
        </w:rPr>
        <w:t>[6] R.U. Abbasi, ...,  O. Kalashev,  M. Pshirkov, G. Rubtsov, I. Tkachev, S. Troitsky .. et al, "First Upper Limits on the Radar Cross Section of Cosmic-Ray Induced Extensive Air Showers", Astroparticle Physics 87 (2017) 1-17.</w:t>
      </w:r>
    </w:p>
    <w:p w:rsidR="005D6495" w:rsidRPr="005D6495" w:rsidRDefault="005D6495" w:rsidP="005D6495">
      <w:pPr>
        <w:spacing w:after="0" w:line="240" w:lineRule="auto"/>
        <w:jc w:val="both"/>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[7] R.U. Abbasi, ...,  O. Kalashev,  M. Pshirkov, G. Rubtsov, I. Tkachev, S. Troitsky .. et al, "Search for correlations between the arrival directions of IceCube neutrino events and ultrahigh-energy cosmic rays detected by the Pierre Auger Observatory and the Telescope Array ", JCAP 1601 (2016) 037. </w:t>
      </w:r>
    </w:p>
    <w:p w:rsidR="005D6495" w:rsidRPr="005D6495" w:rsidRDefault="005D6495" w:rsidP="005D6495">
      <w:pPr>
        <w:spacing w:after="0" w:line="240" w:lineRule="auto"/>
        <w:jc w:val="both"/>
        <w:rPr>
          <w:rFonts w:ascii="Times New Roman" w:eastAsia="Times New Roman" w:hAnsi="Times New Roman" w:cs="Times New Roman"/>
          <w:sz w:val="24"/>
          <w:szCs w:val="24"/>
          <w:lang w:val="en-US"/>
        </w:rPr>
      </w:pPr>
      <w:r w:rsidRPr="005D6495">
        <w:rPr>
          <w:rFonts w:ascii="Times New Roman" w:hAnsi="Times New Roman" w:cs="Times New Roman"/>
          <w:sz w:val="24"/>
          <w:szCs w:val="24"/>
          <w:lang w:val="en-US"/>
        </w:rPr>
        <w:t xml:space="preserve">[8] R.U. Abbasi, ...,  O. Kalashev,  M. Pshirkov, G. Rubtsov, I. Tkachev, S. Troitsky .. et al, "The energy spectrum of cosmic rays above 1e17.2 eV measured by the fluorescence detectors of the Telescope Array experiment in seven years", Astropart.Phys. 80 (2016) 131-140. </w:t>
      </w:r>
    </w:p>
    <w:p w:rsidR="005D6495" w:rsidRPr="00F3706A" w:rsidRDefault="005D6495" w:rsidP="005D6495">
      <w:pPr>
        <w:spacing w:after="0" w:line="240" w:lineRule="auto"/>
        <w:rPr>
          <w:rFonts w:ascii="Times New Roman" w:hAnsi="Times New Roman" w:cs="Times New Roman"/>
          <w:sz w:val="24"/>
          <w:szCs w:val="24"/>
          <w:lang w:val="en-US"/>
        </w:rPr>
      </w:pPr>
      <w:r w:rsidRPr="005D6495">
        <w:rPr>
          <w:rFonts w:ascii="Times New Roman" w:eastAsia="Times New Roman" w:hAnsi="Times New Roman" w:cs="Times New Roman"/>
          <w:sz w:val="24"/>
          <w:szCs w:val="24"/>
          <w:lang w:val="en-US"/>
        </w:rPr>
        <w:t>[9] R.U. Abbasi, ...,  O. Kalashev, B. Lubsandorzhiev, M. Pshirkov, G. Rubtsov, I. Tkachev, S. Troitsky .. et al, «The bursts of high energy events observed by the telescope array surface detector», Physics Letters A 381 (2017) 2565-2572.</w:t>
      </w:r>
    </w:p>
    <w:p w:rsidR="005D6495" w:rsidRPr="005D6495" w:rsidRDefault="005D6495" w:rsidP="005D6495">
      <w:pPr>
        <w:spacing w:after="0" w:line="240" w:lineRule="auto"/>
        <w:rPr>
          <w:rFonts w:ascii="Times New Roman" w:hAnsi="Times New Roman" w:cs="Times New Roman"/>
          <w:sz w:val="24"/>
          <w:szCs w:val="24"/>
        </w:rPr>
      </w:pPr>
      <w:r w:rsidRPr="005D6495">
        <w:rPr>
          <w:rFonts w:ascii="Times New Roman" w:hAnsi="Times New Roman" w:cs="Times New Roman"/>
          <w:b/>
          <w:bCs/>
          <w:sz w:val="24"/>
          <w:szCs w:val="24"/>
        </w:rPr>
        <w:t>Доклады на конференциях в 2015-2017 г. :</w:t>
      </w:r>
    </w:p>
    <w:p w:rsidR="005D6495" w:rsidRPr="005D6495" w:rsidRDefault="005D6495" w:rsidP="005D6495">
      <w:pPr>
        <w:spacing w:after="0" w:line="240" w:lineRule="auto"/>
        <w:rPr>
          <w:rFonts w:ascii="Times New Roman" w:hAnsi="Times New Roman" w:cs="Times New Roman"/>
          <w:sz w:val="24"/>
          <w:szCs w:val="24"/>
        </w:rPr>
      </w:pPr>
      <w:r w:rsidRPr="005D6495">
        <w:rPr>
          <w:rFonts w:ascii="Times New Roman" w:hAnsi="Times New Roman" w:cs="Times New Roman"/>
          <w:sz w:val="24"/>
          <w:szCs w:val="24"/>
        </w:rPr>
        <w:t>1. М. Пширков, И. Ткачев,  Пленарный доклад “Telescope Array и Auger: статус, результаты, планы.”, 34-я Всероссийская конференция по космическим лучам, 15-19 августа 2016, Дубна, Россия.</w:t>
      </w:r>
    </w:p>
    <w:p w:rsidR="005D6495" w:rsidRPr="005D6495" w:rsidRDefault="005D6495" w:rsidP="005D6495">
      <w:pPr>
        <w:spacing w:after="0" w:line="240" w:lineRule="auto"/>
        <w:rPr>
          <w:rFonts w:ascii="Times New Roman" w:eastAsia="Times-Roman" w:hAnsi="Times New Roman" w:cs="Times New Roman"/>
          <w:sz w:val="24"/>
          <w:szCs w:val="24"/>
          <w:lang w:val="en-US"/>
        </w:rPr>
      </w:pPr>
      <w:r w:rsidRPr="005D6495">
        <w:rPr>
          <w:rFonts w:ascii="Times New Roman" w:hAnsi="Times New Roman" w:cs="Times New Roman"/>
          <w:sz w:val="24"/>
          <w:szCs w:val="24"/>
          <w:lang w:val="en-US"/>
        </w:rPr>
        <w:t xml:space="preserve">2. </w:t>
      </w:r>
      <w:r w:rsidRPr="005D6495">
        <w:rPr>
          <w:rFonts w:ascii="Times New Roman" w:hAnsi="Times New Roman" w:cs="Times New Roman"/>
          <w:sz w:val="24"/>
          <w:szCs w:val="24"/>
        </w:rPr>
        <w:t>С</w:t>
      </w:r>
      <w:r w:rsidRPr="005D6495">
        <w:rPr>
          <w:rFonts w:ascii="Times New Roman" w:hAnsi="Times New Roman" w:cs="Times New Roman"/>
          <w:sz w:val="24"/>
          <w:szCs w:val="24"/>
          <w:lang w:val="en-US"/>
        </w:rPr>
        <w:t>.</w:t>
      </w:r>
      <w:r w:rsidRPr="005D6495">
        <w:rPr>
          <w:rFonts w:ascii="Times New Roman" w:hAnsi="Times New Roman" w:cs="Times New Roman"/>
          <w:sz w:val="24"/>
          <w:szCs w:val="24"/>
        </w:rPr>
        <w:t>В</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Троицкий</w:t>
      </w:r>
      <w:r w:rsidRPr="005D6495">
        <w:rPr>
          <w:rFonts w:ascii="Times New Roman" w:hAnsi="Times New Roman" w:cs="Times New Roman"/>
          <w:sz w:val="24"/>
          <w:szCs w:val="24"/>
          <w:lang w:val="en-US"/>
        </w:rPr>
        <w:t>, Composition studies with the Telescope Array surface detector, 2016 International Conference on Ultra-High Energy Cosmic Rays, 11-14.10.2016 Kyoto.</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eastAsia="Times-Roman" w:hAnsi="Times New Roman" w:cs="Times New Roman"/>
          <w:sz w:val="24"/>
          <w:szCs w:val="24"/>
          <w:lang w:val="en-US"/>
        </w:rPr>
        <w:t xml:space="preserve">3. </w:t>
      </w:r>
      <w:r w:rsidRPr="005D6495">
        <w:rPr>
          <w:rFonts w:ascii="Times New Roman" w:eastAsia="Times-Roman" w:hAnsi="Times New Roman" w:cs="Times New Roman"/>
          <w:sz w:val="24"/>
          <w:szCs w:val="24"/>
        </w:rPr>
        <w:t>Г</w:t>
      </w:r>
      <w:r w:rsidRPr="005D6495">
        <w:rPr>
          <w:rFonts w:ascii="Times New Roman" w:eastAsia="Times-Roman" w:hAnsi="Times New Roman" w:cs="Times New Roman"/>
          <w:sz w:val="24"/>
          <w:szCs w:val="24"/>
          <w:lang w:val="en-US"/>
        </w:rPr>
        <w:t>.</w:t>
      </w:r>
      <w:r w:rsidRPr="005D6495">
        <w:rPr>
          <w:rFonts w:ascii="Times New Roman" w:eastAsia="Times-Roman" w:hAnsi="Times New Roman" w:cs="Times New Roman"/>
          <w:sz w:val="24"/>
          <w:szCs w:val="24"/>
        </w:rPr>
        <w:t>И</w:t>
      </w:r>
      <w:r w:rsidRPr="005D6495">
        <w:rPr>
          <w:rFonts w:ascii="Times New Roman" w:eastAsia="Times-Roman" w:hAnsi="Times New Roman" w:cs="Times New Roman"/>
          <w:sz w:val="24"/>
          <w:szCs w:val="24"/>
          <w:lang w:val="en-US"/>
        </w:rPr>
        <w:t xml:space="preserve">. </w:t>
      </w:r>
      <w:r w:rsidRPr="005D6495">
        <w:rPr>
          <w:rFonts w:ascii="Times New Roman" w:eastAsia="Times-Roman" w:hAnsi="Times New Roman" w:cs="Times New Roman"/>
          <w:sz w:val="24"/>
          <w:szCs w:val="24"/>
        </w:rPr>
        <w:t>Рубцов</w:t>
      </w:r>
      <w:r w:rsidRPr="005D6495">
        <w:rPr>
          <w:rFonts w:ascii="Times New Roman" w:eastAsia="Times-Roman" w:hAnsi="Times New Roman" w:cs="Times New Roman"/>
          <w:sz w:val="24"/>
          <w:szCs w:val="24"/>
          <w:lang w:val="en-US"/>
        </w:rPr>
        <w:t>, UHECR and multimessenger studies, The Second International LOMONOSOV Collaboration Meeting,  01.11.2016, Skobeltsyn Institute of Nuclear Physics, MSU.</w:t>
      </w:r>
    </w:p>
    <w:p w:rsidR="005D6495" w:rsidRPr="005D6495" w:rsidRDefault="005D6495" w:rsidP="005D6495">
      <w:pPr>
        <w:spacing w:after="0" w:line="240" w:lineRule="auto"/>
        <w:rPr>
          <w:rFonts w:ascii="Times New Roman" w:eastAsia="Times-Roman" w:hAnsi="Times New Roman" w:cs="Times New Roman"/>
          <w:sz w:val="24"/>
          <w:szCs w:val="24"/>
          <w:lang w:val="en-US"/>
        </w:rPr>
      </w:pPr>
      <w:r w:rsidRPr="005D6495">
        <w:rPr>
          <w:rFonts w:ascii="Times New Roman" w:hAnsi="Times New Roman" w:cs="Times New Roman"/>
          <w:sz w:val="24"/>
          <w:szCs w:val="24"/>
          <w:lang w:val="en-US"/>
        </w:rPr>
        <w:t xml:space="preserve">4. </w:t>
      </w:r>
      <w:r w:rsidRPr="005D6495">
        <w:rPr>
          <w:rFonts w:ascii="Times New Roman" w:hAnsi="Times New Roman" w:cs="Times New Roman"/>
          <w:sz w:val="24"/>
          <w:szCs w:val="24"/>
        </w:rPr>
        <w:t>М</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Пширков</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И</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Ткачев</w:t>
      </w:r>
      <w:r w:rsidRPr="005D6495">
        <w:rPr>
          <w:rFonts w:ascii="Times New Roman" w:hAnsi="Times New Roman" w:cs="Times New Roman"/>
          <w:sz w:val="24"/>
          <w:szCs w:val="24"/>
          <w:lang w:val="en-US"/>
        </w:rPr>
        <w:t xml:space="preserve">,  </w:t>
      </w:r>
      <w:r w:rsidRPr="005D6495">
        <w:rPr>
          <w:rFonts w:ascii="Times New Roman" w:eastAsia="Times-Roman" w:hAnsi="Times New Roman" w:cs="Times New Roman"/>
          <w:sz w:val="24"/>
          <w:szCs w:val="24"/>
        </w:rPr>
        <w:t>Пленарный</w:t>
      </w:r>
      <w:r w:rsidRPr="005D6495">
        <w:rPr>
          <w:rFonts w:ascii="Times New Roman" w:eastAsia="Times-Roman" w:hAnsi="Times New Roman" w:cs="Times New Roman"/>
          <w:sz w:val="24"/>
          <w:szCs w:val="24"/>
          <w:lang w:val="en-US"/>
        </w:rPr>
        <w:t xml:space="preserve"> </w:t>
      </w:r>
      <w:r w:rsidRPr="005D6495">
        <w:rPr>
          <w:rFonts w:ascii="Times New Roman" w:eastAsia="Times-Roman" w:hAnsi="Times New Roman" w:cs="Times New Roman"/>
          <w:sz w:val="24"/>
          <w:szCs w:val="24"/>
        </w:rPr>
        <w:t>доклад</w:t>
      </w:r>
      <w:r w:rsidRPr="005D6495">
        <w:rPr>
          <w:rFonts w:ascii="Times New Roman" w:eastAsia="Times-Roman" w:hAnsi="Times New Roman" w:cs="Times New Roman"/>
          <w:sz w:val="24"/>
          <w:szCs w:val="24"/>
          <w:lang w:val="en-US"/>
        </w:rPr>
        <w:t xml:space="preserve"> “Recent results from the Telescope Array”, 17th Lomonosov Conference on Elementary Particle Physics, </w:t>
      </w:r>
      <w:r w:rsidRPr="005D6495">
        <w:rPr>
          <w:rFonts w:ascii="Times New Roman" w:eastAsia="Times-Roman" w:hAnsi="Times New Roman" w:cs="Times New Roman"/>
          <w:sz w:val="24"/>
          <w:szCs w:val="24"/>
        </w:rPr>
        <w:t>Москва</w:t>
      </w:r>
      <w:r w:rsidRPr="005D6495">
        <w:rPr>
          <w:rFonts w:ascii="Times New Roman" w:eastAsia="Times-Roman" w:hAnsi="Times New Roman" w:cs="Times New Roman"/>
          <w:sz w:val="24"/>
          <w:szCs w:val="24"/>
          <w:lang w:val="en-US"/>
        </w:rPr>
        <w:t xml:space="preserve">, </w:t>
      </w:r>
      <w:r w:rsidRPr="005D6495">
        <w:rPr>
          <w:rFonts w:ascii="Times New Roman" w:eastAsia="Times-Roman" w:hAnsi="Times New Roman" w:cs="Times New Roman"/>
          <w:sz w:val="24"/>
          <w:szCs w:val="24"/>
        </w:rPr>
        <w:t>Россия</w:t>
      </w:r>
      <w:r w:rsidRPr="005D6495">
        <w:rPr>
          <w:rFonts w:ascii="Times New Roman" w:eastAsia="Times-Roman" w:hAnsi="Times New Roman" w:cs="Times New Roman"/>
          <w:sz w:val="24"/>
          <w:szCs w:val="24"/>
          <w:lang w:val="en-US"/>
        </w:rPr>
        <w:t xml:space="preserve">, 20-26 </w:t>
      </w:r>
      <w:r w:rsidRPr="005D6495">
        <w:rPr>
          <w:rFonts w:ascii="Times New Roman" w:eastAsia="Times-Roman" w:hAnsi="Times New Roman" w:cs="Times New Roman"/>
          <w:sz w:val="24"/>
          <w:szCs w:val="24"/>
        </w:rPr>
        <w:t>августа</w:t>
      </w:r>
      <w:r w:rsidRPr="005D6495">
        <w:rPr>
          <w:rFonts w:ascii="Times New Roman" w:eastAsia="Times-Roman" w:hAnsi="Times New Roman" w:cs="Times New Roman"/>
          <w:sz w:val="24"/>
          <w:szCs w:val="24"/>
          <w:lang w:val="en-US"/>
        </w:rPr>
        <w:t xml:space="preserve"> 2015.</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eastAsia="Times-Roman" w:hAnsi="Times New Roman" w:cs="Times New Roman"/>
          <w:sz w:val="24"/>
          <w:szCs w:val="24"/>
          <w:lang w:val="en-US"/>
        </w:rPr>
        <w:t xml:space="preserve">5. </w:t>
      </w:r>
      <w:r w:rsidRPr="005D6495">
        <w:rPr>
          <w:rFonts w:ascii="Times New Roman" w:hAnsi="Times New Roman" w:cs="Times New Roman"/>
          <w:sz w:val="24"/>
          <w:szCs w:val="24"/>
        </w:rPr>
        <w:t>Г</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Рубцов</w:t>
      </w:r>
      <w:r w:rsidRPr="005D6495">
        <w:rPr>
          <w:rFonts w:ascii="Times New Roman" w:eastAsia="Times-Roman" w:hAnsi="Times New Roman" w:cs="Times New Roman"/>
          <w:sz w:val="24"/>
          <w:szCs w:val="24"/>
          <w:lang w:val="en-US"/>
        </w:rPr>
        <w:t xml:space="preserve">, </w:t>
      </w:r>
      <w:r w:rsidRPr="005D6495">
        <w:rPr>
          <w:rFonts w:ascii="Times New Roman" w:eastAsia="Times-Roman" w:hAnsi="Times New Roman" w:cs="Times New Roman"/>
          <w:sz w:val="24"/>
          <w:szCs w:val="24"/>
        </w:rPr>
        <w:t>Пленарный</w:t>
      </w:r>
      <w:r w:rsidRPr="005D6495">
        <w:rPr>
          <w:rFonts w:ascii="Times New Roman" w:eastAsia="Times-Roman" w:hAnsi="Times New Roman" w:cs="Times New Roman"/>
          <w:sz w:val="24"/>
          <w:szCs w:val="24"/>
          <w:lang w:val="en-US"/>
        </w:rPr>
        <w:t xml:space="preserve"> </w:t>
      </w:r>
      <w:r w:rsidRPr="005D6495">
        <w:rPr>
          <w:rFonts w:ascii="Times New Roman" w:eastAsia="Times-Roman" w:hAnsi="Times New Roman" w:cs="Times New Roman"/>
          <w:sz w:val="24"/>
          <w:szCs w:val="24"/>
        </w:rPr>
        <w:t>доклад</w:t>
      </w:r>
      <w:r w:rsidRPr="005D6495">
        <w:rPr>
          <w:rFonts w:ascii="Times New Roman" w:eastAsia="Times-Roman" w:hAnsi="Times New Roman" w:cs="Times New Roman"/>
          <w:sz w:val="24"/>
          <w:szCs w:val="24"/>
          <w:lang w:val="en-US"/>
        </w:rPr>
        <w:t xml:space="preserve"> "Multimessenger studies: CR+gamma+neutrino", The International Workshop on Prospects of Particle Physics: "Neutrino Physics and Astrophysics", </w:t>
      </w:r>
      <w:r w:rsidRPr="005D6495">
        <w:rPr>
          <w:rFonts w:ascii="Times New Roman" w:eastAsia="Times-Roman" w:hAnsi="Times New Roman" w:cs="Times New Roman"/>
          <w:sz w:val="24"/>
          <w:szCs w:val="24"/>
        </w:rPr>
        <w:t>Валдай</w:t>
      </w:r>
      <w:r w:rsidRPr="005D6495">
        <w:rPr>
          <w:rFonts w:ascii="Times New Roman" w:eastAsia="Times-Roman" w:hAnsi="Times New Roman" w:cs="Times New Roman"/>
          <w:sz w:val="24"/>
          <w:szCs w:val="24"/>
          <w:lang w:val="en-US"/>
        </w:rPr>
        <w:t xml:space="preserve">, </w:t>
      </w:r>
      <w:r w:rsidRPr="005D6495">
        <w:rPr>
          <w:rFonts w:ascii="Times New Roman" w:eastAsia="Times-Roman" w:hAnsi="Times New Roman" w:cs="Times New Roman"/>
          <w:sz w:val="24"/>
          <w:szCs w:val="24"/>
        </w:rPr>
        <w:t>Россия</w:t>
      </w:r>
      <w:r w:rsidRPr="005D6495">
        <w:rPr>
          <w:rFonts w:ascii="Times New Roman" w:eastAsia="Times-Roman" w:hAnsi="Times New Roman" w:cs="Times New Roman"/>
          <w:sz w:val="24"/>
          <w:szCs w:val="24"/>
          <w:lang w:val="en-US"/>
        </w:rPr>
        <w:t xml:space="preserve">, 1-8 </w:t>
      </w:r>
      <w:r w:rsidRPr="005D6495">
        <w:rPr>
          <w:rFonts w:ascii="Times New Roman" w:eastAsia="Times-Roman" w:hAnsi="Times New Roman" w:cs="Times New Roman"/>
          <w:sz w:val="24"/>
          <w:szCs w:val="24"/>
        </w:rPr>
        <w:t>февраля</w:t>
      </w:r>
      <w:r w:rsidRPr="005D6495">
        <w:rPr>
          <w:rFonts w:ascii="Times New Roman" w:eastAsia="Times-Roman" w:hAnsi="Times New Roman" w:cs="Times New Roman"/>
          <w:sz w:val="24"/>
          <w:szCs w:val="24"/>
          <w:lang w:val="en-US"/>
        </w:rPr>
        <w:t xml:space="preserve"> 2015, </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6. </w:t>
      </w:r>
      <w:r w:rsidRPr="005D6495">
        <w:rPr>
          <w:rFonts w:ascii="Times New Roman" w:hAnsi="Times New Roman" w:cs="Times New Roman"/>
          <w:sz w:val="24"/>
          <w:szCs w:val="24"/>
        </w:rPr>
        <w:t>Г</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Рубцов</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И</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Ткачев</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С</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Троицкий</w:t>
      </w:r>
      <w:r w:rsidRPr="005D6495">
        <w:rPr>
          <w:rFonts w:ascii="Times New Roman" w:hAnsi="Times New Roman" w:cs="Times New Roman"/>
          <w:sz w:val="24"/>
          <w:szCs w:val="24"/>
          <w:lang w:val="en-US"/>
        </w:rPr>
        <w:t xml:space="preserve">, ”Telescope Array anisotropy summary", 34th International Cosmic Ray Conference (ICRC), </w:t>
      </w:r>
      <w:r w:rsidRPr="005D6495">
        <w:rPr>
          <w:rFonts w:ascii="Times New Roman" w:hAnsi="Times New Roman" w:cs="Times New Roman"/>
          <w:sz w:val="24"/>
          <w:szCs w:val="24"/>
        </w:rPr>
        <w:t>Гаага</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Нидерланды</w:t>
      </w:r>
      <w:r w:rsidRPr="005D6495">
        <w:rPr>
          <w:rFonts w:ascii="Times New Roman" w:hAnsi="Times New Roman" w:cs="Times New Roman"/>
          <w:sz w:val="24"/>
          <w:szCs w:val="24"/>
          <w:lang w:val="en-US"/>
        </w:rPr>
        <w:t xml:space="preserve">, 30 </w:t>
      </w:r>
      <w:r w:rsidRPr="005D6495">
        <w:rPr>
          <w:rFonts w:ascii="Times New Roman" w:hAnsi="Times New Roman" w:cs="Times New Roman"/>
          <w:sz w:val="24"/>
          <w:szCs w:val="24"/>
        </w:rPr>
        <w:t>июля</w:t>
      </w:r>
      <w:r w:rsidRPr="005D6495">
        <w:rPr>
          <w:rFonts w:ascii="Times New Roman" w:hAnsi="Times New Roman" w:cs="Times New Roman"/>
          <w:sz w:val="24"/>
          <w:szCs w:val="24"/>
          <w:lang w:val="en-US"/>
        </w:rPr>
        <w:t xml:space="preserve"> - 6 </w:t>
      </w:r>
      <w:r w:rsidRPr="005D6495">
        <w:rPr>
          <w:rFonts w:ascii="Times New Roman" w:hAnsi="Times New Roman" w:cs="Times New Roman"/>
          <w:sz w:val="24"/>
          <w:szCs w:val="24"/>
        </w:rPr>
        <w:t>августа</w:t>
      </w:r>
      <w:r w:rsidRPr="005D6495">
        <w:rPr>
          <w:rFonts w:ascii="Times New Roman" w:hAnsi="Times New Roman" w:cs="Times New Roman"/>
          <w:sz w:val="24"/>
          <w:szCs w:val="24"/>
          <w:lang w:val="en-US"/>
        </w:rPr>
        <w:t xml:space="preserve"> 2015.</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7.  </w:t>
      </w:r>
      <w:r w:rsidRPr="005D6495">
        <w:rPr>
          <w:rFonts w:ascii="Times New Roman" w:hAnsi="Times New Roman" w:cs="Times New Roman"/>
          <w:sz w:val="24"/>
          <w:szCs w:val="24"/>
        </w:rPr>
        <w:t>Г</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Рубцов</w:t>
      </w:r>
      <w:r w:rsidRPr="005D6495">
        <w:rPr>
          <w:rFonts w:ascii="Times New Roman" w:hAnsi="Times New Roman" w:cs="Times New Roman"/>
          <w:sz w:val="24"/>
          <w:szCs w:val="24"/>
          <w:lang w:val="en-US"/>
        </w:rPr>
        <w:t xml:space="preserve">, "Telescope Array search for photons and neutrinos with the surface detector data", 34th International Cosmic Ray Conference (ICRC), </w:t>
      </w:r>
      <w:r w:rsidRPr="005D6495">
        <w:rPr>
          <w:rFonts w:ascii="Times New Roman" w:hAnsi="Times New Roman" w:cs="Times New Roman"/>
          <w:sz w:val="24"/>
          <w:szCs w:val="24"/>
        </w:rPr>
        <w:t>Гаага</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Нидерланды</w:t>
      </w:r>
      <w:r w:rsidRPr="005D6495">
        <w:rPr>
          <w:rFonts w:ascii="Times New Roman" w:hAnsi="Times New Roman" w:cs="Times New Roman"/>
          <w:sz w:val="24"/>
          <w:szCs w:val="24"/>
          <w:lang w:val="en-US"/>
        </w:rPr>
        <w:t xml:space="preserve">, 30 </w:t>
      </w:r>
      <w:r w:rsidRPr="005D6495">
        <w:rPr>
          <w:rFonts w:ascii="Times New Roman" w:hAnsi="Times New Roman" w:cs="Times New Roman"/>
          <w:sz w:val="24"/>
          <w:szCs w:val="24"/>
        </w:rPr>
        <w:t>июля</w:t>
      </w:r>
      <w:r w:rsidRPr="005D6495">
        <w:rPr>
          <w:rFonts w:ascii="Times New Roman" w:hAnsi="Times New Roman" w:cs="Times New Roman"/>
          <w:sz w:val="24"/>
          <w:szCs w:val="24"/>
          <w:lang w:val="en-US"/>
        </w:rPr>
        <w:t xml:space="preserve"> - 6 </w:t>
      </w:r>
      <w:r w:rsidRPr="005D6495">
        <w:rPr>
          <w:rFonts w:ascii="Times New Roman" w:hAnsi="Times New Roman" w:cs="Times New Roman"/>
          <w:sz w:val="24"/>
          <w:szCs w:val="24"/>
        </w:rPr>
        <w:t>августа</w:t>
      </w:r>
      <w:r w:rsidRPr="005D6495">
        <w:rPr>
          <w:rFonts w:ascii="Times New Roman" w:hAnsi="Times New Roman" w:cs="Times New Roman"/>
          <w:sz w:val="24"/>
          <w:szCs w:val="24"/>
          <w:lang w:val="en-US"/>
        </w:rPr>
        <w:t xml:space="preserve"> 2015.</w:t>
      </w:r>
    </w:p>
    <w:p w:rsidR="005D6495" w:rsidRPr="005D6495" w:rsidRDefault="005D6495"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sz w:val="24"/>
          <w:szCs w:val="24"/>
          <w:lang w:val="en-US"/>
        </w:rPr>
        <w:t xml:space="preserve">8. </w:t>
      </w:r>
      <w:r w:rsidRPr="005D6495">
        <w:rPr>
          <w:rFonts w:ascii="Times New Roman" w:hAnsi="Times New Roman" w:cs="Times New Roman"/>
          <w:sz w:val="24"/>
          <w:szCs w:val="24"/>
        </w:rPr>
        <w:t>Я</w:t>
      </w:r>
      <w:r w:rsidRPr="005D6495">
        <w:rPr>
          <w:rFonts w:ascii="Times New Roman" w:hAnsi="Times New Roman" w:cs="Times New Roman"/>
          <w:sz w:val="24"/>
          <w:szCs w:val="24"/>
          <w:lang w:val="en-US"/>
        </w:rPr>
        <w:t>.</w:t>
      </w:r>
      <w:r w:rsidRPr="005D6495">
        <w:rPr>
          <w:rFonts w:ascii="Times New Roman" w:hAnsi="Times New Roman" w:cs="Times New Roman"/>
          <w:sz w:val="24"/>
          <w:szCs w:val="24"/>
        </w:rPr>
        <w:t>В</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Жежер</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устный</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доклад</w:t>
      </w:r>
      <w:r w:rsidRPr="005D6495">
        <w:rPr>
          <w:rFonts w:ascii="Times New Roman" w:hAnsi="Times New Roman" w:cs="Times New Roman"/>
          <w:sz w:val="24"/>
          <w:szCs w:val="24"/>
          <w:lang w:val="en-US"/>
        </w:rPr>
        <w:t xml:space="preserve"> «UHECR composition with the Telescope Array surface detector», </w:t>
      </w:r>
      <w:r w:rsidRPr="005D6495">
        <w:rPr>
          <w:rFonts w:ascii="Times New Roman" w:hAnsi="Times New Roman" w:cs="Times New Roman"/>
          <w:sz w:val="24"/>
          <w:szCs w:val="24"/>
        </w:rPr>
        <w:t>конференция</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Японского</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физического</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общества</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Осака</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Япония</w:t>
      </w:r>
      <w:r w:rsidRPr="005D6495">
        <w:rPr>
          <w:rFonts w:ascii="Times New Roman" w:hAnsi="Times New Roman" w:cs="Times New Roman"/>
          <w:sz w:val="24"/>
          <w:szCs w:val="24"/>
          <w:lang w:val="en-US"/>
        </w:rPr>
        <w:t xml:space="preserve"> 17-20 </w:t>
      </w:r>
      <w:r w:rsidRPr="005D6495">
        <w:rPr>
          <w:rFonts w:ascii="Times New Roman" w:hAnsi="Times New Roman" w:cs="Times New Roman"/>
          <w:sz w:val="24"/>
          <w:szCs w:val="24"/>
        </w:rPr>
        <w:t>марта</w:t>
      </w:r>
      <w:r w:rsidRPr="005D6495">
        <w:rPr>
          <w:rFonts w:ascii="Times New Roman" w:hAnsi="Times New Roman" w:cs="Times New Roman"/>
          <w:sz w:val="24"/>
          <w:szCs w:val="24"/>
          <w:lang w:val="en-US"/>
        </w:rPr>
        <w:t xml:space="preserve"> 2017 </w:t>
      </w:r>
      <w:r w:rsidRPr="005D6495">
        <w:rPr>
          <w:rFonts w:ascii="Times New Roman" w:hAnsi="Times New Roman" w:cs="Times New Roman"/>
          <w:sz w:val="24"/>
          <w:szCs w:val="24"/>
        </w:rPr>
        <w:t>г</w:t>
      </w:r>
      <w:r w:rsidRPr="005D6495">
        <w:rPr>
          <w:rFonts w:ascii="Times New Roman" w:hAnsi="Times New Roman" w:cs="Times New Roman"/>
          <w:sz w:val="24"/>
          <w:szCs w:val="24"/>
          <w:lang w:val="en-US"/>
        </w:rPr>
        <w:t>.</w:t>
      </w:r>
    </w:p>
    <w:p w:rsidR="005D6495" w:rsidRPr="005D6495" w:rsidRDefault="005D6495" w:rsidP="005D6495">
      <w:pPr>
        <w:spacing w:after="0" w:line="240" w:lineRule="auto"/>
        <w:rPr>
          <w:rFonts w:ascii="Times New Roman" w:hAnsi="Times New Roman" w:cs="Times New Roman"/>
          <w:sz w:val="24"/>
          <w:szCs w:val="24"/>
        </w:rPr>
      </w:pPr>
      <w:r w:rsidRPr="005D6495">
        <w:rPr>
          <w:rFonts w:ascii="Times New Roman" w:hAnsi="Times New Roman" w:cs="Times New Roman"/>
          <w:sz w:val="24"/>
          <w:szCs w:val="24"/>
          <w:lang w:val="en-US"/>
        </w:rPr>
        <w:t xml:space="preserve">9. </w:t>
      </w:r>
      <w:r w:rsidRPr="005D6495">
        <w:rPr>
          <w:rFonts w:ascii="Times New Roman" w:hAnsi="Times New Roman" w:cs="Times New Roman"/>
          <w:sz w:val="24"/>
          <w:szCs w:val="24"/>
        </w:rPr>
        <w:t>Г</w:t>
      </w:r>
      <w:r w:rsidRPr="005D6495">
        <w:rPr>
          <w:rFonts w:ascii="Times New Roman" w:hAnsi="Times New Roman" w:cs="Times New Roman"/>
          <w:sz w:val="24"/>
          <w:szCs w:val="24"/>
          <w:lang w:val="en-US"/>
        </w:rPr>
        <w:t>.</w:t>
      </w:r>
      <w:r w:rsidRPr="005D6495">
        <w:rPr>
          <w:rFonts w:ascii="Times New Roman" w:hAnsi="Times New Roman" w:cs="Times New Roman"/>
          <w:sz w:val="24"/>
          <w:szCs w:val="24"/>
        </w:rPr>
        <w:t>И</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Рубцов</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устный</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доклад</w:t>
      </w:r>
      <w:r w:rsidRPr="005D6495">
        <w:rPr>
          <w:rFonts w:ascii="Times New Roman" w:hAnsi="Times New Roman" w:cs="Times New Roman"/>
          <w:sz w:val="24"/>
          <w:szCs w:val="24"/>
          <w:lang w:val="en-US"/>
        </w:rPr>
        <w:t xml:space="preserve"> «Search for ultrahigh energy photons and neutrino at Telescope Array observatory» </w:t>
      </w:r>
      <w:r w:rsidRPr="005D6495">
        <w:rPr>
          <w:rFonts w:ascii="Times New Roman" w:hAnsi="Times New Roman" w:cs="Times New Roman"/>
          <w:sz w:val="24"/>
          <w:szCs w:val="24"/>
        </w:rPr>
        <w:t>на</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Международной</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сессии</w:t>
      </w:r>
      <w:r w:rsidRPr="005D6495">
        <w:rPr>
          <w:rFonts w:ascii="Times New Roman" w:hAnsi="Times New Roman" w:cs="Times New Roman"/>
          <w:sz w:val="24"/>
          <w:szCs w:val="24"/>
          <w:lang w:val="en-US"/>
        </w:rPr>
        <w:t>-</w:t>
      </w:r>
      <w:r w:rsidRPr="005D6495">
        <w:rPr>
          <w:rFonts w:ascii="Times New Roman" w:hAnsi="Times New Roman" w:cs="Times New Roman"/>
          <w:sz w:val="24"/>
          <w:szCs w:val="24"/>
        </w:rPr>
        <w:t>конференции</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Секции</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ядерной</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физики</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ОФН</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РАН</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Физика</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фундаментальных</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взаимодействий</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посвященной</w:t>
      </w:r>
      <w:r w:rsidRPr="005D6495">
        <w:rPr>
          <w:rFonts w:ascii="Times New Roman" w:hAnsi="Times New Roman" w:cs="Times New Roman"/>
          <w:sz w:val="24"/>
          <w:szCs w:val="24"/>
          <w:lang w:val="en-US"/>
        </w:rPr>
        <w:t xml:space="preserve"> 50-</w:t>
      </w:r>
      <w:r w:rsidRPr="005D6495">
        <w:rPr>
          <w:rFonts w:ascii="Times New Roman" w:hAnsi="Times New Roman" w:cs="Times New Roman"/>
          <w:sz w:val="24"/>
          <w:szCs w:val="24"/>
        </w:rPr>
        <w:t>летию</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Баксанской нейтринной обсерватории, Нальчик, 6-8 июня 2017 г.</w:t>
      </w:r>
    </w:p>
    <w:p w:rsidR="005D6495" w:rsidRPr="005D6495" w:rsidRDefault="005D6495" w:rsidP="005D6495">
      <w:pPr>
        <w:spacing w:after="0" w:line="240" w:lineRule="auto"/>
        <w:rPr>
          <w:rFonts w:ascii="Times New Roman" w:hAnsi="Times New Roman" w:cs="Times New Roman"/>
          <w:sz w:val="24"/>
          <w:szCs w:val="24"/>
        </w:rPr>
      </w:pPr>
      <w:r w:rsidRPr="005D6495">
        <w:rPr>
          <w:rFonts w:ascii="Times New Roman" w:hAnsi="Times New Roman" w:cs="Times New Roman"/>
          <w:sz w:val="24"/>
          <w:szCs w:val="24"/>
        </w:rPr>
        <w:t>10. С.В. Троицкий, устный доклад «Telescope Array anisotropy summary» на 35-ой международной конференции по космическим лучам ICRC'17, Бусан, Корея, 10-20 июля 2017.</w:t>
      </w:r>
    </w:p>
    <w:p w:rsidR="005D6495" w:rsidRPr="005D6495" w:rsidRDefault="005D6495" w:rsidP="005D6495">
      <w:pPr>
        <w:spacing w:after="0" w:line="240" w:lineRule="auto"/>
        <w:rPr>
          <w:rFonts w:ascii="Times New Roman" w:hAnsi="Times New Roman" w:cs="Times New Roman"/>
          <w:sz w:val="24"/>
          <w:szCs w:val="24"/>
        </w:rPr>
      </w:pPr>
      <w:r w:rsidRPr="005D6495">
        <w:rPr>
          <w:rFonts w:ascii="Times New Roman" w:hAnsi="Times New Roman" w:cs="Times New Roman"/>
          <w:sz w:val="24"/>
          <w:szCs w:val="24"/>
        </w:rPr>
        <w:t>11. Г.И. Рубцов, устный доклад «Telescope Array search for EeV photons and neutrinos» на 35-ой международной конференции по космическим лучам ICRC'17, Бусан, Корея, 10-20 июля 2017.</w:t>
      </w:r>
    </w:p>
    <w:p w:rsidR="005D6495" w:rsidRPr="005D6495" w:rsidRDefault="005D6495" w:rsidP="005D6495">
      <w:pPr>
        <w:spacing w:after="0" w:line="240" w:lineRule="auto"/>
        <w:rPr>
          <w:rFonts w:ascii="Times New Roman" w:hAnsi="Times New Roman" w:cs="Times New Roman"/>
          <w:sz w:val="24"/>
          <w:szCs w:val="24"/>
        </w:rPr>
      </w:pPr>
      <w:r w:rsidRPr="005D6495">
        <w:rPr>
          <w:rFonts w:ascii="Times New Roman" w:hAnsi="Times New Roman" w:cs="Times New Roman"/>
          <w:sz w:val="24"/>
          <w:szCs w:val="24"/>
        </w:rPr>
        <w:t>12. Я.В. Жежер, устный доклад «Composition Studies with the Telescope Array surface detector» на 35-ой международной конференции по космическим лучам ICRC'17, Бусан, Корея, 10-20 июля 2017.</w:t>
      </w:r>
    </w:p>
    <w:p w:rsidR="005D6495" w:rsidRPr="005D6495" w:rsidRDefault="005D6495" w:rsidP="005D6495">
      <w:pPr>
        <w:spacing w:after="0" w:line="240" w:lineRule="auto"/>
        <w:rPr>
          <w:rFonts w:ascii="Times New Roman" w:hAnsi="Times New Roman" w:cs="Times New Roman"/>
          <w:sz w:val="24"/>
          <w:szCs w:val="24"/>
        </w:rPr>
      </w:pPr>
      <w:r w:rsidRPr="005D6495">
        <w:rPr>
          <w:rFonts w:ascii="Times New Roman" w:hAnsi="Times New Roman" w:cs="Times New Roman"/>
          <w:sz w:val="24"/>
          <w:szCs w:val="24"/>
        </w:rPr>
        <w:t>13. Я.В. Жежер, устный доклад «Composition study of ultra-high-energy cosmic rays based on the Telescope Array surface detector data» на 18-ой Ломоносовской конференции по физике элементарных частиц, Москва, 24-30 августа 2017.</w:t>
      </w:r>
    </w:p>
    <w:p w:rsidR="005D6495" w:rsidRPr="005D6495" w:rsidRDefault="005D6495" w:rsidP="005D6495">
      <w:pPr>
        <w:spacing w:after="0" w:line="240" w:lineRule="auto"/>
        <w:rPr>
          <w:rFonts w:ascii="Times New Roman" w:eastAsia="Times-Roman" w:hAnsi="Times New Roman" w:cs="Times New Roman"/>
          <w:sz w:val="24"/>
          <w:szCs w:val="24"/>
          <w:lang w:val="en-US"/>
        </w:rPr>
      </w:pPr>
      <w:r w:rsidRPr="005D6495">
        <w:rPr>
          <w:rFonts w:ascii="Times New Roman" w:hAnsi="Times New Roman" w:cs="Times New Roman"/>
          <w:sz w:val="24"/>
          <w:szCs w:val="24"/>
          <w:lang w:val="en-US"/>
        </w:rPr>
        <w:t xml:space="preserve">14. </w:t>
      </w:r>
      <w:r w:rsidRPr="005D6495">
        <w:rPr>
          <w:rFonts w:ascii="Times New Roman" w:hAnsi="Times New Roman" w:cs="Times New Roman"/>
          <w:sz w:val="24"/>
          <w:szCs w:val="24"/>
        </w:rPr>
        <w:t>Г</w:t>
      </w:r>
      <w:r w:rsidRPr="005D6495">
        <w:rPr>
          <w:rFonts w:ascii="Times New Roman" w:hAnsi="Times New Roman" w:cs="Times New Roman"/>
          <w:sz w:val="24"/>
          <w:szCs w:val="24"/>
          <w:lang w:val="en-US"/>
        </w:rPr>
        <w:t>.</w:t>
      </w:r>
      <w:r w:rsidRPr="005D6495">
        <w:rPr>
          <w:rFonts w:ascii="Times New Roman" w:hAnsi="Times New Roman" w:cs="Times New Roman"/>
          <w:sz w:val="24"/>
          <w:szCs w:val="24"/>
        </w:rPr>
        <w:t>И</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Рубцов</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устный</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доклад</w:t>
      </w:r>
      <w:r w:rsidRPr="005D6495">
        <w:rPr>
          <w:rFonts w:ascii="Times New Roman" w:hAnsi="Times New Roman" w:cs="Times New Roman"/>
          <w:sz w:val="24"/>
          <w:szCs w:val="24"/>
          <w:lang w:val="en-US"/>
        </w:rPr>
        <w:t xml:space="preserve"> «The results of the Telescope Array Observatory and the Russian contribution» </w:t>
      </w:r>
      <w:r w:rsidRPr="005D6495">
        <w:rPr>
          <w:rFonts w:ascii="Times New Roman" w:hAnsi="Times New Roman" w:cs="Times New Roman"/>
          <w:sz w:val="24"/>
          <w:szCs w:val="24"/>
        </w:rPr>
        <w:t>на</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международной</w:t>
      </w:r>
      <w:r w:rsidRPr="005D6495">
        <w:rPr>
          <w:rFonts w:ascii="Times New Roman" w:hAnsi="Times New Roman" w:cs="Times New Roman"/>
          <w:sz w:val="24"/>
          <w:szCs w:val="24"/>
          <w:lang w:val="en-US"/>
        </w:rPr>
        <w:t xml:space="preserve"> </w:t>
      </w:r>
      <w:r w:rsidRPr="005D6495">
        <w:rPr>
          <w:rFonts w:ascii="Times New Roman" w:hAnsi="Times New Roman" w:cs="Times New Roman"/>
          <w:sz w:val="24"/>
          <w:szCs w:val="24"/>
        </w:rPr>
        <w:t>конференции</w:t>
      </w:r>
      <w:r w:rsidRPr="005D6495">
        <w:rPr>
          <w:rFonts w:ascii="Times New Roman" w:hAnsi="Times New Roman" w:cs="Times New Roman"/>
          <w:sz w:val="24"/>
          <w:szCs w:val="24"/>
          <w:lang w:val="en-US"/>
        </w:rPr>
        <w:t xml:space="preserve"> The Mount Elbrus Conference from Deep Underground up to the Sky, </w:t>
      </w:r>
      <w:r w:rsidRPr="005D6495">
        <w:rPr>
          <w:rFonts w:ascii="Times New Roman" w:hAnsi="Times New Roman" w:cs="Times New Roman"/>
          <w:sz w:val="24"/>
          <w:szCs w:val="24"/>
        </w:rPr>
        <w:t>Пятигорск</w:t>
      </w:r>
      <w:r w:rsidRPr="005D6495">
        <w:rPr>
          <w:rFonts w:ascii="Times New Roman" w:hAnsi="Times New Roman" w:cs="Times New Roman"/>
          <w:sz w:val="24"/>
          <w:szCs w:val="24"/>
          <w:lang w:val="en-US"/>
        </w:rPr>
        <w:t xml:space="preserve">, 11-14 </w:t>
      </w:r>
      <w:r w:rsidRPr="005D6495">
        <w:rPr>
          <w:rFonts w:ascii="Times New Roman" w:hAnsi="Times New Roman" w:cs="Times New Roman"/>
          <w:sz w:val="24"/>
          <w:szCs w:val="24"/>
        </w:rPr>
        <w:t>сентября</w:t>
      </w:r>
      <w:r w:rsidRPr="005D6495">
        <w:rPr>
          <w:rFonts w:ascii="Times New Roman" w:hAnsi="Times New Roman" w:cs="Times New Roman"/>
          <w:sz w:val="24"/>
          <w:szCs w:val="24"/>
          <w:lang w:val="en-US"/>
        </w:rPr>
        <w:t xml:space="preserve"> 2017.</w:t>
      </w:r>
    </w:p>
    <w:p w:rsidR="005D6495" w:rsidRPr="005D6495" w:rsidRDefault="005D6495" w:rsidP="005D6495">
      <w:pPr>
        <w:spacing w:after="0" w:line="240" w:lineRule="auto"/>
        <w:rPr>
          <w:rFonts w:ascii="Times New Roman" w:eastAsia="Times-Roman" w:hAnsi="Times New Roman" w:cs="Times New Roman"/>
          <w:sz w:val="24"/>
          <w:szCs w:val="24"/>
          <w:lang w:val="en-US"/>
        </w:rPr>
      </w:pPr>
    </w:p>
    <w:p w:rsidR="002E4787" w:rsidRPr="005D6495" w:rsidRDefault="002E4787" w:rsidP="005D6495">
      <w:pPr>
        <w:spacing w:after="0" w:line="240" w:lineRule="auto"/>
        <w:jc w:val="both"/>
        <w:rPr>
          <w:rFonts w:ascii="Times New Roman" w:hAnsi="Times New Roman" w:cs="Times New Roman"/>
          <w:sz w:val="24"/>
          <w:szCs w:val="24"/>
          <w:lang w:val="en-US"/>
        </w:rPr>
      </w:pPr>
    </w:p>
    <w:p w:rsidR="002E4787" w:rsidRPr="005D6495" w:rsidRDefault="002E4787" w:rsidP="005D6495">
      <w:pPr>
        <w:spacing w:after="0" w:line="240" w:lineRule="auto"/>
        <w:rPr>
          <w:rFonts w:ascii="Times New Roman" w:hAnsi="Times New Roman" w:cs="Times New Roman"/>
          <w:sz w:val="24"/>
          <w:szCs w:val="24"/>
          <w:lang w:val="en-US"/>
        </w:rPr>
      </w:pPr>
      <w:r w:rsidRPr="005D6495">
        <w:rPr>
          <w:rFonts w:ascii="Times New Roman" w:hAnsi="Times New Roman" w:cs="Times New Roman"/>
          <w:noProof/>
          <w:sz w:val="24"/>
          <w:szCs w:val="24"/>
          <w:lang w:eastAsia="ru-RU"/>
        </w:rPr>
        <w:drawing>
          <wp:anchor distT="0" distB="0" distL="114300" distR="114300" simplePos="0" relativeHeight="251693056" behindDoc="0" locked="0" layoutInCell="1" allowOverlap="1" wp14:anchorId="0B52D5B8" wp14:editId="03DDA53A">
            <wp:simplePos x="0" y="0"/>
            <wp:positionH relativeFrom="column">
              <wp:posOffset>635</wp:posOffset>
            </wp:positionH>
            <wp:positionV relativeFrom="paragraph">
              <wp:posOffset>87630</wp:posOffset>
            </wp:positionV>
            <wp:extent cx="7190105" cy="1700530"/>
            <wp:effectExtent l="0" t="0" r="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7190105" cy="1700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E4787" w:rsidRPr="005D6495" w:rsidRDefault="002E4787" w:rsidP="005D6495">
      <w:pPr>
        <w:spacing w:after="0" w:line="240" w:lineRule="auto"/>
        <w:rPr>
          <w:rFonts w:ascii="Times New Roman" w:hAnsi="Times New Roman" w:cs="Times New Roman"/>
          <w:sz w:val="24"/>
          <w:szCs w:val="24"/>
        </w:rPr>
      </w:pPr>
      <w:r w:rsidRPr="005D6495">
        <w:rPr>
          <w:rFonts w:ascii="Times New Roman" w:hAnsi="Times New Roman" w:cs="Times New Roman"/>
          <w:i/>
          <w:color w:val="000000"/>
          <w:sz w:val="24"/>
          <w:szCs w:val="24"/>
        </w:rPr>
        <w:t>Рис.1 Данные (слева) и изотропная модель (справа)</w:t>
      </w:r>
    </w:p>
    <w:p w:rsidR="00ED4E99" w:rsidRPr="005D6495" w:rsidRDefault="00ED4E99" w:rsidP="005D6495">
      <w:pPr>
        <w:spacing w:after="0" w:line="240" w:lineRule="auto"/>
        <w:rPr>
          <w:rFonts w:ascii="Times New Roman" w:hAnsi="Times New Roman" w:cs="Times New Roman"/>
          <w:sz w:val="24"/>
          <w:szCs w:val="24"/>
        </w:rPr>
      </w:pPr>
    </w:p>
    <w:p w:rsidR="00437BBA" w:rsidRPr="00827DDD" w:rsidRDefault="00ED4E99" w:rsidP="00827DDD">
      <w:pPr>
        <w:spacing w:after="0" w:line="240" w:lineRule="auto"/>
        <w:rPr>
          <w:rFonts w:ascii="Times New Roman" w:hAnsi="Times New Roman" w:cs="Times New Roman"/>
          <w:sz w:val="24"/>
          <w:szCs w:val="24"/>
        </w:rPr>
      </w:pPr>
      <w:r w:rsidRPr="00827DDD">
        <w:rPr>
          <w:rFonts w:ascii="Times New Roman" w:hAnsi="Times New Roman" w:cs="Times New Roman"/>
          <w:b/>
          <w:sz w:val="24"/>
          <w:szCs w:val="24"/>
        </w:rPr>
        <w:t>Нейтринные эксперименты ИЯИ РАН во ФНАЛ:</w:t>
      </w:r>
      <w:r w:rsidR="00D5035D" w:rsidRPr="00827DDD">
        <w:rPr>
          <w:rFonts w:ascii="Times New Roman" w:hAnsi="Times New Roman" w:cs="Times New Roman"/>
          <w:b/>
          <w:sz w:val="24"/>
          <w:szCs w:val="24"/>
        </w:rPr>
        <w:t xml:space="preserve"> </w:t>
      </w:r>
      <w:r w:rsidR="00437BBA" w:rsidRPr="00827DDD">
        <w:rPr>
          <w:rFonts w:ascii="Times New Roman" w:hAnsi="Times New Roman" w:cs="Times New Roman"/>
          <w:b/>
          <w:sz w:val="24"/>
          <w:szCs w:val="24"/>
        </w:rPr>
        <w:t>эксперимент</w:t>
      </w:r>
      <w:r w:rsidRPr="00827DDD">
        <w:rPr>
          <w:rFonts w:ascii="Times New Roman" w:hAnsi="Times New Roman" w:cs="Times New Roman"/>
          <w:b/>
          <w:sz w:val="24"/>
          <w:szCs w:val="24"/>
        </w:rPr>
        <w:t xml:space="preserve"> E929 (NOvA)</w:t>
      </w:r>
      <w:r w:rsidRPr="00827DDD">
        <w:rPr>
          <w:rFonts w:ascii="Times New Roman" w:hAnsi="Times New Roman" w:cs="Times New Roman"/>
          <w:sz w:val="24"/>
          <w:szCs w:val="24"/>
        </w:rPr>
        <w:t xml:space="preserve"> Руководитель:      ИЯИ РАН,           А.В. Буткевич </w:t>
      </w:r>
    </w:p>
    <w:p w:rsidR="00E957E6" w:rsidRDefault="00437BBA" w:rsidP="00827DDD">
      <w:pPr>
        <w:spacing w:after="0" w:line="240" w:lineRule="auto"/>
        <w:rPr>
          <w:rFonts w:ascii="Times New Roman" w:eastAsia="Times New Roman" w:hAnsi="Times New Roman" w:cs="Times New Roman"/>
          <w:sz w:val="24"/>
          <w:szCs w:val="24"/>
        </w:rPr>
      </w:pPr>
      <w:r w:rsidRPr="00827DDD">
        <w:rPr>
          <w:rFonts w:ascii="Times New Roman" w:hAnsi="Times New Roman" w:cs="Times New Roman"/>
          <w:sz w:val="24"/>
          <w:szCs w:val="24"/>
        </w:rPr>
        <w:t>Состав участников Проекта: ИЯИ РАН  ак.</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Матвеев В.А</w:t>
      </w:r>
      <w:r w:rsidR="00E957E6">
        <w:rPr>
          <w:rFonts w:ascii="Times New Roman" w:eastAsia="Times New Roman" w:hAnsi="Times New Roman" w:cs="Times New Roman"/>
          <w:sz w:val="24"/>
          <w:szCs w:val="24"/>
        </w:rPr>
        <w:t xml:space="preserve"> , </w:t>
      </w:r>
      <w:r w:rsidRPr="00827DDD">
        <w:rPr>
          <w:rFonts w:ascii="Times New Roman" w:eastAsia="Times New Roman" w:hAnsi="Times New Roman" w:cs="Times New Roman"/>
          <w:sz w:val="24"/>
          <w:szCs w:val="24"/>
        </w:rPr>
        <w:t>аспирант-стажер</w:t>
      </w:r>
      <w:r w:rsidR="00E957E6">
        <w:rPr>
          <w:rFonts w:ascii="Times New Roman" w:eastAsia="Times New Roman" w:hAnsi="Times New Roman" w:cs="Times New Roman"/>
          <w:sz w:val="24"/>
          <w:szCs w:val="24"/>
        </w:rPr>
        <w:t xml:space="preserve"> </w:t>
      </w:r>
      <w:r w:rsidRPr="00827DDD">
        <w:rPr>
          <w:rFonts w:ascii="Times New Roman" w:eastAsia="Times New Roman" w:hAnsi="Times New Roman" w:cs="Times New Roman"/>
          <w:sz w:val="24"/>
          <w:szCs w:val="24"/>
        </w:rPr>
        <w:t xml:space="preserve">Лучук С.В. </w:t>
      </w:r>
    </w:p>
    <w:p w:rsidR="00827DDD" w:rsidRPr="00827DDD" w:rsidRDefault="00437BBA" w:rsidP="00827DDD">
      <w:pPr>
        <w:spacing w:after="0" w:line="240" w:lineRule="auto"/>
        <w:rPr>
          <w:rFonts w:ascii="Times New Roman" w:hAnsi="Times New Roman" w:cs="Times New Roman"/>
          <w:sz w:val="24"/>
          <w:szCs w:val="24"/>
        </w:rPr>
      </w:pPr>
      <w:r w:rsidRPr="00827DDD">
        <w:rPr>
          <w:rFonts w:ascii="Times New Roman" w:eastAsia="Times New Roman" w:hAnsi="Times New Roman" w:cs="Times New Roman"/>
          <w:sz w:val="24"/>
          <w:szCs w:val="24"/>
        </w:rPr>
        <w:t xml:space="preserve">                                                                          </w:t>
      </w:r>
    </w:p>
    <w:p w:rsidR="00827DDD" w:rsidRPr="00827DDD" w:rsidRDefault="00827DDD" w:rsidP="00827DDD">
      <w:pPr>
        <w:spacing w:after="0" w:line="240" w:lineRule="auto"/>
        <w:rPr>
          <w:rFonts w:ascii="Times New Roman" w:hAnsi="Times New Roman" w:cs="Times New Roman"/>
          <w:sz w:val="24"/>
          <w:szCs w:val="24"/>
        </w:rPr>
      </w:pPr>
      <w:r w:rsidRPr="00827DDD">
        <w:rPr>
          <w:rFonts w:ascii="Times New Roman" w:hAnsi="Times New Roman" w:cs="Times New Roman"/>
          <w:sz w:val="24"/>
          <w:szCs w:val="24"/>
        </w:rPr>
        <w:t xml:space="preserve">Целью эксперимента </w:t>
      </w:r>
      <w:r w:rsidRPr="00827DDD">
        <w:rPr>
          <w:rFonts w:ascii="Times New Roman" w:hAnsi="Times New Roman" w:cs="Times New Roman"/>
          <w:sz w:val="24"/>
          <w:szCs w:val="24"/>
          <w:lang w:val="en-US"/>
        </w:rPr>
        <w:t>NO</w:t>
      </w:r>
      <w:r w:rsidRPr="00827DDD">
        <w:rPr>
          <w:rFonts w:ascii="Times New Roman" w:hAnsi="Times New Roman" w:cs="Times New Roman"/>
          <w:sz w:val="24"/>
          <w:szCs w:val="24"/>
        </w:rPr>
        <w:t>vA (NuMI Off-axis ν</w:t>
      </w:r>
      <w:r w:rsidRPr="00827DDD">
        <w:rPr>
          <w:rFonts w:ascii="Times New Roman" w:hAnsi="Times New Roman" w:cs="Times New Roman"/>
          <w:sz w:val="24"/>
          <w:szCs w:val="24"/>
          <w:vertAlign w:val="subscript"/>
        </w:rPr>
        <w:t>e</w:t>
      </w:r>
      <w:r w:rsidRPr="00827DDD">
        <w:rPr>
          <w:rFonts w:ascii="Times New Roman" w:hAnsi="Times New Roman" w:cs="Times New Roman"/>
          <w:sz w:val="24"/>
          <w:szCs w:val="24"/>
        </w:rPr>
        <w:t xml:space="preserve"> </w:t>
      </w:r>
      <w:r w:rsidRPr="00827DDD">
        <w:rPr>
          <w:rFonts w:ascii="Times New Roman" w:hAnsi="Times New Roman" w:cs="Times New Roman"/>
          <w:sz w:val="24"/>
          <w:szCs w:val="24"/>
          <w:lang w:val="en-US"/>
        </w:rPr>
        <w:t>Appearance</w:t>
      </w:r>
      <w:r w:rsidRPr="00827DDD">
        <w:rPr>
          <w:rFonts w:ascii="Times New Roman" w:hAnsi="Times New Roman" w:cs="Times New Roman"/>
          <w:sz w:val="24"/>
          <w:szCs w:val="24"/>
        </w:rPr>
        <w:t xml:space="preserve">) является определение параметров нейтринный осцилляций. </w:t>
      </w:r>
      <w:r w:rsidRPr="00827DDD">
        <w:rPr>
          <w:rFonts w:ascii="Times New Roman" w:eastAsia="Times New Roman" w:hAnsi="Times New Roman" w:cs="Times New Roman"/>
          <w:sz w:val="24"/>
          <w:szCs w:val="24"/>
        </w:rPr>
        <w:t xml:space="preserve"> Программа эксперимента включает измерение числа событий, обусловленных взаимодействием электронных (анти)нейтрино, которые могут появиться в пучках мюонных (анти)нейтрино, в результате ν</w:t>
      </w:r>
      <w:r w:rsidRPr="00827DDD">
        <w:rPr>
          <w:rFonts w:ascii="Times New Roman" w:eastAsia="Times New Roman" w:hAnsi="Times New Roman" w:cs="Times New Roman"/>
          <w:sz w:val="24"/>
          <w:szCs w:val="24"/>
          <w:vertAlign w:val="subscript"/>
        </w:rPr>
        <w:t xml:space="preserve">μ </w:t>
      </w:r>
      <w:r w:rsidRPr="00827DDD">
        <w:rPr>
          <w:rFonts w:ascii="Times New Roman" w:eastAsia="Times New Roman" w:hAnsi="Times New Roman" w:cs="Times New Roman"/>
          <w:sz w:val="24"/>
          <w:szCs w:val="24"/>
        </w:rPr>
        <w:t>→ ν</w:t>
      </w:r>
      <w:r w:rsidRPr="00827DDD">
        <w:rPr>
          <w:rFonts w:ascii="Times New Roman" w:eastAsia="Times New Roman" w:hAnsi="Times New Roman" w:cs="Times New Roman"/>
          <w:sz w:val="24"/>
          <w:szCs w:val="24"/>
          <w:vertAlign w:val="subscript"/>
        </w:rPr>
        <w:t>e</w:t>
      </w:r>
      <w:r w:rsidRPr="00827DDD">
        <w:rPr>
          <w:rFonts w:ascii="Times New Roman" w:eastAsia="Times New Roman" w:hAnsi="Times New Roman" w:cs="Times New Roman"/>
          <w:sz w:val="24"/>
          <w:szCs w:val="24"/>
        </w:rPr>
        <w:t xml:space="preserve"> осцилляций. Это дает возможность измерить вероятность таких переходов, а следовательно, и угол смешивания  θ</w:t>
      </w:r>
      <w:r w:rsidRPr="00827DDD">
        <w:rPr>
          <w:rFonts w:ascii="Times New Roman" w:eastAsia="Times New Roman" w:hAnsi="Times New Roman" w:cs="Times New Roman"/>
          <w:sz w:val="24"/>
          <w:szCs w:val="24"/>
          <w:vertAlign w:val="subscript"/>
        </w:rPr>
        <w:t xml:space="preserve">23 </w:t>
      </w:r>
      <w:r w:rsidRPr="00827DDD">
        <w:rPr>
          <w:rFonts w:ascii="Times New Roman" w:eastAsia="Times New Roman" w:hAnsi="Times New Roman" w:cs="Times New Roman"/>
          <w:sz w:val="24"/>
          <w:szCs w:val="24"/>
        </w:rPr>
        <w:t>,</w:t>
      </w:r>
      <w:r w:rsidRPr="00827DDD">
        <w:rPr>
          <w:rFonts w:ascii="Times New Roman" w:eastAsia="Times New Roman" w:hAnsi="Times New Roman" w:cs="Times New Roman"/>
          <w:sz w:val="24"/>
          <w:szCs w:val="24"/>
          <w:vertAlign w:val="subscript"/>
        </w:rPr>
        <w:t xml:space="preserve"> </w:t>
      </w:r>
      <w:r w:rsidRPr="00827DDD">
        <w:rPr>
          <w:rFonts w:ascii="Times New Roman" w:eastAsia="Times New Roman" w:hAnsi="Times New Roman" w:cs="Times New Roman"/>
          <w:sz w:val="24"/>
          <w:szCs w:val="24"/>
        </w:rPr>
        <w:t>фазу нарушения СР инвариантности в лептонном секторе, а также определить иерархию масс нейтринных состояний. Наблюдение нарушения СР-инвариантности в лептонном секторе, которое само по себе является открытием, явилось бы экспериментальным базисом для фундаментальной идеи лептогенезиса, которая объясняет барионную асимметрию Вселенной. Описание программы исследований и детекторов можно найти на сайте www-</w:t>
      </w:r>
      <w:r w:rsidRPr="00827DDD">
        <w:rPr>
          <w:rFonts w:ascii="Times New Roman" w:eastAsia="Times New Roman" w:hAnsi="Times New Roman" w:cs="Times New Roman"/>
          <w:sz w:val="24"/>
          <w:szCs w:val="24"/>
          <w:lang w:val="en-US"/>
        </w:rPr>
        <w:t>nova</w:t>
      </w:r>
      <w:r w:rsidRPr="00827DDD">
        <w:rPr>
          <w:rFonts w:ascii="Times New Roman" w:eastAsia="Times New Roman" w:hAnsi="Times New Roman" w:cs="Times New Roman"/>
          <w:sz w:val="24"/>
          <w:szCs w:val="24"/>
        </w:rPr>
        <w:t>.</w:t>
      </w:r>
      <w:r w:rsidRPr="00827DDD">
        <w:rPr>
          <w:rFonts w:ascii="Times New Roman" w:eastAsia="Times New Roman" w:hAnsi="Times New Roman" w:cs="Times New Roman"/>
          <w:sz w:val="24"/>
          <w:szCs w:val="24"/>
          <w:lang w:val="en-US"/>
        </w:rPr>
        <w:t>fnal</w:t>
      </w:r>
      <w:r w:rsidRPr="00827DDD">
        <w:rPr>
          <w:rFonts w:ascii="Times New Roman" w:eastAsia="Times New Roman" w:hAnsi="Times New Roman" w:cs="Times New Roman"/>
          <w:sz w:val="24"/>
          <w:szCs w:val="24"/>
        </w:rPr>
        <w:t>.</w:t>
      </w:r>
      <w:r w:rsidRPr="00827DDD">
        <w:rPr>
          <w:rFonts w:ascii="Times New Roman" w:eastAsia="Times New Roman" w:hAnsi="Times New Roman" w:cs="Times New Roman"/>
          <w:sz w:val="24"/>
          <w:szCs w:val="24"/>
          <w:lang w:val="en-US"/>
        </w:rPr>
        <w:t>gov</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В этом  эксперименте  используется самый мощный в мире пучок (мощностью 700 кВт ) мюонных нейтрино с энергией 1-3 ГэВ и два  подобных детектора - ближний и дальний. Ближний детектор расположен вблизи источника нейтрино (Фермилаб, США), а дальний детектор находится на расстоянии 810 км Аш-Ривер (ш. Миниссота, США). Для экспозиции  6*10</w:t>
      </w:r>
      <w:r w:rsidRPr="00827DDD">
        <w:rPr>
          <w:rFonts w:ascii="Times New Roman" w:hAnsi="Times New Roman" w:cs="Times New Roman"/>
          <w:sz w:val="24"/>
          <w:szCs w:val="24"/>
          <w:vertAlign w:val="superscript"/>
        </w:rPr>
        <w:t xml:space="preserve">20 </w:t>
      </w:r>
      <w:r w:rsidRPr="00827DDD">
        <w:rPr>
          <w:rFonts w:ascii="Times New Roman" w:hAnsi="Times New Roman" w:cs="Times New Roman"/>
          <w:sz w:val="24"/>
          <w:szCs w:val="24"/>
        </w:rPr>
        <w:t>протонов на мишень получены следующие результаты.</w:t>
      </w:r>
    </w:p>
    <w:p w:rsidR="00827DDD" w:rsidRPr="00827DDD" w:rsidRDefault="00827DDD" w:rsidP="00827DDD">
      <w:pPr>
        <w:spacing w:after="0" w:line="240" w:lineRule="auto"/>
        <w:jc w:val="both"/>
        <w:rPr>
          <w:rFonts w:ascii="Times New Roman" w:hAnsi="Times New Roman" w:cs="Times New Roman"/>
          <w:sz w:val="24"/>
          <w:szCs w:val="24"/>
        </w:rPr>
      </w:pPr>
      <w:r w:rsidRPr="00827DDD">
        <w:rPr>
          <w:rFonts w:ascii="Times New Roman" w:hAnsi="Times New Roman" w:cs="Times New Roman"/>
          <w:sz w:val="24"/>
          <w:szCs w:val="24"/>
        </w:rPr>
        <w:tab/>
        <w:t>Целью</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эксперимента</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MINERvA</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является</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изучение</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рассеяния</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нейтрино</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на</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 xml:space="preserve">ядрах. Детальное описание программы исследований и детектора опубликовано  на сайте эксперимента </w:t>
      </w:r>
      <w:hyperlink r:id="rId331" w:history="1">
        <w:r w:rsidRPr="00827DDD">
          <w:rPr>
            <w:rStyle w:val="aa"/>
            <w:rFonts w:ascii="Times New Roman" w:hAnsi="Times New Roman" w:cs="Times New Roman"/>
            <w:sz w:val="24"/>
            <w:szCs w:val="24"/>
          </w:rPr>
          <w:t>http://minerva.fnal.gov</w:t>
        </w:r>
      </w:hyperlink>
      <w:hyperlink w:history="1"/>
      <w:r w:rsidRPr="00827DDD">
        <w:rPr>
          <w:rFonts w:ascii="Times New Roman" w:hAnsi="Times New Roman" w:cs="Times New Roman"/>
          <w:sz w:val="24"/>
          <w:szCs w:val="24"/>
        </w:rPr>
        <w:t>. Программа</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эксперимента</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включает</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измерение</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сечений</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взаимодействия</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нейтрино</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с</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различными</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ядерными</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мишенями</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в</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области</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энергий</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квази-упругого</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рассеяния,</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рождения</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резонансов</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и</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глубоко-неупругого</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рассеяния.</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Эксперимент</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находится</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в</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стадии</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набора</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данных</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и</w:t>
      </w: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их</w:t>
      </w:r>
      <w:r w:rsidRPr="00827DDD">
        <w:rPr>
          <w:rFonts w:ascii="Times New Roman" w:eastAsia="Times New Roman" w:hAnsi="Times New Roman" w:cs="Times New Roman"/>
          <w:sz w:val="24"/>
          <w:szCs w:val="24"/>
        </w:rPr>
        <w:t xml:space="preserve"> анализа. Актуальность этих исследований обусловлена, в первую очередь, тем что неопределенности в сечениях квази-упругого и резонансного взаимодействий нейтрино с ядрами являются основными источниками систематических ошибок в ускорительных осцилляционных нейтринных экспериментах.  В 2017 г. группа ИЯИ прекратила участие в этом эксперименте.  </w:t>
      </w:r>
    </w:p>
    <w:p w:rsidR="00827DDD" w:rsidRPr="00827DDD" w:rsidRDefault="00827DDD" w:rsidP="00827DDD">
      <w:pPr>
        <w:spacing w:after="0" w:line="240" w:lineRule="auto"/>
        <w:rPr>
          <w:rFonts w:ascii="Times New Roman" w:hAnsi="Times New Roman" w:cs="Times New Roman"/>
          <w:sz w:val="24"/>
          <w:szCs w:val="24"/>
        </w:rPr>
      </w:pPr>
      <w:r w:rsidRPr="00827DDD">
        <w:rPr>
          <w:rFonts w:ascii="Times New Roman" w:hAnsi="Times New Roman" w:cs="Times New Roman"/>
          <w:sz w:val="24"/>
          <w:szCs w:val="24"/>
        </w:rPr>
        <w:t xml:space="preserve"> </w:t>
      </w:r>
    </w:p>
    <w:p w:rsidR="00827DDD" w:rsidRPr="00827DDD" w:rsidRDefault="00827DDD" w:rsidP="00827DDD">
      <w:pPr>
        <w:spacing w:after="0" w:line="240" w:lineRule="auto"/>
        <w:rPr>
          <w:rFonts w:ascii="Times New Roman" w:hAnsi="Times New Roman" w:cs="Times New Roman"/>
          <w:sz w:val="24"/>
          <w:szCs w:val="24"/>
        </w:rPr>
      </w:pPr>
      <w:r w:rsidRPr="00827DDD">
        <w:rPr>
          <w:rFonts w:ascii="Times New Roman" w:hAnsi="Times New Roman" w:cs="Times New Roman"/>
          <w:sz w:val="24"/>
          <w:szCs w:val="24"/>
        </w:rPr>
        <w:t xml:space="preserve">            </w:t>
      </w:r>
      <w:r w:rsidRPr="00827DDD">
        <w:rPr>
          <w:rFonts w:ascii="Times New Roman" w:hAnsi="Times New Roman" w:cs="Times New Roman"/>
          <w:b/>
          <w:sz w:val="24"/>
          <w:szCs w:val="24"/>
        </w:rPr>
        <w:t>Результаты полученные в эксперименте NovA в 2015-2017 г. г.</w:t>
      </w:r>
      <w:r w:rsidRPr="00827DDD">
        <w:rPr>
          <w:rFonts w:ascii="Times New Roman" w:hAnsi="Times New Roman" w:cs="Times New Roman"/>
          <w:sz w:val="24"/>
          <w:szCs w:val="24"/>
        </w:rPr>
        <w:t xml:space="preserve">           </w:t>
      </w:r>
    </w:p>
    <w:p w:rsidR="00827DDD" w:rsidRPr="00827DDD" w:rsidRDefault="00827DDD" w:rsidP="00827DDD">
      <w:pPr>
        <w:spacing w:after="0" w:line="240" w:lineRule="auto"/>
        <w:jc w:val="both"/>
        <w:rPr>
          <w:rFonts w:ascii="Times New Roman" w:hAnsi="Times New Roman" w:cs="Times New Roman"/>
          <w:sz w:val="24"/>
          <w:szCs w:val="24"/>
        </w:rPr>
      </w:pPr>
      <w:r w:rsidRPr="00827DDD">
        <w:rPr>
          <w:rFonts w:ascii="Times New Roman" w:hAnsi="Times New Roman" w:cs="Times New Roman"/>
          <w:sz w:val="24"/>
          <w:szCs w:val="24"/>
        </w:rPr>
        <w:t xml:space="preserve">В 2015 г. в международном эксперименте </w:t>
      </w:r>
      <w:r w:rsidRPr="00827DDD">
        <w:rPr>
          <w:rFonts w:ascii="Times New Roman" w:hAnsi="Times New Roman" w:cs="Times New Roman"/>
          <w:sz w:val="24"/>
          <w:szCs w:val="24"/>
          <w:lang w:val="en-US"/>
        </w:rPr>
        <w:t>NOvA</w:t>
      </w:r>
      <w:r w:rsidRPr="00827DDD">
        <w:rPr>
          <w:rFonts w:ascii="Times New Roman" w:hAnsi="Times New Roman" w:cs="Times New Roman"/>
          <w:sz w:val="24"/>
          <w:szCs w:val="24"/>
        </w:rPr>
        <w:t xml:space="preserve"> были получили первые результаты, связанные с исследованием эффектов осцилляций в пучках мюонных нейтрино. В отсутствии осцилляций нейтрино экспериментаторы ожидали зарегистрировать в  дальнем детекторе 201 мюонное нейтрино. Реально было зарегистрировано только 33 события от взаимодействия этих нейтрино, Это является неоспоримым доказательством, что мюонные нейтрино исчезли из пучка из-за осцилляционных переходов в тау и электронные нейтрино. Аналогично, если бы мюонные нейтрино не осциллировали в электронные нейтрино, то в дальнем детекторе ожидалось бы зарегистрировать только одно взаимодействие электронного нейтрино. На самом деле было зарегистрировано шесть таких событий, что подтверждает превращение части мюонных нейтрино в электронные нейтрино. В 2016-2017 г.г. были получены следующие предварительные результаты.  </w:t>
      </w:r>
    </w:p>
    <w:p w:rsidR="00827DDD" w:rsidRPr="00827DDD" w:rsidRDefault="00827DDD" w:rsidP="00827DDD">
      <w:pPr>
        <w:spacing w:after="0" w:line="240" w:lineRule="auto"/>
        <w:rPr>
          <w:rFonts w:ascii="Times New Roman" w:eastAsia="Times New Roman" w:hAnsi="Times New Roman" w:cs="Times New Roman"/>
          <w:sz w:val="24"/>
          <w:szCs w:val="24"/>
        </w:rPr>
      </w:pPr>
      <w:r w:rsidRPr="00827DDD">
        <w:rPr>
          <w:rFonts w:ascii="Times New Roman" w:hAnsi="Times New Roman" w:cs="Times New Roman"/>
          <w:sz w:val="24"/>
          <w:szCs w:val="24"/>
        </w:rPr>
        <w:t xml:space="preserve">                    1.   Регистрация мюонных нейтрино.</w:t>
      </w:r>
    </w:p>
    <w:p w:rsidR="00827DDD" w:rsidRPr="00827DDD" w:rsidRDefault="00827DDD" w:rsidP="00827DDD">
      <w:pPr>
        <w:spacing w:after="0" w:line="240" w:lineRule="auto"/>
        <w:rPr>
          <w:rFonts w:ascii="Times New Roman" w:eastAsia="Times New Roman" w:hAnsi="Times New Roman" w:cs="Times New Roman"/>
          <w:sz w:val="24"/>
          <w:szCs w:val="24"/>
        </w:rPr>
      </w:pP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 xml:space="preserve">На дальнем детекторе зарегистрировано 78 событий (включая 7 фоновых событий), рожденных мюонными нейтрино. В отсутствии осцилляций ожидалось зарегистрировать 473события. Полученные ограничения на разности квадратов масс нейтрино </w:t>
      </w:r>
      <w:r w:rsidRPr="00827DDD">
        <w:rPr>
          <w:rFonts w:ascii="Times New Roman" w:hAnsi="Times New Roman" w:cs="Times New Roman"/>
          <w:i/>
          <w:sz w:val="24"/>
          <w:szCs w:val="24"/>
        </w:rPr>
        <w:t>|</w:t>
      </w:r>
      <w:r w:rsidRPr="00827DDD">
        <w:rPr>
          <w:rFonts w:ascii="Times New Roman" w:eastAsia="Times New Roman" w:hAnsi="Times New Roman" w:cs="Times New Roman"/>
          <w:i/>
          <w:sz w:val="24"/>
          <w:szCs w:val="24"/>
        </w:rPr>
        <w:t>Δm</w:t>
      </w:r>
      <w:r w:rsidRPr="00827DDD">
        <w:rPr>
          <w:rFonts w:ascii="Times New Roman" w:eastAsia="Times New Roman" w:hAnsi="Times New Roman" w:cs="Times New Roman"/>
          <w:i/>
          <w:sz w:val="24"/>
          <w:szCs w:val="24"/>
          <w:vertAlign w:val="superscript"/>
        </w:rPr>
        <w:t>2</w:t>
      </w:r>
      <w:r w:rsidRPr="00827DDD">
        <w:rPr>
          <w:rFonts w:ascii="Times New Roman" w:eastAsia="Times New Roman" w:hAnsi="Times New Roman" w:cs="Times New Roman"/>
          <w:i/>
          <w:sz w:val="24"/>
          <w:szCs w:val="24"/>
          <w:vertAlign w:val="subscript"/>
        </w:rPr>
        <w:t xml:space="preserve">32  </w:t>
      </w:r>
      <w:r w:rsidRPr="00827DDD">
        <w:rPr>
          <w:rFonts w:ascii="Times New Roman" w:eastAsia="Times New Roman" w:hAnsi="Times New Roman" w:cs="Times New Roman"/>
          <w:i/>
          <w:sz w:val="24"/>
          <w:szCs w:val="24"/>
        </w:rPr>
        <w:t>|</w:t>
      </w:r>
      <w:r w:rsidRPr="00827DDD">
        <w:rPr>
          <w:rFonts w:ascii="Times New Roman" w:eastAsia="Times New Roman" w:hAnsi="Times New Roman" w:cs="Times New Roman"/>
          <w:i/>
          <w:sz w:val="24"/>
          <w:szCs w:val="24"/>
          <w:vertAlign w:val="subscript"/>
        </w:rPr>
        <w:t xml:space="preserve"> = </w:t>
      </w:r>
      <w:r w:rsidRPr="00827DDD">
        <w:rPr>
          <w:rFonts w:ascii="Times New Roman" w:eastAsia="Times New Roman" w:hAnsi="Times New Roman" w:cs="Times New Roman"/>
          <w:i/>
          <w:sz w:val="24"/>
          <w:szCs w:val="24"/>
        </w:rPr>
        <w:t>|m</w:t>
      </w:r>
      <w:r w:rsidRPr="00827DDD">
        <w:rPr>
          <w:rFonts w:ascii="Times New Roman" w:eastAsia="Times New Roman" w:hAnsi="Times New Roman" w:cs="Times New Roman"/>
          <w:i/>
          <w:sz w:val="24"/>
          <w:szCs w:val="24"/>
          <w:vertAlign w:val="superscript"/>
        </w:rPr>
        <w:t>2</w:t>
      </w:r>
      <w:r w:rsidRPr="00827DDD">
        <w:rPr>
          <w:rFonts w:ascii="Times New Roman" w:eastAsia="Times New Roman" w:hAnsi="Times New Roman" w:cs="Times New Roman"/>
          <w:i/>
          <w:sz w:val="24"/>
          <w:szCs w:val="24"/>
          <w:vertAlign w:val="subscript"/>
        </w:rPr>
        <w:t xml:space="preserve">3  </w:t>
      </w:r>
      <w:r w:rsidRPr="00827DDD">
        <w:rPr>
          <w:rFonts w:ascii="Times New Roman" w:eastAsia="Times New Roman" w:hAnsi="Times New Roman" w:cs="Times New Roman"/>
          <w:i/>
          <w:sz w:val="24"/>
          <w:szCs w:val="24"/>
        </w:rPr>
        <w:t>-</w:t>
      </w:r>
      <w:r w:rsidRPr="00827DDD">
        <w:rPr>
          <w:rFonts w:ascii="Times New Roman" w:eastAsia="Times New Roman" w:hAnsi="Times New Roman" w:cs="Times New Roman"/>
          <w:i/>
          <w:sz w:val="24"/>
          <w:szCs w:val="24"/>
          <w:vertAlign w:val="subscript"/>
        </w:rPr>
        <w:t xml:space="preserve"> </w:t>
      </w:r>
      <w:r w:rsidRPr="00827DDD">
        <w:rPr>
          <w:rFonts w:ascii="Times New Roman" w:eastAsia="Times New Roman" w:hAnsi="Times New Roman" w:cs="Times New Roman"/>
          <w:i/>
          <w:sz w:val="24"/>
          <w:szCs w:val="24"/>
        </w:rPr>
        <w:t>m</w:t>
      </w:r>
      <w:r w:rsidRPr="00827DDD">
        <w:rPr>
          <w:rFonts w:ascii="Times New Roman" w:eastAsia="Times New Roman" w:hAnsi="Times New Roman" w:cs="Times New Roman"/>
          <w:i/>
          <w:sz w:val="24"/>
          <w:szCs w:val="24"/>
          <w:vertAlign w:val="superscript"/>
        </w:rPr>
        <w:t>2</w:t>
      </w:r>
      <w:r w:rsidRPr="00827DDD">
        <w:rPr>
          <w:rFonts w:ascii="Times New Roman" w:eastAsia="Times New Roman" w:hAnsi="Times New Roman" w:cs="Times New Roman"/>
          <w:i/>
          <w:sz w:val="24"/>
          <w:szCs w:val="24"/>
          <w:vertAlign w:val="subscript"/>
        </w:rPr>
        <w:t>2</w:t>
      </w:r>
      <w:r w:rsidRPr="00827DDD">
        <w:rPr>
          <w:rFonts w:ascii="Times New Roman" w:eastAsia="Times New Roman" w:hAnsi="Times New Roman" w:cs="Times New Roman"/>
          <w:i/>
          <w:sz w:val="24"/>
          <w:szCs w:val="24"/>
        </w:rPr>
        <w:t>|</w:t>
      </w:r>
      <w:r w:rsidRPr="00827DDD">
        <w:rPr>
          <w:rFonts w:ascii="Times New Roman" w:eastAsia="Times New Roman" w:hAnsi="Times New Roman" w:cs="Times New Roman"/>
          <w:sz w:val="24"/>
          <w:szCs w:val="24"/>
        </w:rPr>
        <w:t xml:space="preserve"> и значения </w:t>
      </w:r>
      <w:r w:rsidRPr="00827DDD">
        <w:rPr>
          <w:rFonts w:ascii="Times New Roman" w:eastAsia="Times New Roman" w:hAnsi="Times New Roman" w:cs="Times New Roman"/>
          <w:i/>
          <w:sz w:val="24"/>
          <w:szCs w:val="24"/>
        </w:rPr>
        <w:t>sin</w:t>
      </w:r>
      <w:r w:rsidRPr="00827DDD">
        <w:rPr>
          <w:rFonts w:ascii="Times New Roman" w:eastAsia="Times New Roman" w:hAnsi="Times New Roman" w:cs="Times New Roman"/>
          <w:i/>
          <w:sz w:val="24"/>
          <w:szCs w:val="24"/>
          <w:vertAlign w:val="superscript"/>
        </w:rPr>
        <w:t>2</w:t>
      </w:r>
      <w:r w:rsidRPr="00827DDD">
        <w:rPr>
          <w:rFonts w:ascii="Times New Roman" w:eastAsia="Times New Roman" w:hAnsi="Times New Roman" w:cs="Times New Roman"/>
          <w:i/>
          <w:sz w:val="24"/>
          <w:szCs w:val="24"/>
        </w:rPr>
        <w:t xml:space="preserve"> (θ</w:t>
      </w:r>
      <w:r w:rsidRPr="00827DDD">
        <w:rPr>
          <w:rFonts w:ascii="Times New Roman" w:eastAsia="Times New Roman" w:hAnsi="Times New Roman" w:cs="Times New Roman"/>
          <w:i/>
          <w:sz w:val="24"/>
          <w:szCs w:val="24"/>
          <w:vertAlign w:val="subscript"/>
        </w:rPr>
        <w:t>23</w:t>
      </w:r>
      <w:r w:rsidRPr="00827DDD">
        <w:rPr>
          <w:rFonts w:ascii="Times New Roman" w:eastAsia="Times New Roman" w:hAnsi="Times New Roman" w:cs="Times New Roman"/>
          <w:i/>
          <w:sz w:val="24"/>
          <w:szCs w:val="24"/>
        </w:rPr>
        <w:t xml:space="preserve">) </w:t>
      </w:r>
      <w:r w:rsidRPr="00827DDD">
        <w:rPr>
          <w:rFonts w:ascii="Times New Roman" w:eastAsia="Times New Roman" w:hAnsi="Times New Roman" w:cs="Times New Roman"/>
          <w:sz w:val="24"/>
          <w:szCs w:val="24"/>
        </w:rPr>
        <w:t xml:space="preserve">угла смешивания   </w:t>
      </w:r>
      <w:r w:rsidRPr="00827DDD">
        <w:rPr>
          <w:rFonts w:ascii="Times New Roman" w:eastAsia="Times New Roman" w:hAnsi="Times New Roman" w:cs="Times New Roman"/>
          <w:i/>
          <w:sz w:val="24"/>
          <w:szCs w:val="24"/>
        </w:rPr>
        <w:t>θ</w:t>
      </w:r>
      <w:r w:rsidRPr="00827DDD">
        <w:rPr>
          <w:rFonts w:ascii="Times New Roman" w:eastAsia="Times New Roman" w:hAnsi="Times New Roman" w:cs="Times New Roman"/>
          <w:i/>
          <w:sz w:val="24"/>
          <w:szCs w:val="24"/>
          <w:vertAlign w:val="subscript"/>
        </w:rPr>
        <w:t xml:space="preserve">23  </w:t>
      </w:r>
      <w:r w:rsidRPr="00827DDD">
        <w:rPr>
          <w:rFonts w:ascii="Times New Roman" w:eastAsia="Times New Roman" w:hAnsi="Times New Roman" w:cs="Times New Roman"/>
          <w:sz w:val="24"/>
          <w:szCs w:val="24"/>
        </w:rPr>
        <w:t xml:space="preserve">представлены на рисунке </w:t>
      </w:r>
    </w:p>
    <w:p w:rsidR="00827DDD" w:rsidRPr="00827DDD" w:rsidRDefault="00827DDD" w:rsidP="00827DDD">
      <w:pPr>
        <w:spacing w:after="0" w:line="240" w:lineRule="auto"/>
        <w:rPr>
          <w:rFonts w:ascii="Times New Roman" w:eastAsia="Times New Roman" w:hAnsi="Times New Roman" w:cs="Times New Roman"/>
          <w:sz w:val="24"/>
          <w:szCs w:val="24"/>
        </w:rPr>
      </w:pPr>
      <w:r w:rsidRPr="00827DDD">
        <w:rPr>
          <w:rFonts w:ascii="Times New Roman" w:eastAsia="Times New Roman" w:hAnsi="Times New Roman" w:cs="Times New Roman"/>
          <w:sz w:val="24"/>
          <w:szCs w:val="24"/>
        </w:rPr>
        <w:t xml:space="preserve"> </w:t>
      </w:r>
      <w:r w:rsidRPr="00827DDD">
        <w:rPr>
          <w:rFonts w:ascii="Times New Roman" w:hAnsi="Times New Roman" w:cs="Times New Roman"/>
          <w:noProof/>
          <w:sz w:val="24"/>
          <w:szCs w:val="24"/>
          <w:lang w:eastAsia="ru-RU"/>
        </w:rPr>
        <w:drawing>
          <wp:anchor distT="0" distB="0" distL="114935" distR="114935" simplePos="0" relativeHeight="251712512" behindDoc="0" locked="0" layoutInCell="1" allowOverlap="1" wp14:anchorId="57E693B3" wp14:editId="43BD15E4">
            <wp:simplePos x="0" y="0"/>
            <wp:positionH relativeFrom="column">
              <wp:posOffset>454660</wp:posOffset>
            </wp:positionH>
            <wp:positionV relativeFrom="paragraph">
              <wp:posOffset>77470</wp:posOffset>
            </wp:positionV>
            <wp:extent cx="3193415" cy="1913890"/>
            <wp:effectExtent l="0" t="0" r="6985"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193415" cy="19138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27DDD">
        <w:rPr>
          <w:rFonts w:ascii="Times New Roman" w:eastAsia="Times New Roman" w:hAnsi="Times New Roman" w:cs="Times New Roman"/>
          <w:sz w:val="24"/>
          <w:szCs w:val="24"/>
        </w:rPr>
        <w:t xml:space="preserve">                                                                                                                                                                      </w:t>
      </w:r>
    </w:p>
    <w:p w:rsidR="00827DDD" w:rsidRPr="00827DDD" w:rsidRDefault="00827DDD" w:rsidP="00827DDD">
      <w:pPr>
        <w:spacing w:after="0" w:line="240" w:lineRule="auto"/>
        <w:rPr>
          <w:rFonts w:ascii="Times New Roman" w:hAnsi="Times New Roman" w:cs="Times New Roman"/>
          <w:sz w:val="24"/>
          <w:szCs w:val="24"/>
        </w:rPr>
      </w:pPr>
      <w:r w:rsidRPr="00827DDD">
        <w:rPr>
          <w:rFonts w:ascii="Times New Roman" w:eastAsia="Times New Roman" w:hAnsi="Times New Roman" w:cs="Times New Roman"/>
          <w:sz w:val="24"/>
          <w:szCs w:val="24"/>
        </w:rPr>
        <w:t xml:space="preserve">                                                                                                                                                                          </w:t>
      </w: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eastAsia="Times New Roman" w:hAnsi="Times New Roman" w:cs="Times New Roman"/>
          <w:sz w:val="24"/>
          <w:szCs w:val="24"/>
        </w:rPr>
      </w:pPr>
      <w:r w:rsidRPr="00827DDD">
        <w:rPr>
          <w:rFonts w:ascii="Times New Roman" w:eastAsia="Times New Roman" w:hAnsi="Times New Roman" w:cs="Times New Roman"/>
          <w:sz w:val="24"/>
          <w:szCs w:val="24"/>
        </w:rPr>
        <w:t xml:space="preserve"> </w:t>
      </w:r>
    </w:p>
    <w:p w:rsidR="00827DDD" w:rsidRPr="00827DDD" w:rsidRDefault="00827DDD" w:rsidP="00827DDD">
      <w:pPr>
        <w:spacing w:after="0" w:line="240" w:lineRule="auto"/>
        <w:rPr>
          <w:rFonts w:ascii="Times New Roman" w:hAnsi="Times New Roman" w:cs="Times New Roman"/>
          <w:sz w:val="24"/>
          <w:szCs w:val="24"/>
        </w:rPr>
      </w:pPr>
      <w:r w:rsidRPr="00827DDD">
        <w:rPr>
          <w:rFonts w:ascii="Times New Roman" w:eastAsia="Times New Roman" w:hAnsi="Times New Roman" w:cs="Times New Roman"/>
          <w:sz w:val="24"/>
          <w:szCs w:val="24"/>
        </w:rPr>
        <w:t>Рис.1. В плоскости (</w:t>
      </w:r>
      <w:r w:rsidRPr="00827DDD">
        <w:rPr>
          <w:rFonts w:ascii="Times New Roman" w:eastAsia="Times New Roman" w:hAnsi="Times New Roman" w:cs="Times New Roman"/>
          <w:i/>
          <w:sz w:val="24"/>
          <w:szCs w:val="24"/>
        </w:rPr>
        <w:t>Δm</w:t>
      </w:r>
      <w:r w:rsidRPr="00827DDD">
        <w:rPr>
          <w:rFonts w:ascii="Times New Roman" w:eastAsia="Times New Roman" w:hAnsi="Times New Roman" w:cs="Times New Roman"/>
          <w:i/>
          <w:sz w:val="24"/>
          <w:szCs w:val="24"/>
          <w:vertAlign w:val="superscript"/>
        </w:rPr>
        <w:t>2</w:t>
      </w:r>
      <w:r w:rsidRPr="00827DDD">
        <w:rPr>
          <w:rFonts w:ascii="Times New Roman" w:eastAsia="Times New Roman" w:hAnsi="Times New Roman" w:cs="Times New Roman"/>
          <w:i/>
          <w:sz w:val="24"/>
          <w:szCs w:val="24"/>
          <w:vertAlign w:val="subscript"/>
        </w:rPr>
        <w:t xml:space="preserve">32  </w:t>
      </w:r>
      <w:r w:rsidRPr="00827DDD">
        <w:rPr>
          <w:rFonts w:ascii="Times New Roman" w:eastAsia="Times New Roman" w:hAnsi="Times New Roman" w:cs="Times New Roman"/>
          <w:i/>
          <w:sz w:val="24"/>
          <w:szCs w:val="24"/>
        </w:rPr>
        <w:t>, sin</w:t>
      </w:r>
      <w:r w:rsidRPr="00827DDD">
        <w:rPr>
          <w:rFonts w:ascii="Times New Roman" w:eastAsia="Times New Roman" w:hAnsi="Times New Roman" w:cs="Times New Roman"/>
          <w:i/>
          <w:sz w:val="24"/>
          <w:szCs w:val="24"/>
          <w:vertAlign w:val="superscript"/>
        </w:rPr>
        <w:t>2</w:t>
      </w:r>
      <w:r w:rsidRPr="00827DDD">
        <w:rPr>
          <w:rFonts w:ascii="Times New Roman" w:eastAsia="Times New Roman" w:hAnsi="Times New Roman" w:cs="Times New Roman"/>
          <w:i/>
          <w:sz w:val="24"/>
          <w:szCs w:val="24"/>
        </w:rPr>
        <w:t xml:space="preserve"> θ</w:t>
      </w:r>
      <w:r w:rsidRPr="00827DDD">
        <w:rPr>
          <w:rFonts w:ascii="Times New Roman" w:eastAsia="Times New Roman" w:hAnsi="Times New Roman" w:cs="Times New Roman"/>
          <w:i/>
          <w:sz w:val="24"/>
          <w:szCs w:val="24"/>
          <w:vertAlign w:val="subscript"/>
        </w:rPr>
        <w:t>23</w:t>
      </w:r>
      <w:r w:rsidRPr="00827DDD">
        <w:rPr>
          <w:rFonts w:ascii="Times New Roman" w:eastAsia="Times New Roman" w:hAnsi="Times New Roman" w:cs="Times New Roman"/>
          <w:i/>
          <w:sz w:val="24"/>
          <w:szCs w:val="24"/>
        </w:rPr>
        <w:t xml:space="preserve"> </w:t>
      </w:r>
      <w:r w:rsidRPr="00827DDD">
        <w:rPr>
          <w:rFonts w:ascii="Times New Roman" w:eastAsia="Times New Roman" w:hAnsi="Times New Roman" w:cs="Times New Roman"/>
          <w:sz w:val="24"/>
          <w:szCs w:val="24"/>
        </w:rPr>
        <w:t xml:space="preserve">) имеется две изолированных области разрешенных значений параметров осцилляций. </w:t>
      </w: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rPr>
          <w:rFonts w:ascii="Times New Roman" w:hAnsi="Times New Roman" w:cs="Times New Roman"/>
          <w:sz w:val="24"/>
          <w:szCs w:val="24"/>
        </w:rPr>
      </w:pPr>
      <w:r w:rsidRPr="00827DDD">
        <w:rPr>
          <w:rFonts w:ascii="Times New Roman" w:eastAsia="Times New Roman" w:hAnsi="Times New Roman" w:cs="Times New Roman"/>
          <w:sz w:val="24"/>
          <w:szCs w:val="24"/>
        </w:rPr>
        <w:t xml:space="preserve">Впервые было показано, что максимальное смешивание, т. е. значение </w:t>
      </w:r>
      <w:r w:rsidRPr="00827DDD">
        <w:rPr>
          <w:rFonts w:ascii="Times New Roman" w:eastAsia="Times New Roman" w:hAnsi="Times New Roman" w:cs="Times New Roman"/>
          <w:i/>
          <w:sz w:val="24"/>
          <w:szCs w:val="24"/>
        </w:rPr>
        <w:t>θ</w:t>
      </w:r>
      <w:r w:rsidRPr="00827DDD">
        <w:rPr>
          <w:rFonts w:ascii="Times New Roman" w:eastAsia="Times New Roman" w:hAnsi="Times New Roman" w:cs="Times New Roman"/>
          <w:i/>
          <w:sz w:val="24"/>
          <w:szCs w:val="24"/>
          <w:vertAlign w:val="subscript"/>
        </w:rPr>
        <w:t>23</w:t>
      </w:r>
      <w:r w:rsidRPr="00827DDD">
        <w:rPr>
          <w:rFonts w:ascii="Times New Roman" w:eastAsia="Times New Roman" w:hAnsi="Times New Roman" w:cs="Times New Roman"/>
          <w:sz w:val="24"/>
          <w:szCs w:val="24"/>
        </w:rPr>
        <w:t>=π/4, когда примеси мюонных ν</w:t>
      </w:r>
      <w:r w:rsidRPr="00827DDD">
        <w:rPr>
          <w:rFonts w:ascii="Times New Roman" w:eastAsia="Times New Roman" w:hAnsi="Times New Roman" w:cs="Times New Roman"/>
          <w:sz w:val="24"/>
          <w:szCs w:val="24"/>
          <w:vertAlign w:val="subscript"/>
        </w:rPr>
        <w:t>μ</w:t>
      </w:r>
      <w:r w:rsidRPr="00827DDD">
        <w:rPr>
          <w:rFonts w:ascii="Times New Roman" w:eastAsia="Times New Roman" w:hAnsi="Times New Roman" w:cs="Times New Roman"/>
          <w:sz w:val="24"/>
          <w:szCs w:val="24"/>
        </w:rPr>
        <w:t xml:space="preserve"> и тау ν</w:t>
      </w:r>
      <w:r w:rsidRPr="00827DDD">
        <w:rPr>
          <w:rFonts w:ascii="Times New Roman" w:eastAsia="Times New Roman" w:hAnsi="Times New Roman" w:cs="Times New Roman"/>
          <w:sz w:val="24"/>
          <w:szCs w:val="24"/>
          <w:vertAlign w:val="subscript"/>
        </w:rPr>
        <w:t xml:space="preserve">τ </w:t>
      </w:r>
      <w:r w:rsidRPr="00827DDD">
        <w:rPr>
          <w:rFonts w:ascii="Times New Roman" w:eastAsia="Times New Roman" w:hAnsi="Times New Roman" w:cs="Times New Roman"/>
          <w:sz w:val="24"/>
          <w:szCs w:val="24"/>
        </w:rPr>
        <w:t xml:space="preserve"> нейтрино в третьем массовом состоянии  ν</w:t>
      </w:r>
      <w:r w:rsidRPr="00827DDD">
        <w:rPr>
          <w:rFonts w:ascii="Times New Roman" w:eastAsia="Times New Roman" w:hAnsi="Times New Roman" w:cs="Times New Roman"/>
          <w:sz w:val="24"/>
          <w:szCs w:val="24"/>
          <w:vertAlign w:val="subscript"/>
        </w:rPr>
        <w:t xml:space="preserve">3 </w:t>
      </w:r>
      <w:r w:rsidRPr="00827DDD">
        <w:rPr>
          <w:rFonts w:ascii="Times New Roman" w:eastAsia="Times New Roman" w:hAnsi="Times New Roman" w:cs="Times New Roman"/>
          <w:sz w:val="24"/>
          <w:szCs w:val="24"/>
        </w:rPr>
        <w:t>одинаковы</w:t>
      </w:r>
      <w:r w:rsidRPr="00827DDD">
        <w:rPr>
          <w:rFonts w:ascii="Times New Roman" w:eastAsia="Times New Roman" w:hAnsi="Times New Roman" w:cs="Times New Roman"/>
          <w:sz w:val="24"/>
          <w:szCs w:val="24"/>
          <w:vertAlign w:val="subscript"/>
        </w:rPr>
        <w:t xml:space="preserve"> </w:t>
      </w:r>
      <w:r w:rsidRPr="00827DDD">
        <w:rPr>
          <w:rFonts w:ascii="Times New Roman" w:eastAsia="Times New Roman" w:hAnsi="Times New Roman" w:cs="Times New Roman"/>
          <w:sz w:val="24"/>
          <w:szCs w:val="24"/>
        </w:rPr>
        <w:t>( т. н.  μ-τ  симметрия в состоянии ν</w:t>
      </w:r>
      <w:r w:rsidRPr="00827DDD">
        <w:rPr>
          <w:rFonts w:ascii="Times New Roman" w:eastAsia="Times New Roman" w:hAnsi="Times New Roman" w:cs="Times New Roman"/>
          <w:sz w:val="24"/>
          <w:szCs w:val="24"/>
          <w:vertAlign w:val="subscript"/>
        </w:rPr>
        <w:t xml:space="preserve">3 </w:t>
      </w:r>
      <w:r w:rsidRPr="00827DDD">
        <w:rPr>
          <w:rFonts w:ascii="Times New Roman" w:eastAsia="Times New Roman" w:hAnsi="Times New Roman" w:cs="Times New Roman"/>
          <w:sz w:val="24"/>
          <w:szCs w:val="24"/>
        </w:rPr>
        <w:t>) исключается    со значимостью 2.6σ. Этот результат позволяет, также, исключить ряд моделей, предложенных для описания больших углов смешивания лептонов и нарушения СР-инвариантности, которые основываются на  μ-τ  симметрии.</w:t>
      </w:r>
    </w:p>
    <w:p w:rsidR="00827DDD" w:rsidRPr="00827DDD" w:rsidRDefault="00827DDD" w:rsidP="00827DDD">
      <w:pPr>
        <w:spacing w:after="0" w:line="240" w:lineRule="auto"/>
        <w:rPr>
          <w:rFonts w:ascii="Times New Roman" w:hAnsi="Times New Roman" w:cs="Times New Roman"/>
          <w:sz w:val="24"/>
          <w:szCs w:val="24"/>
        </w:rPr>
      </w:pPr>
      <w:r w:rsidRPr="00827DDD">
        <w:rPr>
          <w:rFonts w:ascii="Times New Roman" w:hAnsi="Times New Roman" w:cs="Times New Roman"/>
          <w:sz w:val="24"/>
          <w:szCs w:val="24"/>
        </w:rPr>
        <w:t xml:space="preserve">                            2. Регистрация электронных нейтрино.</w:t>
      </w:r>
    </w:p>
    <w:p w:rsidR="00827DDD" w:rsidRPr="00827DDD" w:rsidRDefault="00827DDD" w:rsidP="00827DDD">
      <w:pPr>
        <w:spacing w:after="0" w:line="240" w:lineRule="auto"/>
        <w:rPr>
          <w:rFonts w:ascii="Times New Roman" w:eastAsia="Times New Roman" w:hAnsi="Times New Roman" w:cs="Times New Roman"/>
          <w:sz w:val="24"/>
          <w:szCs w:val="24"/>
        </w:rPr>
      </w:pPr>
      <w:r w:rsidRPr="00827DDD">
        <w:rPr>
          <w:rFonts w:ascii="Times New Roman" w:hAnsi="Times New Roman" w:cs="Times New Roman"/>
          <w:sz w:val="24"/>
          <w:szCs w:val="24"/>
        </w:rPr>
        <w:t xml:space="preserve">На дальнем детекторе зарегистрировано 33 события кандидата </w:t>
      </w:r>
      <w:r w:rsidRPr="00827DDD">
        <w:rPr>
          <w:rFonts w:ascii="Times New Roman" w:eastAsia="Times New Roman" w:hAnsi="Times New Roman" w:cs="Times New Roman"/>
          <w:sz w:val="24"/>
          <w:szCs w:val="24"/>
        </w:rPr>
        <w:t xml:space="preserve"> (ожидаемый фон 8 событий), рожденных электронными нейтрино</w:t>
      </w:r>
      <w:r w:rsidRPr="00827DDD">
        <w:rPr>
          <w:rFonts w:ascii="Times New Roman" w:eastAsia="Times New Roman" w:hAnsi="Times New Roman" w:cs="Times New Roman"/>
          <w:sz w:val="24"/>
          <w:szCs w:val="24"/>
          <w:vertAlign w:val="subscript"/>
        </w:rPr>
        <w:t xml:space="preserve">, </w:t>
      </w:r>
      <w:r w:rsidRPr="00827DDD">
        <w:rPr>
          <w:rFonts w:ascii="Times New Roman" w:eastAsia="Times New Roman" w:hAnsi="Times New Roman" w:cs="Times New Roman"/>
          <w:sz w:val="24"/>
          <w:szCs w:val="24"/>
        </w:rPr>
        <w:t>ν</w:t>
      </w:r>
      <w:r w:rsidRPr="00827DDD">
        <w:rPr>
          <w:rFonts w:ascii="Times New Roman" w:eastAsia="Times New Roman" w:hAnsi="Times New Roman" w:cs="Times New Roman"/>
          <w:sz w:val="24"/>
          <w:szCs w:val="24"/>
          <w:vertAlign w:val="subscript"/>
          <w:lang w:val="en-US"/>
        </w:rPr>
        <w:t>e</w:t>
      </w:r>
      <w:r w:rsidRPr="00827DDD">
        <w:rPr>
          <w:rFonts w:ascii="Times New Roman" w:eastAsia="Times New Roman" w:hAnsi="Times New Roman" w:cs="Times New Roman"/>
          <w:sz w:val="24"/>
          <w:szCs w:val="24"/>
          <w:vertAlign w:val="subscript"/>
        </w:rPr>
        <w:t xml:space="preserve"> </w:t>
      </w:r>
      <w:r w:rsidRPr="00827DDD">
        <w:rPr>
          <w:rFonts w:ascii="Times New Roman" w:eastAsia="Times New Roman" w:hAnsi="Times New Roman" w:cs="Times New Roman"/>
          <w:sz w:val="24"/>
          <w:szCs w:val="24"/>
        </w:rPr>
        <w:t xml:space="preserve"> которые появились в пучке мюонных нейтрино из-за ν</w:t>
      </w:r>
      <w:r w:rsidRPr="00827DDD">
        <w:rPr>
          <w:rFonts w:ascii="Times New Roman" w:eastAsia="Times New Roman" w:hAnsi="Times New Roman" w:cs="Times New Roman"/>
          <w:sz w:val="24"/>
          <w:szCs w:val="24"/>
          <w:vertAlign w:val="subscript"/>
        </w:rPr>
        <w:t xml:space="preserve">μ </w:t>
      </w:r>
      <w:r w:rsidRPr="00827DDD">
        <w:rPr>
          <w:rFonts w:ascii="Times New Roman" w:eastAsia="Times New Roman" w:hAnsi="Times New Roman" w:cs="Times New Roman"/>
          <w:sz w:val="24"/>
          <w:szCs w:val="24"/>
        </w:rPr>
        <w:t>-&gt; ν</w:t>
      </w:r>
      <w:r w:rsidRPr="00827DDD">
        <w:rPr>
          <w:rFonts w:ascii="Times New Roman" w:eastAsia="Times New Roman" w:hAnsi="Times New Roman" w:cs="Times New Roman"/>
          <w:sz w:val="24"/>
          <w:szCs w:val="24"/>
          <w:vertAlign w:val="subscript"/>
          <w:lang w:val="en-US"/>
        </w:rPr>
        <w:t>e</w:t>
      </w:r>
      <w:r w:rsidRPr="00827DDD">
        <w:rPr>
          <w:rFonts w:ascii="Times New Roman" w:eastAsia="Times New Roman" w:hAnsi="Times New Roman" w:cs="Times New Roman"/>
          <w:sz w:val="24"/>
          <w:szCs w:val="24"/>
          <w:vertAlign w:val="subscript"/>
        </w:rPr>
        <w:t xml:space="preserve"> </w:t>
      </w:r>
      <w:r w:rsidRPr="00827DDD">
        <w:rPr>
          <w:rFonts w:ascii="Times New Roman" w:eastAsia="Times New Roman" w:hAnsi="Times New Roman" w:cs="Times New Roman"/>
          <w:sz w:val="24"/>
          <w:szCs w:val="24"/>
        </w:rPr>
        <w:t>осцилляций</w:t>
      </w:r>
      <w:r w:rsidRPr="00827DDD">
        <w:rPr>
          <w:rFonts w:ascii="Times New Roman" w:eastAsia="Times New Roman" w:hAnsi="Times New Roman" w:cs="Times New Roman"/>
          <w:sz w:val="24"/>
          <w:szCs w:val="24"/>
          <w:vertAlign w:val="subscript"/>
        </w:rPr>
        <w:t xml:space="preserve"> </w:t>
      </w:r>
      <w:r w:rsidRPr="00827DDD">
        <w:rPr>
          <w:rFonts w:ascii="Times New Roman" w:eastAsia="Times New Roman" w:hAnsi="Times New Roman" w:cs="Times New Roman"/>
          <w:sz w:val="24"/>
          <w:szCs w:val="24"/>
        </w:rPr>
        <w:t xml:space="preserve">. В результате фитирования спектров мюонных и электронных событий, как функций параметров </w:t>
      </w:r>
      <w:r w:rsidRPr="00827DDD">
        <w:rPr>
          <w:rFonts w:ascii="Times New Roman" w:eastAsia="Times New Roman" w:hAnsi="Times New Roman" w:cs="Times New Roman"/>
          <w:i/>
          <w:sz w:val="24"/>
          <w:szCs w:val="24"/>
        </w:rPr>
        <w:t>Δm</w:t>
      </w:r>
      <w:r w:rsidRPr="00827DDD">
        <w:rPr>
          <w:rFonts w:ascii="Times New Roman" w:eastAsia="Times New Roman" w:hAnsi="Times New Roman" w:cs="Times New Roman"/>
          <w:i/>
          <w:sz w:val="24"/>
          <w:szCs w:val="24"/>
          <w:vertAlign w:val="superscript"/>
        </w:rPr>
        <w:t>2</w:t>
      </w:r>
      <w:r w:rsidRPr="00827DDD">
        <w:rPr>
          <w:rFonts w:ascii="Times New Roman" w:eastAsia="Times New Roman" w:hAnsi="Times New Roman" w:cs="Times New Roman"/>
          <w:i/>
          <w:sz w:val="24"/>
          <w:szCs w:val="24"/>
          <w:vertAlign w:val="subscript"/>
        </w:rPr>
        <w:t xml:space="preserve">32  </w:t>
      </w:r>
      <w:r w:rsidRPr="00827DDD">
        <w:rPr>
          <w:rFonts w:ascii="Times New Roman" w:eastAsia="Times New Roman" w:hAnsi="Times New Roman" w:cs="Times New Roman"/>
          <w:i/>
          <w:sz w:val="24"/>
          <w:szCs w:val="24"/>
        </w:rPr>
        <w:t>, sin</w:t>
      </w:r>
      <w:r w:rsidRPr="00827DDD">
        <w:rPr>
          <w:rFonts w:ascii="Times New Roman" w:eastAsia="Times New Roman" w:hAnsi="Times New Roman" w:cs="Times New Roman"/>
          <w:i/>
          <w:sz w:val="24"/>
          <w:szCs w:val="24"/>
          <w:vertAlign w:val="superscript"/>
        </w:rPr>
        <w:t>2</w:t>
      </w:r>
      <w:r w:rsidRPr="00827DDD">
        <w:rPr>
          <w:rFonts w:ascii="Times New Roman" w:eastAsia="Times New Roman" w:hAnsi="Times New Roman" w:cs="Times New Roman"/>
          <w:i/>
          <w:sz w:val="24"/>
          <w:szCs w:val="24"/>
        </w:rPr>
        <w:t>θ</w:t>
      </w:r>
      <w:r w:rsidRPr="00827DDD">
        <w:rPr>
          <w:rFonts w:ascii="Times New Roman" w:eastAsia="Times New Roman" w:hAnsi="Times New Roman" w:cs="Times New Roman"/>
          <w:i/>
          <w:sz w:val="24"/>
          <w:szCs w:val="24"/>
          <w:vertAlign w:val="subscript"/>
        </w:rPr>
        <w:t>23</w:t>
      </w:r>
      <w:r w:rsidRPr="00827DDD">
        <w:rPr>
          <w:rFonts w:ascii="Times New Roman" w:eastAsia="Times New Roman" w:hAnsi="Times New Roman" w:cs="Times New Roman"/>
          <w:i/>
          <w:sz w:val="24"/>
          <w:szCs w:val="24"/>
        </w:rPr>
        <w:t xml:space="preserve"> </w:t>
      </w:r>
      <w:r w:rsidRPr="00827DDD">
        <w:rPr>
          <w:rFonts w:ascii="Times New Roman" w:eastAsia="Times New Roman" w:hAnsi="Times New Roman" w:cs="Times New Roman"/>
          <w:sz w:val="24"/>
          <w:szCs w:val="24"/>
        </w:rPr>
        <w:t>и фазы нарушения СР-инвариантности  δ</w:t>
      </w:r>
      <w:r w:rsidRPr="00827DDD">
        <w:rPr>
          <w:rFonts w:ascii="Times New Roman" w:eastAsia="Times New Roman" w:hAnsi="Times New Roman" w:cs="Times New Roman"/>
          <w:sz w:val="24"/>
          <w:szCs w:val="24"/>
          <w:vertAlign w:val="subscript"/>
        </w:rPr>
        <w:t xml:space="preserve">СР </w:t>
      </w:r>
      <w:r w:rsidRPr="00827DDD">
        <w:rPr>
          <w:rFonts w:ascii="Times New Roman" w:eastAsia="Times New Roman" w:hAnsi="Times New Roman" w:cs="Times New Roman"/>
          <w:sz w:val="24"/>
          <w:szCs w:val="24"/>
        </w:rPr>
        <w:t>получены вырожденные решения:</w:t>
      </w:r>
    </w:p>
    <w:p w:rsidR="00827DDD" w:rsidRPr="00827DDD" w:rsidRDefault="00827DDD" w:rsidP="00827DDD">
      <w:pPr>
        <w:spacing w:after="0" w:line="240" w:lineRule="auto"/>
        <w:rPr>
          <w:rFonts w:ascii="Times New Roman" w:eastAsia="Times New Roman" w:hAnsi="Times New Roman" w:cs="Times New Roman"/>
          <w:sz w:val="24"/>
          <w:szCs w:val="24"/>
        </w:rPr>
      </w:pPr>
      <w:r w:rsidRPr="00827DDD">
        <w:rPr>
          <w:rFonts w:ascii="Times New Roman" w:eastAsia="Times New Roman" w:hAnsi="Times New Roman" w:cs="Times New Roman"/>
          <w:sz w:val="24"/>
          <w:szCs w:val="24"/>
        </w:rPr>
        <w:t xml:space="preserve">а)  </w:t>
      </w:r>
      <w:r w:rsidRPr="00827DDD">
        <w:rPr>
          <w:rFonts w:ascii="Times New Roman" w:eastAsia="Times New Roman" w:hAnsi="Times New Roman" w:cs="Times New Roman"/>
          <w:i/>
          <w:sz w:val="24"/>
          <w:szCs w:val="24"/>
        </w:rPr>
        <w:t>θ</w:t>
      </w:r>
      <w:r w:rsidRPr="00827DDD">
        <w:rPr>
          <w:rFonts w:ascii="Times New Roman" w:eastAsia="Times New Roman" w:hAnsi="Times New Roman" w:cs="Times New Roman"/>
          <w:i/>
          <w:sz w:val="24"/>
          <w:szCs w:val="24"/>
          <w:vertAlign w:val="subscript"/>
        </w:rPr>
        <w:t xml:space="preserve">23 </w:t>
      </w:r>
      <w:r w:rsidRPr="00827DDD">
        <w:rPr>
          <w:rFonts w:ascii="Times New Roman" w:eastAsia="Times New Roman" w:hAnsi="Times New Roman" w:cs="Times New Roman"/>
          <w:i/>
          <w:sz w:val="24"/>
          <w:szCs w:val="24"/>
        </w:rPr>
        <w:t xml:space="preserve">&lt; </w:t>
      </w:r>
      <w:r w:rsidRPr="00827DDD">
        <w:rPr>
          <w:rFonts w:ascii="Times New Roman" w:eastAsia="Times New Roman" w:hAnsi="Times New Roman" w:cs="Times New Roman"/>
          <w:sz w:val="24"/>
          <w:szCs w:val="24"/>
        </w:rPr>
        <w:t>π/4, нормальная иерархия масс (</w:t>
      </w:r>
      <w:r w:rsidRPr="00827DDD">
        <w:rPr>
          <w:rFonts w:ascii="Times New Roman" w:eastAsia="Times New Roman" w:hAnsi="Times New Roman" w:cs="Times New Roman"/>
          <w:sz w:val="24"/>
          <w:szCs w:val="24"/>
          <w:lang w:val="en-US"/>
        </w:rPr>
        <w:t>m</w:t>
      </w:r>
      <w:r w:rsidRPr="00827DDD">
        <w:rPr>
          <w:rFonts w:ascii="Times New Roman" w:eastAsia="Times New Roman" w:hAnsi="Times New Roman" w:cs="Times New Roman"/>
          <w:sz w:val="24"/>
          <w:szCs w:val="24"/>
          <w:vertAlign w:val="subscript"/>
        </w:rPr>
        <w:t>1</w:t>
      </w:r>
      <w:r w:rsidRPr="00827DDD">
        <w:rPr>
          <w:rFonts w:ascii="Times New Roman" w:eastAsia="Times New Roman" w:hAnsi="Times New Roman" w:cs="Times New Roman"/>
          <w:sz w:val="24"/>
          <w:szCs w:val="24"/>
        </w:rPr>
        <w:t>&lt;</w:t>
      </w:r>
      <w:r w:rsidRPr="00827DDD">
        <w:rPr>
          <w:rFonts w:ascii="Times New Roman" w:eastAsia="Times New Roman" w:hAnsi="Times New Roman" w:cs="Times New Roman"/>
          <w:sz w:val="24"/>
          <w:szCs w:val="24"/>
          <w:lang w:val="en-US"/>
        </w:rPr>
        <w:t>m</w:t>
      </w:r>
      <w:r w:rsidRPr="00827DDD">
        <w:rPr>
          <w:rFonts w:ascii="Times New Roman" w:eastAsia="Times New Roman" w:hAnsi="Times New Roman" w:cs="Times New Roman"/>
          <w:sz w:val="24"/>
          <w:szCs w:val="24"/>
          <w:vertAlign w:val="subscript"/>
        </w:rPr>
        <w:t>2</w:t>
      </w:r>
      <w:r w:rsidRPr="00827DDD">
        <w:rPr>
          <w:rFonts w:ascii="Times New Roman" w:eastAsia="Times New Roman" w:hAnsi="Times New Roman" w:cs="Times New Roman"/>
          <w:sz w:val="24"/>
          <w:szCs w:val="24"/>
        </w:rPr>
        <w:t>&lt;m</w:t>
      </w:r>
      <w:r w:rsidRPr="00827DDD">
        <w:rPr>
          <w:rFonts w:ascii="Times New Roman" w:eastAsia="Times New Roman" w:hAnsi="Times New Roman" w:cs="Times New Roman"/>
          <w:sz w:val="24"/>
          <w:szCs w:val="24"/>
          <w:vertAlign w:val="subscript"/>
        </w:rPr>
        <w:t>3</w:t>
      </w:r>
      <w:r w:rsidRPr="00827DDD">
        <w:rPr>
          <w:rFonts w:ascii="Times New Roman" w:eastAsia="Times New Roman" w:hAnsi="Times New Roman" w:cs="Times New Roman"/>
          <w:sz w:val="24"/>
          <w:szCs w:val="24"/>
        </w:rPr>
        <w:t>) и δ</w:t>
      </w:r>
      <w:r w:rsidRPr="00827DDD">
        <w:rPr>
          <w:rFonts w:ascii="Times New Roman" w:eastAsia="Times New Roman" w:hAnsi="Times New Roman" w:cs="Times New Roman"/>
          <w:sz w:val="24"/>
          <w:szCs w:val="24"/>
          <w:vertAlign w:val="subscript"/>
        </w:rPr>
        <w:t>СР</w:t>
      </w:r>
      <w:r w:rsidRPr="00827DDD">
        <w:rPr>
          <w:rFonts w:ascii="Times New Roman" w:eastAsia="Times New Roman" w:hAnsi="Times New Roman" w:cs="Times New Roman"/>
          <w:sz w:val="24"/>
          <w:szCs w:val="24"/>
        </w:rPr>
        <w:t xml:space="preserve"> ~  3π/2 (максимальное нарушение СР-инвариантности)</w:t>
      </w:r>
    </w:p>
    <w:p w:rsidR="00827DDD" w:rsidRPr="00827DDD" w:rsidRDefault="00827DDD" w:rsidP="00827DDD">
      <w:pPr>
        <w:spacing w:after="0" w:line="240" w:lineRule="auto"/>
        <w:rPr>
          <w:rFonts w:ascii="Times New Roman" w:hAnsi="Times New Roman" w:cs="Times New Roman"/>
          <w:sz w:val="24"/>
          <w:szCs w:val="24"/>
        </w:rPr>
      </w:pPr>
      <w:r w:rsidRPr="00827DDD">
        <w:rPr>
          <w:rFonts w:ascii="Times New Roman" w:eastAsia="Times New Roman" w:hAnsi="Times New Roman" w:cs="Times New Roman"/>
          <w:sz w:val="24"/>
          <w:szCs w:val="24"/>
        </w:rPr>
        <w:t xml:space="preserve">б)  </w:t>
      </w:r>
      <w:r w:rsidRPr="00827DDD">
        <w:rPr>
          <w:rFonts w:ascii="Times New Roman" w:eastAsia="Times New Roman" w:hAnsi="Times New Roman" w:cs="Times New Roman"/>
          <w:i/>
          <w:sz w:val="24"/>
          <w:szCs w:val="24"/>
        </w:rPr>
        <w:t>θ</w:t>
      </w:r>
      <w:r w:rsidRPr="00827DDD">
        <w:rPr>
          <w:rFonts w:ascii="Times New Roman" w:eastAsia="Times New Roman" w:hAnsi="Times New Roman" w:cs="Times New Roman"/>
          <w:i/>
          <w:sz w:val="24"/>
          <w:szCs w:val="24"/>
          <w:vertAlign w:val="subscript"/>
        </w:rPr>
        <w:t xml:space="preserve">23 </w:t>
      </w:r>
      <w:r w:rsidRPr="00827DDD">
        <w:rPr>
          <w:rFonts w:ascii="Times New Roman" w:eastAsia="Times New Roman" w:hAnsi="Times New Roman" w:cs="Times New Roman"/>
          <w:i/>
          <w:sz w:val="24"/>
          <w:szCs w:val="24"/>
        </w:rPr>
        <w:t xml:space="preserve">&gt; </w:t>
      </w:r>
      <w:r w:rsidRPr="00827DDD">
        <w:rPr>
          <w:rFonts w:ascii="Times New Roman" w:eastAsia="Times New Roman" w:hAnsi="Times New Roman" w:cs="Times New Roman"/>
          <w:sz w:val="24"/>
          <w:szCs w:val="24"/>
        </w:rPr>
        <w:t>π/4, обратная иерархия масс (</w:t>
      </w:r>
      <w:r w:rsidRPr="00827DDD">
        <w:rPr>
          <w:rFonts w:ascii="Times New Roman" w:eastAsia="Times New Roman" w:hAnsi="Times New Roman" w:cs="Times New Roman"/>
          <w:sz w:val="24"/>
          <w:szCs w:val="24"/>
          <w:lang w:val="en-US"/>
        </w:rPr>
        <w:t>m</w:t>
      </w:r>
      <w:r w:rsidRPr="00827DDD">
        <w:rPr>
          <w:rFonts w:ascii="Times New Roman" w:eastAsia="Times New Roman" w:hAnsi="Times New Roman" w:cs="Times New Roman"/>
          <w:sz w:val="24"/>
          <w:szCs w:val="24"/>
          <w:vertAlign w:val="subscript"/>
        </w:rPr>
        <w:t>3</w:t>
      </w:r>
      <w:r w:rsidRPr="00827DDD">
        <w:rPr>
          <w:rFonts w:ascii="Times New Roman" w:eastAsia="Times New Roman" w:hAnsi="Times New Roman" w:cs="Times New Roman"/>
          <w:sz w:val="24"/>
          <w:szCs w:val="24"/>
        </w:rPr>
        <w:t>&lt;</w:t>
      </w:r>
      <w:r w:rsidRPr="00827DDD">
        <w:rPr>
          <w:rFonts w:ascii="Times New Roman" w:eastAsia="Times New Roman" w:hAnsi="Times New Roman" w:cs="Times New Roman"/>
          <w:sz w:val="24"/>
          <w:szCs w:val="24"/>
          <w:lang w:val="en-US"/>
        </w:rPr>
        <w:t>m</w:t>
      </w:r>
      <w:r w:rsidRPr="00827DDD">
        <w:rPr>
          <w:rFonts w:ascii="Times New Roman" w:eastAsia="Times New Roman" w:hAnsi="Times New Roman" w:cs="Times New Roman"/>
          <w:sz w:val="24"/>
          <w:szCs w:val="24"/>
          <w:vertAlign w:val="subscript"/>
        </w:rPr>
        <w:t>1</w:t>
      </w:r>
      <w:r w:rsidRPr="00827DDD">
        <w:rPr>
          <w:rFonts w:ascii="Times New Roman" w:eastAsia="Times New Roman" w:hAnsi="Times New Roman" w:cs="Times New Roman"/>
          <w:sz w:val="24"/>
          <w:szCs w:val="24"/>
        </w:rPr>
        <w:t>&lt;m</w:t>
      </w:r>
      <w:r w:rsidRPr="00827DDD">
        <w:rPr>
          <w:rFonts w:ascii="Times New Roman" w:eastAsia="Times New Roman" w:hAnsi="Times New Roman" w:cs="Times New Roman"/>
          <w:sz w:val="24"/>
          <w:szCs w:val="24"/>
          <w:vertAlign w:val="subscript"/>
        </w:rPr>
        <w:t>2</w:t>
      </w:r>
      <w:r w:rsidRPr="00827DDD">
        <w:rPr>
          <w:rFonts w:ascii="Times New Roman" w:eastAsia="Times New Roman" w:hAnsi="Times New Roman" w:cs="Times New Roman"/>
          <w:sz w:val="24"/>
          <w:szCs w:val="24"/>
        </w:rPr>
        <w:t>) и δ</w:t>
      </w:r>
      <w:r w:rsidRPr="00827DDD">
        <w:rPr>
          <w:rFonts w:ascii="Times New Roman" w:eastAsia="Times New Roman" w:hAnsi="Times New Roman" w:cs="Times New Roman"/>
          <w:sz w:val="24"/>
          <w:szCs w:val="24"/>
          <w:vertAlign w:val="subscript"/>
        </w:rPr>
        <w:t>СР</w:t>
      </w:r>
      <w:r w:rsidRPr="00827DDD">
        <w:rPr>
          <w:rFonts w:ascii="Times New Roman" w:eastAsia="Times New Roman" w:hAnsi="Times New Roman" w:cs="Times New Roman"/>
          <w:sz w:val="24"/>
          <w:szCs w:val="24"/>
        </w:rPr>
        <w:t xml:space="preserve"> ~  3π/2, или нормальная иерархия масс и  δ</w:t>
      </w:r>
      <w:r w:rsidRPr="00827DDD">
        <w:rPr>
          <w:rFonts w:ascii="Times New Roman" w:eastAsia="Times New Roman" w:hAnsi="Times New Roman" w:cs="Times New Roman"/>
          <w:sz w:val="24"/>
          <w:szCs w:val="24"/>
          <w:vertAlign w:val="subscript"/>
        </w:rPr>
        <w:t>СР</w:t>
      </w:r>
      <w:r w:rsidRPr="00827DDD">
        <w:rPr>
          <w:rFonts w:ascii="Times New Roman" w:eastAsia="Times New Roman" w:hAnsi="Times New Roman" w:cs="Times New Roman"/>
          <w:sz w:val="24"/>
          <w:szCs w:val="24"/>
        </w:rPr>
        <w:t xml:space="preserve"> ~  π/2 (минимальное нарушение СР-инвариантности)</w:t>
      </w:r>
    </w:p>
    <w:p w:rsidR="00827DDD" w:rsidRPr="00827DDD" w:rsidRDefault="00827DDD" w:rsidP="00827DDD">
      <w:pPr>
        <w:spacing w:after="0" w:line="240" w:lineRule="auto"/>
        <w:rPr>
          <w:rFonts w:ascii="Times New Roman" w:hAnsi="Times New Roman" w:cs="Times New Roman"/>
          <w:sz w:val="24"/>
          <w:szCs w:val="24"/>
        </w:rPr>
      </w:pPr>
    </w:p>
    <w:p w:rsidR="00827DDD" w:rsidRPr="00087F9F" w:rsidRDefault="00827DDD" w:rsidP="00827DDD">
      <w:pPr>
        <w:spacing w:after="0" w:line="240" w:lineRule="auto"/>
        <w:rPr>
          <w:rFonts w:ascii="Times New Roman" w:hAnsi="Times New Roman" w:cs="Times New Roman"/>
          <w:sz w:val="24"/>
          <w:szCs w:val="24"/>
          <w:lang w:val="en-US"/>
        </w:rPr>
      </w:pPr>
      <w:r w:rsidRPr="00827DDD">
        <w:rPr>
          <w:rFonts w:ascii="Times New Roman" w:eastAsia="Nimbus Roman No9 L" w:hAnsi="Times New Roman" w:cs="Times New Roman"/>
          <w:sz w:val="24"/>
          <w:szCs w:val="24"/>
          <w:lang w:eastAsia="ru-RU" w:bidi="ru-RU"/>
        </w:rPr>
        <w:t xml:space="preserve">  </w:t>
      </w:r>
      <w:r w:rsidRPr="00827DDD">
        <w:rPr>
          <w:rFonts w:ascii="Times New Roman" w:eastAsia="Nimbus Roman No9 L" w:hAnsi="Times New Roman" w:cs="Times New Roman"/>
          <w:sz w:val="24"/>
          <w:szCs w:val="24"/>
          <w:lang w:eastAsia="ru-RU" w:bidi="ru-RU"/>
        </w:rPr>
        <w:tab/>
        <w:t>Публикации</w:t>
      </w:r>
      <w:r w:rsidRPr="00087F9F">
        <w:rPr>
          <w:rFonts w:ascii="Times New Roman" w:eastAsia="Nimbus Roman No9 L" w:hAnsi="Times New Roman" w:cs="Times New Roman"/>
          <w:sz w:val="24"/>
          <w:szCs w:val="24"/>
          <w:lang w:val="en-US" w:eastAsia="ru-RU" w:bidi="ru-RU"/>
        </w:rPr>
        <w:t xml:space="preserve"> </w:t>
      </w:r>
      <w:r w:rsidRPr="00827DDD">
        <w:rPr>
          <w:rFonts w:ascii="Times New Roman" w:eastAsia="Nimbus Roman No9 L" w:hAnsi="Times New Roman" w:cs="Times New Roman"/>
          <w:sz w:val="24"/>
          <w:szCs w:val="24"/>
          <w:lang w:eastAsia="ru-RU" w:bidi="ru-RU"/>
        </w:rPr>
        <w:t>за</w:t>
      </w:r>
      <w:r w:rsidRPr="00087F9F">
        <w:rPr>
          <w:rFonts w:ascii="Times New Roman" w:eastAsia="Nimbus Roman No9 L" w:hAnsi="Times New Roman" w:cs="Times New Roman"/>
          <w:sz w:val="24"/>
          <w:szCs w:val="24"/>
          <w:lang w:val="en-US" w:eastAsia="ru-RU" w:bidi="ru-RU"/>
        </w:rPr>
        <w:t xml:space="preserve"> 2015-2017</w:t>
      </w:r>
      <w:r w:rsidRPr="00827DDD">
        <w:rPr>
          <w:rFonts w:ascii="Times New Roman" w:eastAsia="Nimbus Roman No9 L" w:hAnsi="Times New Roman" w:cs="Times New Roman"/>
          <w:sz w:val="24"/>
          <w:szCs w:val="24"/>
          <w:lang w:eastAsia="ru-RU" w:bidi="ru-RU"/>
        </w:rPr>
        <w:t>г</w:t>
      </w:r>
      <w:r w:rsidRPr="00087F9F">
        <w:rPr>
          <w:rFonts w:ascii="Times New Roman" w:eastAsia="Nimbus Roman No9 L" w:hAnsi="Times New Roman" w:cs="Times New Roman"/>
          <w:sz w:val="24"/>
          <w:szCs w:val="24"/>
          <w:lang w:val="en-US" w:eastAsia="ru-RU" w:bidi="ru-RU"/>
        </w:rPr>
        <w:t>.</w:t>
      </w:r>
      <w:r w:rsidRPr="00827DDD">
        <w:rPr>
          <w:rFonts w:ascii="Times New Roman" w:eastAsia="Nimbus Roman No9 L" w:hAnsi="Times New Roman" w:cs="Times New Roman"/>
          <w:sz w:val="24"/>
          <w:szCs w:val="24"/>
          <w:lang w:eastAsia="ru-RU" w:bidi="ru-RU"/>
        </w:rPr>
        <w:t>г</w:t>
      </w:r>
      <w:r w:rsidRPr="00087F9F">
        <w:rPr>
          <w:rFonts w:ascii="Times New Roman" w:eastAsia="Nimbus Roman No9 L" w:hAnsi="Times New Roman" w:cs="Times New Roman"/>
          <w:sz w:val="24"/>
          <w:szCs w:val="24"/>
          <w:lang w:val="en-US" w:eastAsia="ru-RU" w:bidi="ru-RU"/>
        </w:rPr>
        <w:t>.</w:t>
      </w:r>
    </w:p>
    <w:p w:rsidR="00827DDD" w:rsidRPr="00827DDD" w:rsidRDefault="00827DDD" w:rsidP="00827DDD">
      <w:pPr>
        <w:spacing w:after="0" w:line="240" w:lineRule="auto"/>
        <w:jc w:val="both"/>
        <w:rPr>
          <w:rFonts w:ascii="Times New Roman" w:eastAsia="Times New Roman" w:hAnsi="Times New Roman" w:cs="Times New Roman"/>
          <w:sz w:val="24"/>
          <w:szCs w:val="24"/>
          <w:lang w:val="en-US"/>
        </w:rPr>
      </w:pPr>
      <w:r w:rsidRPr="00087F9F">
        <w:rPr>
          <w:rFonts w:ascii="Times New Roman" w:hAnsi="Times New Roman" w:cs="Times New Roman"/>
          <w:sz w:val="24"/>
          <w:szCs w:val="24"/>
          <w:lang w:val="en-US"/>
        </w:rPr>
        <w:t>[1]</w:t>
      </w:r>
      <w:r w:rsidRPr="00087F9F">
        <w:rPr>
          <w:rFonts w:ascii="Times New Roman" w:eastAsia="Times New Roman" w:hAnsi="Times New Roman" w:cs="Times New Roman"/>
          <w:sz w:val="24"/>
          <w:szCs w:val="24"/>
          <w:lang w:val="en-US"/>
        </w:rPr>
        <w:t xml:space="preserve">  </w:t>
      </w:r>
      <w:r w:rsidRPr="00827DDD">
        <w:rPr>
          <w:rFonts w:ascii="Times New Roman" w:eastAsia="Times New Roman" w:hAnsi="Times New Roman" w:cs="Times New Roman"/>
          <w:sz w:val="24"/>
          <w:szCs w:val="24"/>
          <w:lang w:val="en-US"/>
        </w:rPr>
        <w:t>P</w:t>
      </w:r>
      <w:r w:rsidRPr="00087F9F">
        <w:rPr>
          <w:rFonts w:ascii="Times New Roman" w:eastAsia="Times New Roman" w:hAnsi="Times New Roman" w:cs="Times New Roman"/>
          <w:sz w:val="24"/>
          <w:szCs w:val="24"/>
          <w:lang w:val="en-US"/>
        </w:rPr>
        <w:t>.</w:t>
      </w:r>
      <w:r w:rsidRPr="00827DDD">
        <w:rPr>
          <w:rFonts w:ascii="Times New Roman" w:eastAsia="Times New Roman" w:hAnsi="Times New Roman" w:cs="Times New Roman"/>
          <w:sz w:val="24"/>
          <w:szCs w:val="24"/>
          <w:lang w:val="en-US"/>
        </w:rPr>
        <w:t>Adamson</w:t>
      </w:r>
      <w:r w:rsidRPr="00087F9F">
        <w:rPr>
          <w:rFonts w:ascii="Times New Roman" w:eastAsia="Times New Roman" w:hAnsi="Times New Roman" w:cs="Times New Roman"/>
          <w:sz w:val="24"/>
          <w:szCs w:val="24"/>
          <w:lang w:val="en-US"/>
        </w:rPr>
        <w:t xml:space="preserve"> </w:t>
      </w:r>
      <w:r w:rsidRPr="00827DDD">
        <w:rPr>
          <w:rFonts w:ascii="Times New Roman" w:eastAsia="Times New Roman" w:hAnsi="Times New Roman" w:cs="Times New Roman"/>
          <w:sz w:val="24"/>
          <w:szCs w:val="24"/>
          <w:lang w:val="en-US"/>
        </w:rPr>
        <w:t>et</w:t>
      </w:r>
      <w:r w:rsidRPr="00087F9F">
        <w:rPr>
          <w:rFonts w:ascii="Times New Roman" w:eastAsia="Times New Roman" w:hAnsi="Times New Roman" w:cs="Times New Roman"/>
          <w:sz w:val="24"/>
          <w:szCs w:val="24"/>
          <w:lang w:val="en-US"/>
        </w:rPr>
        <w:t xml:space="preserve"> </w:t>
      </w:r>
      <w:r w:rsidRPr="00827DDD">
        <w:rPr>
          <w:rFonts w:ascii="Times New Roman" w:eastAsia="Times New Roman" w:hAnsi="Times New Roman" w:cs="Times New Roman"/>
          <w:sz w:val="24"/>
          <w:szCs w:val="24"/>
          <w:lang w:val="en-US"/>
        </w:rPr>
        <w:t>al</w:t>
      </w:r>
      <w:r w:rsidRPr="00087F9F">
        <w:rPr>
          <w:rFonts w:ascii="Times New Roman" w:eastAsia="Times New Roman" w:hAnsi="Times New Roman" w:cs="Times New Roman"/>
          <w:sz w:val="24"/>
          <w:szCs w:val="24"/>
          <w:lang w:val="en-US"/>
        </w:rPr>
        <w:t xml:space="preserve">. </w:t>
      </w:r>
      <w:r w:rsidRPr="00827DDD">
        <w:rPr>
          <w:rFonts w:ascii="Times New Roman" w:eastAsia="Times New Roman" w:hAnsi="Times New Roman" w:cs="Times New Roman"/>
          <w:sz w:val="24"/>
          <w:szCs w:val="24"/>
          <w:lang w:val="en-US"/>
        </w:rPr>
        <w:t>“First measurement of muon-neutrino disappearence in NOvA”.</w:t>
      </w:r>
    </w:p>
    <w:p w:rsidR="00827DDD" w:rsidRPr="00827DDD" w:rsidRDefault="00827DDD" w:rsidP="00827DDD">
      <w:pPr>
        <w:spacing w:after="0" w:line="240" w:lineRule="auto"/>
        <w:rPr>
          <w:rFonts w:ascii="Times New Roman" w:hAnsi="Times New Roman" w:cs="Times New Roman"/>
          <w:sz w:val="24"/>
          <w:szCs w:val="24"/>
          <w:lang w:val="en-US"/>
        </w:rPr>
      </w:pPr>
      <w:r w:rsidRPr="00827DDD">
        <w:rPr>
          <w:rFonts w:ascii="Times New Roman" w:eastAsia="Times New Roman" w:hAnsi="Times New Roman" w:cs="Times New Roman"/>
          <w:sz w:val="24"/>
          <w:szCs w:val="24"/>
          <w:lang w:val="en-US"/>
        </w:rPr>
        <w:t xml:space="preserve">       Phys.Rev. D93 (2016) 051104</w:t>
      </w:r>
    </w:p>
    <w:p w:rsidR="00827DDD" w:rsidRPr="00827DDD" w:rsidRDefault="00827DDD" w:rsidP="00827DDD">
      <w:pPr>
        <w:spacing w:after="0" w:line="240" w:lineRule="auto"/>
        <w:rPr>
          <w:rFonts w:ascii="Times New Roman" w:eastAsia="Times New Roman" w:hAnsi="Times New Roman" w:cs="Times New Roman"/>
          <w:sz w:val="24"/>
          <w:szCs w:val="24"/>
          <w:lang w:val="en-US"/>
        </w:rPr>
      </w:pPr>
      <w:r w:rsidRPr="00827DDD">
        <w:rPr>
          <w:rFonts w:ascii="Times New Roman" w:hAnsi="Times New Roman" w:cs="Times New Roman"/>
          <w:sz w:val="24"/>
          <w:szCs w:val="24"/>
          <w:lang w:val="en-US"/>
        </w:rPr>
        <w:t>[2]</w:t>
      </w:r>
      <w:r w:rsidRPr="00827DDD">
        <w:rPr>
          <w:rFonts w:ascii="Times New Roman" w:eastAsia="Times New Roman" w:hAnsi="Times New Roman" w:cs="Times New Roman"/>
          <w:sz w:val="24"/>
          <w:szCs w:val="24"/>
          <w:lang w:val="en-US"/>
        </w:rPr>
        <w:t xml:space="preserve"> P.Adamson et al. “First measurement of electron-neutrino appearence in NOvA”.</w:t>
      </w:r>
    </w:p>
    <w:p w:rsidR="00827DDD" w:rsidRPr="00827DDD" w:rsidRDefault="00827DDD" w:rsidP="00827DDD">
      <w:pPr>
        <w:spacing w:after="0" w:line="240" w:lineRule="auto"/>
        <w:rPr>
          <w:rFonts w:ascii="Times New Roman" w:eastAsia="Times New Roman" w:hAnsi="Times New Roman" w:cs="Times New Roman"/>
          <w:sz w:val="24"/>
          <w:szCs w:val="24"/>
          <w:lang w:val="en-US"/>
        </w:rPr>
      </w:pPr>
      <w:r w:rsidRPr="00827DDD">
        <w:rPr>
          <w:rFonts w:ascii="Times New Roman" w:eastAsia="Times New Roman" w:hAnsi="Times New Roman" w:cs="Times New Roman"/>
          <w:sz w:val="24"/>
          <w:szCs w:val="24"/>
          <w:lang w:val="en-US"/>
        </w:rPr>
        <w:t xml:space="preserve">       Phys.Rev.Lett. 116 (2016) 151806</w:t>
      </w:r>
    </w:p>
    <w:p w:rsidR="00827DDD" w:rsidRPr="00827DDD" w:rsidRDefault="00827DDD" w:rsidP="00827DDD">
      <w:pPr>
        <w:spacing w:after="0" w:line="240" w:lineRule="auto"/>
        <w:rPr>
          <w:rFonts w:ascii="Times New Roman" w:eastAsia="Times New Roman" w:hAnsi="Times New Roman" w:cs="Times New Roman"/>
          <w:sz w:val="24"/>
          <w:szCs w:val="24"/>
          <w:lang w:val="en-US"/>
        </w:rPr>
      </w:pPr>
      <w:r w:rsidRPr="00827DDD">
        <w:rPr>
          <w:rFonts w:ascii="Times New Roman" w:eastAsia="Times New Roman" w:hAnsi="Times New Roman" w:cs="Times New Roman"/>
          <w:sz w:val="24"/>
          <w:szCs w:val="24"/>
          <w:lang w:val="en-US"/>
        </w:rPr>
        <w:t xml:space="preserve">[3] P. Adamson et al. '' Measurement of the neutrino mixing angle </w:t>
      </w:r>
      <w:r w:rsidRPr="00827DDD">
        <w:rPr>
          <w:rFonts w:ascii="Times New Roman" w:eastAsia="Times New Roman" w:hAnsi="Times New Roman" w:cs="Times New Roman"/>
          <w:i/>
          <w:sz w:val="24"/>
          <w:szCs w:val="24"/>
        </w:rPr>
        <w:t>θ</w:t>
      </w:r>
      <w:r w:rsidRPr="00827DDD">
        <w:rPr>
          <w:rFonts w:ascii="Times New Roman" w:eastAsia="Times New Roman" w:hAnsi="Times New Roman" w:cs="Times New Roman"/>
          <w:i/>
          <w:sz w:val="24"/>
          <w:szCs w:val="24"/>
          <w:vertAlign w:val="subscript"/>
          <w:lang w:val="en-US"/>
        </w:rPr>
        <w:t>23</w:t>
      </w:r>
      <w:r w:rsidRPr="00827DDD">
        <w:rPr>
          <w:rFonts w:ascii="Times New Roman" w:eastAsia="Times New Roman" w:hAnsi="Times New Roman" w:cs="Times New Roman"/>
          <w:i/>
          <w:sz w:val="24"/>
          <w:szCs w:val="24"/>
          <w:lang w:val="en-US"/>
        </w:rPr>
        <w:t xml:space="preserve"> </w:t>
      </w:r>
      <w:r w:rsidRPr="00827DDD">
        <w:rPr>
          <w:rFonts w:ascii="Times New Roman" w:eastAsia="Times New Roman" w:hAnsi="Times New Roman" w:cs="Times New Roman"/>
          <w:sz w:val="24"/>
          <w:szCs w:val="24"/>
          <w:lang w:val="en-US"/>
        </w:rPr>
        <w:t xml:space="preserve">in NovA '' , </w:t>
      </w:r>
      <w:r w:rsidRPr="00827DDD">
        <w:rPr>
          <w:rFonts w:ascii="Times New Roman" w:eastAsia="Times New Roman" w:hAnsi="Times New Roman" w:cs="Times New Roman"/>
          <w:i/>
          <w:sz w:val="24"/>
          <w:szCs w:val="24"/>
          <w:vertAlign w:val="subscript"/>
          <w:lang w:val="en-US"/>
        </w:rPr>
        <w:t xml:space="preserve">  </w:t>
      </w:r>
      <w:r w:rsidRPr="00827DDD">
        <w:rPr>
          <w:rFonts w:ascii="Times New Roman" w:eastAsia="Times New Roman" w:hAnsi="Times New Roman" w:cs="Times New Roman"/>
          <w:sz w:val="24"/>
          <w:szCs w:val="24"/>
          <w:lang w:val="en-US"/>
        </w:rPr>
        <w:t>Phys. Rev. Lett. 118, 151802 (2017)</w:t>
      </w:r>
    </w:p>
    <w:p w:rsidR="00827DDD" w:rsidRPr="00827DDD" w:rsidRDefault="00827DDD" w:rsidP="00827DDD">
      <w:pPr>
        <w:spacing w:after="0" w:line="240" w:lineRule="auto"/>
        <w:rPr>
          <w:rFonts w:ascii="Times New Roman" w:eastAsia="Times New Roman" w:hAnsi="Times New Roman" w:cs="Times New Roman"/>
          <w:sz w:val="24"/>
          <w:szCs w:val="24"/>
          <w:lang w:val="en-US"/>
        </w:rPr>
      </w:pPr>
      <w:r w:rsidRPr="00827DDD">
        <w:rPr>
          <w:rFonts w:ascii="Times New Roman" w:eastAsia="Times New Roman" w:hAnsi="Times New Roman" w:cs="Times New Roman"/>
          <w:sz w:val="24"/>
          <w:szCs w:val="24"/>
          <w:lang w:val="en-US"/>
        </w:rPr>
        <w:t xml:space="preserve">[4] P. Adamson et al. '' Constrains on oscillation parameters from </w:t>
      </w:r>
      <w:r w:rsidRPr="00827DDD">
        <w:rPr>
          <w:rFonts w:ascii="Times New Roman" w:eastAsia="Times New Roman" w:hAnsi="Times New Roman" w:cs="Times New Roman"/>
          <w:sz w:val="24"/>
          <w:szCs w:val="24"/>
        </w:rPr>
        <w:t>ν</w:t>
      </w:r>
      <w:r w:rsidRPr="00827DDD">
        <w:rPr>
          <w:rFonts w:ascii="Times New Roman" w:eastAsia="Times New Roman" w:hAnsi="Times New Roman" w:cs="Times New Roman"/>
          <w:sz w:val="24"/>
          <w:szCs w:val="24"/>
          <w:vertAlign w:val="subscript"/>
          <w:lang w:val="en-US"/>
        </w:rPr>
        <w:t xml:space="preserve">e </w:t>
      </w:r>
      <w:r w:rsidRPr="00827DDD">
        <w:rPr>
          <w:rFonts w:ascii="Times New Roman" w:eastAsia="Times New Roman" w:hAnsi="Times New Roman" w:cs="Times New Roman"/>
          <w:sz w:val="24"/>
          <w:szCs w:val="24"/>
          <w:lang w:val="en-US"/>
        </w:rPr>
        <w:t xml:space="preserve">appearance and  </w:t>
      </w:r>
      <w:r w:rsidRPr="00827DDD">
        <w:rPr>
          <w:rFonts w:ascii="Times New Roman" w:eastAsia="Times New Roman" w:hAnsi="Times New Roman" w:cs="Times New Roman"/>
          <w:sz w:val="24"/>
          <w:szCs w:val="24"/>
        </w:rPr>
        <w:t>ν</w:t>
      </w:r>
      <w:r w:rsidRPr="00827DDD">
        <w:rPr>
          <w:rFonts w:ascii="Times New Roman" w:eastAsia="Times New Roman" w:hAnsi="Times New Roman" w:cs="Times New Roman"/>
          <w:sz w:val="24"/>
          <w:szCs w:val="24"/>
          <w:vertAlign w:val="subscript"/>
        </w:rPr>
        <w:t>μ</w:t>
      </w:r>
      <w:r w:rsidRPr="00827DDD">
        <w:rPr>
          <w:rFonts w:ascii="Times New Roman" w:eastAsia="Times New Roman" w:hAnsi="Times New Roman" w:cs="Times New Roman"/>
          <w:sz w:val="24"/>
          <w:szCs w:val="24"/>
          <w:vertAlign w:val="subscript"/>
          <w:lang w:val="en-US"/>
        </w:rPr>
        <w:t xml:space="preserve">  </w:t>
      </w:r>
      <w:r w:rsidRPr="00827DDD">
        <w:rPr>
          <w:rFonts w:ascii="Times New Roman" w:eastAsia="Times New Roman" w:hAnsi="Times New Roman" w:cs="Times New Roman"/>
          <w:sz w:val="24"/>
          <w:szCs w:val="24"/>
          <w:lang w:val="en-US"/>
        </w:rPr>
        <w:t>disappearance in NovA'', Phys. Rev. Lett. 118, 231801 (2017)</w:t>
      </w:r>
    </w:p>
    <w:p w:rsidR="00827DDD" w:rsidRDefault="00827DDD" w:rsidP="00827DDD">
      <w:pPr>
        <w:spacing w:after="0" w:line="240" w:lineRule="auto"/>
        <w:rPr>
          <w:rFonts w:ascii="Times New Roman" w:eastAsia="Times New Roman" w:hAnsi="Times New Roman" w:cs="Times New Roman"/>
          <w:sz w:val="24"/>
          <w:szCs w:val="24"/>
        </w:rPr>
      </w:pPr>
      <w:r w:rsidRPr="00827DDD">
        <w:rPr>
          <w:rFonts w:ascii="Times New Roman" w:eastAsia="Times New Roman" w:hAnsi="Times New Roman" w:cs="Times New Roman"/>
          <w:sz w:val="24"/>
          <w:szCs w:val="24"/>
          <w:lang w:val="en-US"/>
        </w:rPr>
        <w:t xml:space="preserve">[5] P. Adamson et al.'' Search for active-sterile neutrino mixing using neutral-current interactions in NOvA'' ,Phys. </w:t>
      </w:r>
      <w:r w:rsidRPr="00827DDD">
        <w:rPr>
          <w:rFonts w:ascii="Times New Roman" w:eastAsia="Times New Roman" w:hAnsi="Times New Roman" w:cs="Times New Roman"/>
          <w:sz w:val="24"/>
          <w:szCs w:val="24"/>
        </w:rPr>
        <w:t xml:space="preserve">Rev. </w:t>
      </w:r>
      <w:r w:rsidRPr="00827DDD">
        <w:rPr>
          <w:rFonts w:ascii="Times New Roman" w:eastAsia="Times New Roman" w:hAnsi="Times New Roman" w:cs="Times New Roman"/>
          <w:sz w:val="24"/>
          <w:szCs w:val="24"/>
          <w:lang w:val="en-US"/>
        </w:rPr>
        <w:t>D</w:t>
      </w:r>
      <w:r w:rsidRPr="00827DDD">
        <w:rPr>
          <w:rFonts w:ascii="Times New Roman" w:eastAsia="Times New Roman" w:hAnsi="Times New Roman" w:cs="Times New Roman"/>
          <w:sz w:val="24"/>
          <w:szCs w:val="24"/>
        </w:rPr>
        <w:t>96, 072006 (2017)</w:t>
      </w:r>
    </w:p>
    <w:p w:rsidR="00827DDD" w:rsidRPr="00827DDD" w:rsidRDefault="00827DDD" w:rsidP="00827DDD">
      <w:pPr>
        <w:spacing w:after="0" w:line="240" w:lineRule="auto"/>
        <w:rPr>
          <w:rFonts w:ascii="Times New Roman" w:hAnsi="Times New Roman" w:cs="Times New Roman"/>
          <w:sz w:val="24"/>
          <w:szCs w:val="24"/>
        </w:rPr>
      </w:pPr>
    </w:p>
    <w:p w:rsidR="00827DDD" w:rsidRPr="00827DDD" w:rsidRDefault="00827DDD" w:rsidP="00827DDD">
      <w:pPr>
        <w:spacing w:after="0" w:line="240" w:lineRule="auto"/>
        <w:ind w:firstLine="567"/>
        <w:jc w:val="both"/>
        <w:rPr>
          <w:rFonts w:ascii="Times New Roman" w:hAnsi="Times New Roman" w:cs="Times New Roman"/>
          <w:sz w:val="24"/>
          <w:szCs w:val="24"/>
        </w:rPr>
      </w:pPr>
      <w:r w:rsidRPr="00827DDD">
        <w:rPr>
          <w:rFonts w:ascii="Times New Roman" w:eastAsia="Times New Roman" w:hAnsi="Times New Roman" w:cs="Times New Roman"/>
          <w:sz w:val="24"/>
          <w:szCs w:val="24"/>
        </w:rPr>
        <w:t xml:space="preserve">    </w:t>
      </w:r>
      <w:r w:rsidRPr="00827DDD">
        <w:rPr>
          <w:rFonts w:ascii="Times New Roman" w:hAnsi="Times New Roman" w:cs="Times New Roman"/>
          <w:sz w:val="24"/>
          <w:szCs w:val="24"/>
        </w:rPr>
        <w:t>Результаты эксперимента MINERvA за 2015-2016 г.</w:t>
      </w:r>
    </w:p>
    <w:p w:rsidR="00827DDD" w:rsidRPr="00827DDD" w:rsidRDefault="00827DDD" w:rsidP="00827DDD">
      <w:pPr>
        <w:spacing w:after="0" w:line="240" w:lineRule="auto"/>
        <w:jc w:val="both"/>
        <w:rPr>
          <w:rFonts w:ascii="Times New Roman" w:eastAsia="Times New Roman" w:hAnsi="Times New Roman" w:cs="Times New Roman"/>
          <w:sz w:val="24"/>
          <w:szCs w:val="24"/>
        </w:rPr>
      </w:pPr>
      <w:r w:rsidRPr="00827DDD">
        <w:rPr>
          <w:rFonts w:ascii="Times New Roman" w:hAnsi="Times New Roman" w:cs="Times New Roman"/>
          <w:sz w:val="24"/>
          <w:szCs w:val="24"/>
        </w:rPr>
        <w:t>В 2015 году был завершен анализ двух-частичных событий, обусловленных взаимодействием нейтрино на ядрах углерода и водорода в сцинтилляторе. Получены дифференциальные сечения рассеяния нейтрино, как функции квадрата переданного 4-х импульса. Данные хорошо согласуются с предсказаниями модели фермиевского газа.</w:t>
      </w:r>
    </w:p>
    <w:p w:rsidR="00827DDD" w:rsidRPr="00827DDD" w:rsidRDefault="00827DDD" w:rsidP="00827DDD">
      <w:pPr>
        <w:spacing w:after="0" w:line="240" w:lineRule="auto"/>
        <w:jc w:val="both"/>
        <w:rPr>
          <w:rFonts w:ascii="Times New Roman" w:hAnsi="Times New Roman" w:cs="Times New Roman"/>
          <w:sz w:val="24"/>
          <w:szCs w:val="24"/>
        </w:rPr>
      </w:pPr>
      <w:r w:rsidRPr="00087F9F">
        <w:rPr>
          <w:rFonts w:ascii="Times New Roman" w:hAnsi="Times New Roman" w:cs="Times New Roman"/>
          <w:sz w:val="24"/>
          <w:szCs w:val="24"/>
        </w:rPr>
        <w:tab/>
      </w:r>
      <w:r w:rsidRPr="00827DDD">
        <w:rPr>
          <w:rFonts w:ascii="Times New Roman" w:hAnsi="Times New Roman" w:cs="Times New Roman"/>
          <w:sz w:val="24"/>
          <w:szCs w:val="24"/>
        </w:rPr>
        <w:t>Публикации за 2015.г.</w:t>
      </w:r>
    </w:p>
    <w:p w:rsidR="00827DDD" w:rsidRPr="00827DDD" w:rsidRDefault="00827DDD" w:rsidP="00827DDD">
      <w:pPr>
        <w:spacing w:after="0" w:line="240" w:lineRule="auto"/>
        <w:jc w:val="both"/>
        <w:rPr>
          <w:rFonts w:ascii="Times New Roman" w:hAnsi="Times New Roman" w:cs="Times New Roman"/>
          <w:sz w:val="24"/>
          <w:szCs w:val="24"/>
          <w:lang w:val="en-US"/>
        </w:rPr>
      </w:pPr>
      <w:r w:rsidRPr="00087F9F">
        <w:rPr>
          <w:rFonts w:ascii="Times New Roman" w:hAnsi="Times New Roman" w:cs="Times New Roman"/>
          <w:sz w:val="24"/>
          <w:szCs w:val="24"/>
          <w:lang w:val="en-US"/>
        </w:rPr>
        <w:t xml:space="preserve">[1] </w:t>
      </w:r>
      <w:r w:rsidRPr="00827DDD">
        <w:rPr>
          <w:rFonts w:ascii="Times New Roman" w:hAnsi="Times New Roman" w:cs="Times New Roman"/>
          <w:sz w:val="24"/>
          <w:szCs w:val="24"/>
          <w:lang w:val="en-US"/>
        </w:rPr>
        <w:t>T</w:t>
      </w:r>
      <w:r w:rsidRPr="00087F9F">
        <w:rPr>
          <w:rFonts w:ascii="Times New Roman" w:hAnsi="Times New Roman" w:cs="Times New Roman"/>
          <w:sz w:val="24"/>
          <w:szCs w:val="24"/>
          <w:lang w:val="en-US"/>
        </w:rPr>
        <w:t xml:space="preserve">. </w:t>
      </w:r>
      <w:r w:rsidRPr="00827DDD">
        <w:rPr>
          <w:rFonts w:ascii="Times New Roman" w:hAnsi="Times New Roman" w:cs="Times New Roman"/>
          <w:sz w:val="24"/>
          <w:szCs w:val="24"/>
          <w:lang w:val="en-US"/>
        </w:rPr>
        <w:t>Le</w:t>
      </w:r>
      <w:r w:rsidRPr="00087F9F">
        <w:rPr>
          <w:rFonts w:ascii="Times New Roman" w:hAnsi="Times New Roman" w:cs="Times New Roman"/>
          <w:sz w:val="24"/>
          <w:szCs w:val="24"/>
          <w:lang w:val="en-US"/>
        </w:rPr>
        <w:t xml:space="preserve"> </w:t>
      </w:r>
      <w:r w:rsidRPr="00827DDD">
        <w:rPr>
          <w:rFonts w:ascii="Times New Roman" w:hAnsi="Times New Roman" w:cs="Times New Roman"/>
          <w:sz w:val="24"/>
          <w:szCs w:val="24"/>
          <w:lang w:val="en-US"/>
        </w:rPr>
        <w:t>et</w:t>
      </w:r>
      <w:r w:rsidRPr="00087F9F">
        <w:rPr>
          <w:rFonts w:ascii="Times New Roman" w:hAnsi="Times New Roman" w:cs="Times New Roman"/>
          <w:sz w:val="24"/>
          <w:szCs w:val="24"/>
          <w:lang w:val="en-US"/>
        </w:rPr>
        <w:t xml:space="preserve"> </w:t>
      </w:r>
      <w:r w:rsidRPr="00827DDD">
        <w:rPr>
          <w:rFonts w:ascii="Times New Roman" w:hAnsi="Times New Roman" w:cs="Times New Roman"/>
          <w:sz w:val="24"/>
          <w:szCs w:val="24"/>
          <w:lang w:val="en-US"/>
        </w:rPr>
        <w:t>al</w:t>
      </w:r>
      <w:r w:rsidRPr="00087F9F">
        <w:rPr>
          <w:rFonts w:ascii="Times New Roman" w:hAnsi="Times New Roman" w:cs="Times New Roman"/>
          <w:sz w:val="24"/>
          <w:szCs w:val="24"/>
          <w:lang w:val="en-US"/>
        </w:rPr>
        <w:t xml:space="preserve">. </w:t>
      </w:r>
      <w:r w:rsidRPr="00827DDD">
        <w:rPr>
          <w:rFonts w:ascii="Times New Roman" w:hAnsi="Times New Roman" w:cs="Times New Roman"/>
          <w:sz w:val="24"/>
          <w:szCs w:val="24"/>
          <w:lang w:val="en-US"/>
        </w:rPr>
        <w:t xml:space="preserve">(MINERvA Collaboration) '' Single neutral-pion production by charged-current antineutrino interaction on hydrocarbon at E_nu=3.6 GeV'' Phys.Lett. B749 (2015) 130-136 </w:t>
      </w:r>
    </w:p>
    <w:p w:rsidR="00827DDD" w:rsidRPr="00827DDD" w:rsidRDefault="00827DDD" w:rsidP="00827DDD">
      <w:pPr>
        <w:spacing w:after="0" w:line="240" w:lineRule="auto"/>
        <w:jc w:val="both"/>
        <w:rPr>
          <w:rFonts w:ascii="Times New Roman" w:hAnsi="Times New Roman" w:cs="Times New Roman"/>
          <w:sz w:val="24"/>
          <w:szCs w:val="24"/>
          <w:lang w:val="en-US"/>
        </w:rPr>
      </w:pPr>
      <w:r w:rsidRPr="00827DDD">
        <w:rPr>
          <w:rFonts w:ascii="Times New Roman" w:hAnsi="Times New Roman" w:cs="Times New Roman"/>
          <w:sz w:val="24"/>
          <w:szCs w:val="24"/>
          <w:lang w:val="en-US"/>
        </w:rPr>
        <w:t xml:space="preserve">[2] L.Aliaga et al. (MINERvA Collaboration) '' MINERvA neutrino detector response measured with test-beam data'' Nucl.Instrum. Meth. A789 (2015) 28-42 </w:t>
      </w:r>
    </w:p>
    <w:p w:rsidR="00827DDD" w:rsidRPr="00827DDD" w:rsidRDefault="00827DDD" w:rsidP="00827DDD">
      <w:pPr>
        <w:spacing w:after="0" w:line="240" w:lineRule="auto"/>
        <w:jc w:val="both"/>
        <w:rPr>
          <w:rFonts w:ascii="Times New Roman" w:hAnsi="Times New Roman" w:cs="Times New Roman"/>
          <w:sz w:val="24"/>
          <w:szCs w:val="24"/>
          <w:lang w:val="en-US"/>
        </w:rPr>
      </w:pPr>
      <w:r w:rsidRPr="00827DDD">
        <w:rPr>
          <w:rFonts w:ascii="Times New Roman" w:hAnsi="Times New Roman" w:cs="Times New Roman"/>
          <w:sz w:val="24"/>
          <w:szCs w:val="24"/>
          <w:lang w:val="en-US"/>
        </w:rPr>
        <w:t>[3]</w:t>
      </w:r>
      <w:r w:rsidRPr="00827DDD">
        <w:rPr>
          <w:rFonts w:ascii="Times New Roman" w:eastAsia="Times New Roman" w:hAnsi="Times New Roman" w:cs="Times New Roman"/>
          <w:sz w:val="24"/>
          <w:szCs w:val="24"/>
          <w:lang w:val="en-US"/>
        </w:rPr>
        <w:t xml:space="preserve"> T. Walton et al. (MINERvA Collaboration)</w:t>
      </w:r>
      <w:r w:rsidRPr="00827DDD">
        <w:rPr>
          <w:rFonts w:ascii="Times New Roman" w:hAnsi="Times New Roman" w:cs="Times New Roman"/>
          <w:sz w:val="24"/>
          <w:szCs w:val="24"/>
          <w:lang w:val="en-US"/>
        </w:rPr>
        <w:t xml:space="preserve"> " Measurenet of muon plus proton final satate in neutrino interactions on hydrocarbon </w:t>
      </w:r>
      <w:r w:rsidRPr="00827DDD">
        <w:rPr>
          <w:rFonts w:ascii="Times New Roman" w:eastAsia="Times New Roman" w:hAnsi="Times New Roman" w:cs="Times New Roman"/>
          <w:sz w:val="24"/>
          <w:szCs w:val="24"/>
          <w:lang w:val="en-US"/>
        </w:rPr>
        <w:t>at E_nu ~ 4.2 GeV.</w:t>
      </w:r>
      <w:r w:rsidRPr="00827DDD">
        <w:rPr>
          <w:rFonts w:ascii="Times New Roman" w:hAnsi="Times New Roman" w:cs="Times New Roman"/>
          <w:sz w:val="24"/>
          <w:szCs w:val="24"/>
          <w:lang w:val="en-US"/>
        </w:rPr>
        <w:t xml:space="preserve"> </w:t>
      </w:r>
      <w:r w:rsidRPr="00827DDD">
        <w:rPr>
          <w:rFonts w:ascii="Times New Roman" w:eastAsia="Times New Roman" w:hAnsi="Times New Roman" w:cs="Times New Roman"/>
          <w:sz w:val="24"/>
          <w:szCs w:val="24"/>
          <w:lang w:val="en-US"/>
        </w:rPr>
        <w:t xml:space="preserve"> Phys.Rev. D91, (2015), 7, 071301</w:t>
      </w:r>
      <w:r w:rsidRPr="00827DDD">
        <w:rPr>
          <w:rFonts w:ascii="Times New Roman" w:hAnsi="Times New Roman" w:cs="Times New Roman"/>
          <w:sz w:val="24"/>
          <w:szCs w:val="24"/>
          <w:lang w:val="en-US"/>
        </w:rPr>
        <w:t>.</w:t>
      </w:r>
    </w:p>
    <w:p w:rsidR="00827DDD" w:rsidRPr="00087F9F" w:rsidRDefault="00827DDD" w:rsidP="00827DDD">
      <w:pPr>
        <w:spacing w:after="0" w:line="240" w:lineRule="auto"/>
        <w:jc w:val="both"/>
        <w:rPr>
          <w:rFonts w:ascii="Times New Roman" w:hAnsi="Times New Roman" w:cs="Times New Roman"/>
          <w:sz w:val="24"/>
          <w:szCs w:val="24"/>
          <w:lang w:val="en-US"/>
        </w:rPr>
      </w:pPr>
      <w:r w:rsidRPr="00827DDD">
        <w:rPr>
          <w:rFonts w:ascii="Times New Roman" w:hAnsi="Times New Roman" w:cs="Times New Roman"/>
          <w:sz w:val="24"/>
          <w:szCs w:val="24"/>
          <w:lang w:val="en-US"/>
        </w:rPr>
        <w:t>[4]</w:t>
      </w:r>
      <w:r w:rsidRPr="00827DDD">
        <w:rPr>
          <w:rFonts w:ascii="Times New Roman" w:eastAsia="Times New Roman" w:hAnsi="Times New Roman" w:cs="Times New Roman"/>
          <w:sz w:val="24"/>
          <w:szCs w:val="24"/>
          <w:lang w:val="en-US"/>
        </w:rPr>
        <w:t xml:space="preserve"> B. Eberly et al. (MINERvA Collaboration)</w:t>
      </w:r>
      <w:r w:rsidRPr="00827DDD">
        <w:rPr>
          <w:rFonts w:ascii="Times New Roman" w:hAnsi="Times New Roman" w:cs="Times New Roman"/>
          <w:sz w:val="24"/>
          <w:szCs w:val="24"/>
          <w:lang w:val="en-US"/>
        </w:rPr>
        <w:t xml:space="preserve"> " Charged pion production in nu_mu intrraction</w:t>
      </w:r>
      <w:r w:rsidRPr="00827DDD">
        <w:rPr>
          <w:rFonts w:ascii="Times New Roman" w:eastAsia="Times New Roman" w:hAnsi="Times New Roman" w:cs="Times New Roman"/>
          <w:sz w:val="24"/>
          <w:szCs w:val="24"/>
          <w:lang w:val="en-US"/>
        </w:rPr>
        <w:t xml:space="preserve">  </w:t>
      </w:r>
      <w:r w:rsidRPr="00827DDD">
        <w:rPr>
          <w:rFonts w:ascii="Times New Roman" w:hAnsi="Times New Roman" w:cs="Times New Roman"/>
          <w:sz w:val="24"/>
          <w:szCs w:val="24"/>
          <w:lang w:val="en-US"/>
        </w:rPr>
        <w:t>on  hydrocarbon</w:t>
      </w:r>
      <w:r w:rsidRPr="00827DDD">
        <w:rPr>
          <w:rFonts w:ascii="Times New Roman" w:eastAsia="Times New Roman" w:hAnsi="Times New Roman" w:cs="Times New Roman"/>
          <w:sz w:val="24"/>
          <w:szCs w:val="24"/>
          <w:lang w:val="en-US"/>
        </w:rPr>
        <w:t xml:space="preserve"> at &lt;E_nu&gt; ~ 4. GeV.</w:t>
      </w:r>
      <w:r w:rsidRPr="00827DDD">
        <w:rPr>
          <w:rFonts w:ascii="Times New Roman" w:hAnsi="Times New Roman" w:cs="Times New Roman"/>
          <w:sz w:val="24"/>
          <w:szCs w:val="24"/>
          <w:lang w:val="en-US"/>
        </w:rPr>
        <w:t xml:space="preserve"> Phys.Rev. D92 (2015) 9, 092008 </w:t>
      </w:r>
    </w:p>
    <w:p w:rsidR="00ED4E99" w:rsidRPr="00087F9F" w:rsidRDefault="00ED4E99" w:rsidP="00450ACB">
      <w:pPr>
        <w:rPr>
          <w:lang w:val="en-US"/>
        </w:rPr>
      </w:pPr>
      <w:r w:rsidRPr="00087F9F">
        <w:rPr>
          <w:lang w:val="en-US"/>
        </w:rPr>
        <w:t xml:space="preserve"> </w:t>
      </w:r>
      <w:r w:rsidRPr="00087F9F">
        <w:rPr>
          <w:rFonts w:ascii="Nimbus Roman No9 L" w:eastAsia="Nimbus Roman No9 L" w:hAnsi="Nimbus Roman No9 L" w:cs="Nimbus Roman No9 L"/>
          <w:lang w:val="en-US" w:eastAsia="ru-RU" w:bidi="ru-RU"/>
        </w:rPr>
        <w:t xml:space="preserve"> </w:t>
      </w:r>
      <w:r w:rsidRPr="00087F9F">
        <w:rPr>
          <w:rFonts w:ascii="Nimbus Roman No9 L" w:eastAsia="Nimbus Roman No9 L" w:hAnsi="Nimbus Roman No9 L" w:cs="Nimbus Roman No9 L"/>
          <w:szCs w:val="26"/>
          <w:lang w:val="en-US" w:eastAsia="ru-RU" w:bidi="ru-RU"/>
        </w:rPr>
        <w:t xml:space="preserve"> </w:t>
      </w:r>
      <w:r w:rsidRPr="00087F9F">
        <w:rPr>
          <w:rFonts w:ascii="Nimbus Roman No9 L" w:eastAsia="Nimbus Roman No9 L" w:hAnsi="Nimbus Roman No9 L" w:cs="Nimbus Roman No9 L"/>
          <w:szCs w:val="26"/>
          <w:lang w:val="en-US" w:eastAsia="ru-RU" w:bidi="ru-RU"/>
        </w:rPr>
        <w:tab/>
      </w:r>
    </w:p>
    <w:p w:rsidR="00ED4E99" w:rsidRPr="00646E31" w:rsidRDefault="00ED4E99" w:rsidP="00646E31">
      <w:pPr>
        <w:spacing w:after="0" w:line="240" w:lineRule="auto"/>
        <w:rPr>
          <w:rFonts w:ascii="Times New Roman" w:hAnsi="Times New Roman" w:cs="Times New Roman"/>
          <w:b/>
          <w:sz w:val="24"/>
          <w:szCs w:val="24"/>
        </w:rPr>
      </w:pPr>
      <w:r w:rsidRPr="00646E31">
        <w:rPr>
          <w:rFonts w:ascii="Times New Roman" w:hAnsi="Times New Roman" w:cs="Times New Roman"/>
          <w:b/>
          <w:sz w:val="24"/>
          <w:szCs w:val="24"/>
        </w:rPr>
        <w:t>Разработка и создание высокогорной установки PRISMA-YBJ для изучения космических лучей в рамках международного эксперимента LHAASO</w:t>
      </w:r>
    </w:p>
    <w:p w:rsidR="00ED4E99" w:rsidRPr="00646E31" w:rsidRDefault="00ED4E99" w:rsidP="00646E31">
      <w:pPr>
        <w:spacing w:after="0" w:line="240" w:lineRule="auto"/>
        <w:rPr>
          <w:rFonts w:ascii="Times New Roman" w:hAnsi="Times New Roman" w:cs="Times New Roman"/>
          <w:b/>
          <w:sz w:val="24"/>
          <w:szCs w:val="24"/>
        </w:rPr>
      </w:pPr>
      <w:r w:rsidRPr="00646E31">
        <w:rPr>
          <w:rFonts w:ascii="Times New Roman" w:hAnsi="Times New Roman" w:cs="Times New Roman"/>
          <w:b/>
          <w:sz w:val="24"/>
          <w:szCs w:val="24"/>
        </w:rPr>
        <w:t xml:space="preserve"> рук.: ИЯИ РАН, Стенькин Ю.В. </w:t>
      </w:r>
    </w:p>
    <w:p w:rsidR="00F3706A" w:rsidRPr="00646E31" w:rsidRDefault="00F3706A" w:rsidP="00646E31">
      <w:pPr>
        <w:spacing w:after="0" w:line="240" w:lineRule="auto"/>
        <w:rPr>
          <w:rFonts w:ascii="Times New Roman" w:hAnsi="Times New Roman" w:cs="Times New Roman"/>
          <w:b/>
          <w:sz w:val="24"/>
          <w:szCs w:val="24"/>
          <w:u w:val="single"/>
        </w:rPr>
      </w:pPr>
      <w:r w:rsidRPr="00646E31">
        <w:rPr>
          <w:rFonts w:ascii="Times New Roman" w:hAnsi="Times New Roman" w:cs="Times New Roman"/>
          <w:b/>
          <w:sz w:val="24"/>
          <w:szCs w:val="24"/>
          <w:u w:val="single"/>
        </w:rPr>
        <w:t>Участники проекта от ИЯИ РАН:</w:t>
      </w:r>
    </w:p>
    <w:p w:rsidR="00F3706A" w:rsidRPr="00646E31" w:rsidRDefault="00F3706A" w:rsidP="00646E31">
      <w:pPr>
        <w:spacing w:after="0" w:line="240" w:lineRule="auto"/>
        <w:rPr>
          <w:rFonts w:ascii="Times New Roman" w:hAnsi="Times New Roman" w:cs="Times New Roman"/>
          <w:i/>
          <w:sz w:val="24"/>
          <w:szCs w:val="24"/>
        </w:rPr>
      </w:pPr>
      <w:r w:rsidRPr="00646E31">
        <w:rPr>
          <w:rFonts w:ascii="Times New Roman" w:hAnsi="Times New Roman" w:cs="Times New Roman"/>
          <w:i/>
          <w:sz w:val="24"/>
          <w:szCs w:val="24"/>
        </w:rPr>
        <w:t>Стенькин Ю.В., д.ф.-м.н., внс ЛЛВЭ</w:t>
      </w:r>
      <w:r w:rsidR="00646E31">
        <w:rPr>
          <w:rFonts w:ascii="Times New Roman" w:hAnsi="Times New Roman" w:cs="Times New Roman"/>
          <w:i/>
          <w:sz w:val="24"/>
          <w:szCs w:val="24"/>
        </w:rPr>
        <w:t xml:space="preserve">, </w:t>
      </w:r>
      <w:r w:rsidRPr="00646E31">
        <w:rPr>
          <w:rFonts w:ascii="Times New Roman" w:hAnsi="Times New Roman" w:cs="Times New Roman"/>
          <w:i/>
          <w:sz w:val="24"/>
          <w:szCs w:val="24"/>
        </w:rPr>
        <w:t>Алексеенко В.В., к.ф.-м.н., снс ОБНО</w:t>
      </w:r>
      <w:r w:rsidR="00646E31">
        <w:rPr>
          <w:rFonts w:ascii="Times New Roman" w:hAnsi="Times New Roman" w:cs="Times New Roman"/>
          <w:i/>
          <w:sz w:val="24"/>
          <w:szCs w:val="24"/>
        </w:rPr>
        <w:t xml:space="preserve">, </w:t>
      </w:r>
      <w:r w:rsidRPr="00646E31">
        <w:rPr>
          <w:rFonts w:ascii="Times New Roman" w:hAnsi="Times New Roman" w:cs="Times New Roman"/>
          <w:i/>
          <w:sz w:val="24"/>
          <w:szCs w:val="24"/>
        </w:rPr>
        <w:t>Щеголев О.Б., к.ф.-м.н., нс (до 29 лет) ЛЛВЭ</w:t>
      </w:r>
      <w:r w:rsidR="00646E31">
        <w:rPr>
          <w:rFonts w:ascii="Times New Roman" w:hAnsi="Times New Roman" w:cs="Times New Roman"/>
          <w:i/>
          <w:sz w:val="24"/>
          <w:szCs w:val="24"/>
        </w:rPr>
        <w:t xml:space="preserve">, </w:t>
      </w:r>
      <w:r w:rsidRPr="00646E31">
        <w:rPr>
          <w:rFonts w:ascii="Times New Roman" w:hAnsi="Times New Roman" w:cs="Times New Roman"/>
          <w:i/>
          <w:sz w:val="24"/>
          <w:szCs w:val="24"/>
        </w:rPr>
        <w:t>Степанов В.И., к.т.н., снс ЛЛВЭ</w:t>
      </w:r>
      <w:r w:rsidR="00646E31">
        <w:rPr>
          <w:rFonts w:ascii="Times New Roman" w:hAnsi="Times New Roman" w:cs="Times New Roman"/>
          <w:i/>
          <w:sz w:val="24"/>
          <w:szCs w:val="24"/>
        </w:rPr>
        <w:t xml:space="preserve">, </w:t>
      </w:r>
      <w:r w:rsidRPr="00646E31">
        <w:rPr>
          <w:rFonts w:ascii="Times New Roman" w:hAnsi="Times New Roman" w:cs="Times New Roman"/>
          <w:i/>
          <w:sz w:val="24"/>
          <w:szCs w:val="24"/>
        </w:rPr>
        <w:t>Рулев В.В., инженер ЛЛВЭ</w:t>
      </w:r>
      <w:r w:rsidR="00646E31">
        <w:rPr>
          <w:rFonts w:ascii="Times New Roman" w:hAnsi="Times New Roman" w:cs="Times New Roman"/>
          <w:i/>
          <w:sz w:val="24"/>
          <w:szCs w:val="24"/>
        </w:rPr>
        <w:t xml:space="preserve">, </w:t>
      </w:r>
      <w:r w:rsidRPr="00646E31">
        <w:rPr>
          <w:rFonts w:ascii="Times New Roman" w:hAnsi="Times New Roman" w:cs="Times New Roman"/>
          <w:i/>
          <w:sz w:val="24"/>
          <w:szCs w:val="24"/>
        </w:rPr>
        <w:t>Русинов Ф.А., студент МИФИ (до 29 лет)</w:t>
      </w:r>
      <w:r w:rsidR="00646E31">
        <w:rPr>
          <w:rFonts w:ascii="Times New Roman" w:hAnsi="Times New Roman" w:cs="Times New Roman"/>
          <w:i/>
          <w:sz w:val="24"/>
          <w:szCs w:val="24"/>
        </w:rPr>
        <w:t>,</w:t>
      </w:r>
      <w:r w:rsidRPr="00646E31">
        <w:rPr>
          <w:rFonts w:ascii="Times New Roman" w:hAnsi="Times New Roman" w:cs="Times New Roman"/>
          <w:i/>
          <w:sz w:val="24"/>
          <w:szCs w:val="24"/>
        </w:rPr>
        <w:t>Янин</w:t>
      </w:r>
      <w:r w:rsidR="00646E31">
        <w:rPr>
          <w:rFonts w:ascii="Times New Roman" w:hAnsi="Times New Roman" w:cs="Times New Roman"/>
          <w:i/>
          <w:sz w:val="24"/>
          <w:szCs w:val="24"/>
        </w:rPr>
        <w:t xml:space="preserve"> Я.В., студент МИФИ (до 29 лет)</w:t>
      </w:r>
    </w:p>
    <w:p w:rsidR="00F3706A" w:rsidRPr="00646E31" w:rsidRDefault="00F3706A" w:rsidP="00646E31">
      <w:pPr>
        <w:spacing w:after="0" w:line="240" w:lineRule="auto"/>
        <w:rPr>
          <w:rFonts w:ascii="Times New Roman" w:hAnsi="Times New Roman" w:cs="Times New Roman"/>
          <w:sz w:val="24"/>
          <w:szCs w:val="24"/>
        </w:rPr>
      </w:pPr>
      <w:r w:rsidRPr="00646E31">
        <w:rPr>
          <w:rFonts w:ascii="Times New Roman" w:hAnsi="Times New Roman" w:cs="Times New Roman"/>
          <w:sz w:val="24"/>
          <w:szCs w:val="24"/>
        </w:rPr>
        <w:t>Головная организация – ИЯИ РАН</w:t>
      </w:r>
    </w:p>
    <w:p w:rsidR="00F3706A" w:rsidRPr="00646E31" w:rsidRDefault="00F3706A" w:rsidP="00646E31">
      <w:pPr>
        <w:spacing w:after="0" w:line="240" w:lineRule="auto"/>
        <w:rPr>
          <w:rFonts w:ascii="Times New Roman" w:hAnsi="Times New Roman" w:cs="Times New Roman"/>
          <w:sz w:val="24"/>
          <w:szCs w:val="24"/>
        </w:rPr>
      </w:pPr>
      <w:r w:rsidRPr="00646E31">
        <w:rPr>
          <w:rFonts w:ascii="Times New Roman" w:hAnsi="Times New Roman" w:cs="Times New Roman"/>
          <w:sz w:val="24"/>
          <w:szCs w:val="24"/>
        </w:rPr>
        <w:t>Организация-исполнитель – ЗАО «Люминофор», г. Ставрополь</w:t>
      </w:r>
    </w:p>
    <w:p w:rsidR="00F3706A" w:rsidRPr="00646E31" w:rsidRDefault="00F3706A" w:rsidP="00646E31">
      <w:pPr>
        <w:spacing w:after="0" w:line="240" w:lineRule="auto"/>
        <w:jc w:val="both"/>
        <w:rPr>
          <w:rFonts w:ascii="Times New Roman" w:hAnsi="Times New Roman" w:cs="Times New Roman"/>
          <w:sz w:val="24"/>
          <w:szCs w:val="24"/>
        </w:rPr>
      </w:pPr>
      <w:r w:rsidRPr="00646E31">
        <w:rPr>
          <w:rFonts w:ascii="Times New Roman" w:hAnsi="Times New Roman" w:cs="Times New Roman"/>
          <w:sz w:val="24"/>
          <w:szCs w:val="24"/>
        </w:rPr>
        <w:t>Проект направлен на решение нескольких фундаментальных проблем в различных областях космофизики: формы энергетического спектра космических лучей и их химического состава, источников космических лучей и процессов их ускорения.</w:t>
      </w:r>
    </w:p>
    <w:p w:rsidR="00F3706A" w:rsidRPr="00646E31" w:rsidRDefault="00F3706A" w:rsidP="00646E31">
      <w:pPr>
        <w:spacing w:after="0" w:line="240" w:lineRule="auto"/>
        <w:jc w:val="both"/>
        <w:rPr>
          <w:rFonts w:ascii="Times New Roman" w:hAnsi="Times New Roman" w:cs="Times New Roman"/>
          <w:sz w:val="24"/>
          <w:szCs w:val="24"/>
          <w:u w:val="single"/>
        </w:rPr>
      </w:pPr>
      <w:r w:rsidRPr="00646E31">
        <w:rPr>
          <w:rFonts w:ascii="Times New Roman" w:hAnsi="Times New Roman" w:cs="Times New Roman"/>
          <w:i/>
          <w:sz w:val="24"/>
          <w:szCs w:val="24"/>
          <w:u w:val="single"/>
        </w:rPr>
        <w:t>Конкретная фундаментальная задача в рамках проблемы, на решение которой направлен проект:</w:t>
      </w:r>
    </w:p>
    <w:p w:rsidR="00F3706A" w:rsidRPr="00646E31" w:rsidRDefault="00F3706A" w:rsidP="00646E31">
      <w:pPr>
        <w:spacing w:after="0" w:line="240" w:lineRule="auto"/>
        <w:jc w:val="both"/>
        <w:rPr>
          <w:rFonts w:ascii="Times New Roman" w:hAnsi="Times New Roman" w:cs="Times New Roman"/>
          <w:sz w:val="24"/>
          <w:szCs w:val="24"/>
        </w:rPr>
      </w:pPr>
      <w:r w:rsidRPr="00646E31">
        <w:rPr>
          <w:rFonts w:ascii="Times New Roman" w:hAnsi="Times New Roman" w:cs="Times New Roman"/>
          <w:sz w:val="24"/>
          <w:szCs w:val="24"/>
        </w:rPr>
        <w:t xml:space="preserve">Международный проект </w:t>
      </w:r>
      <w:r w:rsidRPr="00646E31">
        <w:rPr>
          <w:rFonts w:ascii="Times New Roman" w:hAnsi="Times New Roman" w:cs="Times New Roman"/>
          <w:sz w:val="24"/>
          <w:szCs w:val="24"/>
          <w:lang w:val="en-US"/>
        </w:rPr>
        <w:t>LHAASO</w:t>
      </w:r>
      <w:r w:rsidRPr="00646E31">
        <w:rPr>
          <w:rFonts w:ascii="Times New Roman" w:hAnsi="Times New Roman" w:cs="Times New Roman"/>
          <w:sz w:val="24"/>
          <w:szCs w:val="24"/>
        </w:rPr>
        <w:t xml:space="preserve"> (</w:t>
      </w:r>
      <w:r w:rsidRPr="00646E31">
        <w:rPr>
          <w:rFonts w:ascii="Times New Roman" w:hAnsi="Times New Roman" w:cs="Times New Roman"/>
          <w:sz w:val="24"/>
          <w:szCs w:val="24"/>
          <w:lang w:val="en-US"/>
        </w:rPr>
        <w:t>Large</w:t>
      </w:r>
      <w:r w:rsidRPr="00646E31">
        <w:rPr>
          <w:rFonts w:ascii="Times New Roman" w:hAnsi="Times New Roman" w:cs="Times New Roman"/>
          <w:sz w:val="24"/>
          <w:szCs w:val="24"/>
        </w:rPr>
        <w:t xml:space="preserve"> </w:t>
      </w:r>
      <w:r w:rsidRPr="00646E31">
        <w:rPr>
          <w:rFonts w:ascii="Times New Roman" w:hAnsi="Times New Roman" w:cs="Times New Roman"/>
          <w:sz w:val="24"/>
          <w:szCs w:val="24"/>
          <w:lang w:val="en-US"/>
        </w:rPr>
        <w:t>High</w:t>
      </w:r>
      <w:r w:rsidRPr="00646E31">
        <w:rPr>
          <w:rFonts w:ascii="Times New Roman" w:hAnsi="Times New Roman" w:cs="Times New Roman"/>
          <w:sz w:val="24"/>
          <w:szCs w:val="24"/>
        </w:rPr>
        <w:t xml:space="preserve"> </w:t>
      </w:r>
      <w:r w:rsidRPr="00646E31">
        <w:rPr>
          <w:rFonts w:ascii="Times New Roman" w:hAnsi="Times New Roman" w:cs="Times New Roman"/>
          <w:sz w:val="24"/>
          <w:szCs w:val="24"/>
          <w:lang w:val="en-US"/>
        </w:rPr>
        <w:t>Altitude</w:t>
      </w:r>
      <w:r w:rsidRPr="00646E31">
        <w:rPr>
          <w:rFonts w:ascii="Times New Roman" w:hAnsi="Times New Roman" w:cs="Times New Roman"/>
          <w:sz w:val="24"/>
          <w:szCs w:val="24"/>
        </w:rPr>
        <w:t xml:space="preserve"> </w:t>
      </w:r>
      <w:r w:rsidRPr="00646E31">
        <w:rPr>
          <w:rFonts w:ascii="Times New Roman" w:hAnsi="Times New Roman" w:cs="Times New Roman"/>
          <w:sz w:val="24"/>
          <w:szCs w:val="24"/>
          <w:lang w:val="en-US"/>
        </w:rPr>
        <w:t>Air</w:t>
      </w:r>
      <w:r w:rsidRPr="00646E31">
        <w:rPr>
          <w:rFonts w:ascii="Times New Roman" w:hAnsi="Times New Roman" w:cs="Times New Roman"/>
          <w:sz w:val="24"/>
          <w:szCs w:val="24"/>
        </w:rPr>
        <w:t xml:space="preserve"> </w:t>
      </w:r>
      <w:r w:rsidRPr="00646E31">
        <w:rPr>
          <w:rFonts w:ascii="Times New Roman" w:hAnsi="Times New Roman" w:cs="Times New Roman"/>
          <w:sz w:val="24"/>
          <w:szCs w:val="24"/>
          <w:lang w:val="en-US"/>
        </w:rPr>
        <w:t>Shower</w:t>
      </w:r>
      <w:r w:rsidRPr="00646E31">
        <w:rPr>
          <w:rFonts w:ascii="Times New Roman" w:hAnsi="Times New Roman" w:cs="Times New Roman"/>
          <w:sz w:val="24"/>
          <w:szCs w:val="24"/>
        </w:rPr>
        <w:t xml:space="preserve"> </w:t>
      </w:r>
      <w:r w:rsidRPr="00646E31">
        <w:rPr>
          <w:rFonts w:ascii="Times New Roman" w:hAnsi="Times New Roman" w:cs="Times New Roman"/>
          <w:sz w:val="24"/>
          <w:szCs w:val="24"/>
          <w:lang w:val="en-US"/>
        </w:rPr>
        <w:t>Observatory</w:t>
      </w:r>
      <w:r w:rsidRPr="00646E31">
        <w:rPr>
          <w:rFonts w:ascii="Times New Roman" w:hAnsi="Times New Roman" w:cs="Times New Roman"/>
          <w:sz w:val="24"/>
          <w:szCs w:val="24"/>
        </w:rPr>
        <w:t>) предполагает создание большой комплексной высокогорной установки, площадью более 1 кв. км в Тибете на высоте 4400 м над уровнем моря для изучения космических лучей и гамма-астрономии. Основной целью проекта PRISMA-</w:t>
      </w:r>
      <w:r w:rsidRPr="00646E31">
        <w:rPr>
          <w:rFonts w:ascii="Times New Roman" w:hAnsi="Times New Roman" w:cs="Times New Roman"/>
          <w:sz w:val="24"/>
          <w:szCs w:val="24"/>
          <w:lang w:val="en-US"/>
        </w:rPr>
        <w:t>YBJ</w:t>
      </w:r>
      <w:r w:rsidRPr="00646E31">
        <w:rPr>
          <w:rFonts w:ascii="Times New Roman" w:hAnsi="Times New Roman" w:cs="Times New Roman"/>
          <w:sz w:val="24"/>
          <w:szCs w:val="24"/>
        </w:rPr>
        <w:t xml:space="preserve">, составной части </w:t>
      </w:r>
      <w:r w:rsidRPr="00646E31">
        <w:rPr>
          <w:rFonts w:ascii="Times New Roman" w:hAnsi="Times New Roman" w:cs="Times New Roman"/>
          <w:sz w:val="24"/>
          <w:szCs w:val="24"/>
          <w:lang w:val="en-US"/>
        </w:rPr>
        <w:t>LHAASO</w:t>
      </w:r>
      <w:r w:rsidRPr="00646E31">
        <w:rPr>
          <w:rFonts w:ascii="Times New Roman" w:hAnsi="Times New Roman" w:cs="Times New Roman"/>
          <w:sz w:val="24"/>
          <w:szCs w:val="24"/>
        </w:rPr>
        <w:t>, является решение проблемы наблюдаемого излома спектра космических лучей и их химического состава в ПэВной области.</w:t>
      </w:r>
    </w:p>
    <w:p w:rsidR="00F3706A" w:rsidRPr="00646E31" w:rsidRDefault="00F3706A" w:rsidP="00646E31">
      <w:pPr>
        <w:spacing w:after="0" w:line="240" w:lineRule="auto"/>
        <w:jc w:val="both"/>
        <w:rPr>
          <w:rFonts w:ascii="Times New Roman" w:hAnsi="Times New Roman" w:cs="Times New Roman"/>
          <w:sz w:val="24"/>
          <w:szCs w:val="24"/>
        </w:rPr>
      </w:pPr>
      <w:r w:rsidRPr="00646E31">
        <w:rPr>
          <w:rFonts w:ascii="Times New Roman" w:hAnsi="Times New Roman" w:cs="Times New Roman"/>
          <w:sz w:val="24"/>
          <w:szCs w:val="24"/>
        </w:rPr>
        <w:t xml:space="preserve">   Дополнительной задачей проекта является изучение с помощью эн-детекторов фоновых природных потоков тепловых нейтронов в различных условиях и поиск их корреляций с геофизическими процессами.</w:t>
      </w:r>
    </w:p>
    <w:p w:rsidR="00F3706A" w:rsidRPr="00646E31" w:rsidRDefault="00F3706A" w:rsidP="00646E31">
      <w:pPr>
        <w:spacing w:after="0" w:line="240" w:lineRule="auto"/>
        <w:rPr>
          <w:rFonts w:ascii="Times New Roman" w:eastAsia="Calibri" w:hAnsi="Times New Roman" w:cs="Times New Roman"/>
          <w:sz w:val="24"/>
          <w:szCs w:val="24"/>
          <w:u w:val="single"/>
        </w:rPr>
      </w:pPr>
      <w:r w:rsidRPr="00646E31">
        <w:rPr>
          <w:rFonts w:ascii="Times New Roman" w:eastAsia="Calibri" w:hAnsi="Times New Roman" w:cs="Times New Roman"/>
          <w:sz w:val="24"/>
          <w:szCs w:val="24"/>
          <w:u w:val="single"/>
        </w:rPr>
        <w:t>Основные результаты:</w:t>
      </w:r>
    </w:p>
    <w:p w:rsidR="00F3706A" w:rsidRPr="00646E31" w:rsidRDefault="00F3706A" w:rsidP="00646E31">
      <w:pPr>
        <w:pStyle w:val="af2"/>
        <w:spacing w:after="0"/>
        <w:rPr>
          <w:szCs w:val="24"/>
          <w:lang w:val="ru-RU"/>
        </w:rPr>
      </w:pPr>
      <w:r w:rsidRPr="00646E31">
        <w:rPr>
          <w:szCs w:val="24"/>
          <w:lang w:val="ru-RU"/>
        </w:rPr>
        <w:t xml:space="preserve">Совместно с ЗАО «Люминофор» разработан новый светосостав ЛРБ-2 (сцинтиллятор) на основе натурального бора для регистрации тепловых нейтронов. Полученный светосостав по свойствам не уступает применявшемуся ранее литиевому светосоставу с обогащением по литию-6 до 90%, а по цене в 5 раз ниже. </w:t>
      </w:r>
    </w:p>
    <w:p w:rsidR="00F3706A" w:rsidRPr="00646E31" w:rsidRDefault="00F3706A" w:rsidP="00646E31">
      <w:pPr>
        <w:pStyle w:val="af2"/>
        <w:spacing w:after="0"/>
        <w:rPr>
          <w:szCs w:val="24"/>
          <w:lang w:val="ru-RU"/>
        </w:rPr>
      </w:pPr>
      <w:r w:rsidRPr="00646E31">
        <w:rPr>
          <w:szCs w:val="24"/>
          <w:lang w:val="ru-RU"/>
        </w:rPr>
        <w:t xml:space="preserve">     Разработан проект и начато создание полномасштабной установки </w:t>
      </w:r>
      <w:r w:rsidRPr="00646E31">
        <w:rPr>
          <w:szCs w:val="24"/>
        </w:rPr>
        <w:t>PRISMA</w:t>
      </w:r>
      <w:r w:rsidRPr="00646E31">
        <w:rPr>
          <w:szCs w:val="24"/>
          <w:lang w:val="ru-RU"/>
        </w:rPr>
        <w:t>-</w:t>
      </w:r>
      <w:r w:rsidRPr="00646E31">
        <w:rPr>
          <w:szCs w:val="24"/>
        </w:rPr>
        <w:t>LHAASO</w:t>
      </w:r>
      <w:r w:rsidRPr="00646E31">
        <w:rPr>
          <w:szCs w:val="24"/>
          <w:lang w:val="ru-RU"/>
        </w:rPr>
        <w:t xml:space="preserve"> (новое название установки </w:t>
      </w:r>
      <w:r w:rsidRPr="00646E31">
        <w:rPr>
          <w:szCs w:val="24"/>
        </w:rPr>
        <w:t>PRISMA</w:t>
      </w:r>
      <w:r w:rsidRPr="00646E31">
        <w:rPr>
          <w:szCs w:val="24"/>
          <w:lang w:val="ru-RU"/>
        </w:rPr>
        <w:t>-</w:t>
      </w:r>
      <w:r w:rsidRPr="00646E31">
        <w:rPr>
          <w:szCs w:val="24"/>
        </w:rPr>
        <w:t>YBJ</w:t>
      </w:r>
      <w:r w:rsidRPr="00646E31">
        <w:rPr>
          <w:szCs w:val="24"/>
          <w:lang w:val="ru-RU"/>
        </w:rPr>
        <w:t xml:space="preserve">) в рамках международного высокогорного проекта </w:t>
      </w:r>
      <w:r w:rsidRPr="00646E31">
        <w:rPr>
          <w:szCs w:val="24"/>
        </w:rPr>
        <w:t>LHAASO</w:t>
      </w:r>
      <w:r w:rsidRPr="00646E31">
        <w:rPr>
          <w:szCs w:val="24"/>
          <w:lang w:val="ru-RU"/>
        </w:rPr>
        <w:t xml:space="preserve"> для изучения космических лучей и гамма-астрономии. </w:t>
      </w:r>
    </w:p>
    <w:p w:rsidR="00F3706A" w:rsidRPr="00646E31" w:rsidRDefault="00F3706A" w:rsidP="00646E31">
      <w:pPr>
        <w:spacing w:after="0" w:line="240" w:lineRule="auto"/>
        <w:jc w:val="both"/>
        <w:rPr>
          <w:rFonts w:ascii="Times New Roman" w:hAnsi="Times New Roman" w:cs="Times New Roman"/>
          <w:sz w:val="24"/>
          <w:szCs w:val="24"/>
        </w:rPr>
      </w:pPr>
      <w:r w:rsidRPr="00646E31">
        <w:rPr>
          <w:rFonts w:ascii="Times New Roman" w:hAnsi="Times New Roman" w:cs="Times New Roman"/>
          <w:sz w:val="24"/>
          <w:szCs w:val="24"/>
        </w:rPr>
        <w:t xml:space="preserve">       С помощью разработанных нами специализированных сцинтилляционных электронно-нейтронных детекторов (эн-детекторы) измеряется как электронная, так и ранее не изучавшаяся компонента широких атмосферных ливней - тепловые нейтроны. Впервые получен спектр мощностей ШАЛ по числу тепловых нейтронов на двух прототипах, расположенных на существенно различных уровнях наблюдения: на уровне моря (установка </w:t>
      </w:r>
      <w:r w:rsidRPr="00646E31">
        <w:rPr>
          <w:rFonts w:ascii="Times New Roman" w:hAnsi="Times New Roman" w:cs="Times New Roman"/>
          <w:sz w:val="24"/>
          <w:szCs w:val="24"/>
          <w:lang w:val="en-US"/>
        </w:rPr>
        <w:t>PRISMA</w:t>
      </w:r>
      <w:r w:rsidRPr="00646E31">
        <w:rPr>
          <w:rFonts w:ascii="Times New Roman" w:hAnsi="Times New Roman" w:cs="Times New Roman"/>
          <w:sz w:val="24"/>
          <w:szCs w:val="24"/>
        </w:rPr>
        <w:t xml:space="preserve">-32) и на высоте 4300 м над уровнем моря (установка </w:t>
      </w:r>
      <w:r w:rsidRPr="00646E31">
        <w:rPr>
          <w:rFonts w:ascii="Times New Roman" w:hAnsi="Times New Roman" w:cs="Times New Roman"/>
          <w:sz w:val="24"/>
          <w:szCs w:val="24"/>
          <w:lang w:val="en-US"/>
        </w:rPr>
        <w:t>PRISMA</w:t>
      </w:r>
      <w:r w:rsidRPr="00646E31">
        <w:rPr>
          <w:rFonts w:ascii="Times New Roman" w:hAnsi="Times New Roman" w:cs="Times New Roman"/>
          <w:sz w:val="24"/>
          <w:szCs w:val="24"/>
        </w:rPr>
        <w:t>-</w:t>
      </w:r>
      <w:r w:rsidRPr="00646E31">
        <w:rPr>
          <w:rFonts w:ascii="Times New Roman" w:hAnsi="Times New Roman" w:cs="Times New Roman"/>
          <w:sz w:val="24"/>
          <w:szCs w:val="24"/>
          <w:lang w:val="en-US"/>
        </w:rPr>
        <w:t>YBJ</w:t>
      </w:r>
      <w:r w:rsidRPr="00646E31">
        <w:rPr>
          <w:rFonts w:ascii="Times New Roman" w:hAnsi="Times New Roman" w:cs="Times New Roman"/>
          <w:sz w:val="24"/>
          <w:szCs w:val="24"/>
        </w:rPr>
        <w:t xml:space="preserve">). Наклон полученного степенного спектра совпадает с наклоном, полученным ранее в эксперименте </w:t>
      </w:r>
      <w:r w:rsidRPr="00646E31">
        <w:rPr>
          <w:rFonts w:ascii="Times New Roman" w:hAnsi="Times New Roman" w:cs="Times New Roman"/>
          <w:sz w:val="24"/>
          <w:szCs w:val="24"/>
          <w:lang w:val="en-US"/>
        </w:rPr>
        <w:t>KASCADE</w:t>
      </w:r>
      <w:r w:rsidRPr="00646E31">
        <w:rPr>
          <w:rFonts w:ascii="Times New Roman" w:hAnsi="Times New Roman" w:cs="Times New Roman"/>
          <w:sz w:val="24"/>
          <w:szCs w:val="24"/>
        </w:rPr>
        <w:t xml:space="preserve"> для спектра по числу адронов. Восстановленный из него энергетический спектр космических лучей в области выше 1 ПэВ, имеет степенной вид с интегральным показателем 1.70-1.75, что хорошо согласуется с прямыми измерениями при энергиях ниже 1 ПэВ. Проведено детальное моделирование экспериментов и получено хорошее согласие расчета с экспериментальными данными. Разработан новый метод измерения химического состава космических лучей при энергиях выше 1 ПэВ с использованием нейтронной компоненты. Предварительные результаты согласуются с легким химсоставом при энергиях 1-100 ПэВ.</w:t>
      </w:r>
    </w:p>
    <w:p w:rsidR="00F3706A" w:rsidRPr="00646E31" w:rsidRDefault="00F3706A" w:rsidP="00646E31">
      <w:pPr>
        <w:spacing w:after="0" w:line="240" w:lineRule="auto"/>
        <w:jc w:val="both"/>
        <w:rPr>
          <w:rFonts w:ascii="Times New Roman" w:hAnsi="Times New Roman" w:cs="Times New Roman"/>
          <w:sz w:val="24"/>
          <w:szCs w:val="24"/>
        </w:rPr>
      </w:pPr>
      <w:r w:rsidRPr="00646E31">
        <w:rPr>
          <w:rFonts w:ascii="Times New Roman" w:hAnsi="Times New Roman" w:cs="Times New Roman"/>
          <w:sz w:val="24"/>
          <w:szCs w:val="24"/>
        </w:rPr>
        <w:t xml:space="preserve">      Получены новые интересные результаты по программе изучения вариаций природных потоков тепловых нейтронов с помощью эн-детекторов в различных геофизических условиях. В частности, обнаружено новое явление в подземной физике – «запаздывающий барометрический эффект для фонового потока тепловых нейтронов в поземных лабораториях» и также было показано отсутствие превышений нейтронного потока над фоном во время гроз. </w:t>
      </w:r>
    </w:p>
    <w:p w:rsidR="00F3706A" w:rsidRPr="00646E31" w:rsidRDefault="00F3706A" w:rsidP="00646E31">
      <w:pPr>
        <w:spacing w:after="0" w:line="240" w:lineRule="auto"/>
        <w:jc w:val="both"/>
        <w:rPr>
          <w:rFonts w:ascii="Times New Roman" w:hAnsi="Times New Roman" w:cs="Times New Roman"/>
          <w:sz w:val="24"/>
          <w:szCs w:val="24"/>
        </w:rPr>
      </w:pPr>
      <w:r w:rsidRPr="00646E31">
        <w:rPr>
          <w:rFonts w:ascii="Times New Roman" w:hAnsi="Times New Roman" w:cs="Times New Roman"/>
          <w:sz w:val="24"/>
          <w:szCs w:val="24"/>
        </w:rPr>
        <w:t xml:space="preserve">    Все поставленные задачи были выполнены. За 3 года опубликовано по теме проекта 17 журнальных  статей и сделано 14 докладов на российских и международных конференциях.</w:t>
      </w:r>
    </w:p>
    <w:p w:rsidR="00F3706A" w:rsidRPr="00646E31" w:rsidRDefault="00F3706A" w:rsidP="00646E31">
      <w:pPr>
        <w:spacing w:after="0" w:line="240" w:lineRule="auto"/>
        <w:jc w:val="center"/>
        <w:rPr>
          <w:rFonts w:ascii="Times New Roman" w:eastAsia="Calibri" w:hAnsi="Times New Roman" w:cs="Times New Roman"/>
          <w:sz w:val="24"/>
          <w:szCs w:val="24"/>
        </w:rPr>
      </w:pPr>
      <w:r w:rsidRPr="00646E31">
        <w:rPr>
          <w:rFonts w:ascii="Times New Roman" w:eastAsia="Calibri" w:hAnsi="Times New Roman" w:cs="Times New Roman"/>
          <w:b/>
          <w:sz w:val="24"/>
          <w:szCs w:val="24"/>
        </w:rPr>
        <w:t>Список основных публикаций по проекту за 2015-2017 г</w:t>
      </w:r>
      <w:r w:rsidRPr="00646E31">
        <w:rPr>
          <w:rFonts w:ascii="Times New Roman" w:eastAsia="Calibri" w:hAnsi="Times New Roman" w:cs="Times New Roman"/>
          <w:sz w:val="24"/>
          <w:szCs w:val="24"/>
        </w:rPr>
        <w:t>.</w:t>
      </w:r>
    </w:p>
    <w:p w:rsidR="00F3706A" w:rsidRPr="00646E31" w:rsidRDefault="00F3706A" w:rsidP="00646E31">
      <w:pPr>
        <w:pStyle w:val="26"/>
        <w:spacing w:after="0" w:line="240" w:lineRule="auto"/>
        <w:rPr>
          <w:rFonts w:ascii="Times New Roman" w:hAnsi="Times New Roman" w:cs="Times New Roman"/>
          <w:snapToGrid w:val="0"/>
          <w:sz w:val="24"/>
          <w:szCs w:val="24"/>
          <w:lang w:val="en-US" w:eastAsia="ru-RU"/>
        </w:rPr>
      </w:pPr>
      <w:r w:rsidRPr="00646E31">
        <w:rPr>
          <w:rFonts w:ascii="Times New Roman" w:hAnsi="Times New Roman" w:cs="Times New Roman"/>
          <w:sz w:val="24"/>
          <w:szCs w:val="24"/>
          <w:lang w:val="en-US"/>
        </w:rPr>
        <w:t xml:space="preserve">1. </w:t>
      </w:r>
      <w:r w:rsidRPr="00646E31">
        <w:rPr>
          <w:rFonts w:ascii="Times New Roman" w:hAnsi="Times New Roman" w:cs="Times New Roman"/>
          <w:snapToGrid w:val="0"/>
          <w:sz w:val="24"/>
          <w:szCs w:val="24"/>
          <w:lang w:val="en-US" w:eastAsia="ru-RU"/>
        </w:rPr>
        <w:t>V. Alekseenko, F. Arneodo, G. Bruno, et al. Decrease of Atmospheric Neutron Counts Observed during Thunderstorms. // Phys. Rev. Lett. 114, 125003 (2015).</w:t>
      </w:r>
    </w:p>
    <w:p w:rsidR="00F3706A" w:rsidRPr="00646E31" w:rsidRDefault="00F3706A" w:rsidP="00646E31">
      <w:pPr>
        <w:pStyle w:val="26"/>
        <w:spacing w:after="0" w:line="240" w:lineRule="auto"/>
        <w:rPr>
          <w:rFonts w:ascii="Times New Roman" w:hAnsi="Times New Roman" w:cs="Times New Roman"/>
          <w:snapToGrid w:val="0"/>
          <w:sz w:val="24"/>
          <w:szCs w:val="24"/>
          <w:lang w:val="en-US" w:eastAsia="ru-RU"/>
        </w:rPr>
      </w:pPr>
      <w:r w:rsidRPr="00646E31">
        <w:rPr>
          <w:rFonts w:ascii="Times New Roman" w:hAnsi="Times New Roman" w:cs="Times New Roman"/>
          <w:snapToGrid w:val="0"/>
          <w:sz w:val="24"/>
          <w:szCs w:val="24"/>
          <w:lang w:val="en-US" w:eastAsia="ru-RU"/>
        </w:rPr>
        <w:t>2. ALEKSEENKO, V., ARNEODO, F., BRUNO, G., DI GIOVANNI, A., FULGIONE, W., GROMUSHKIN,  D., SHCHEGOLEV, O., STENKIN, Y., STEPANOV, V., SULAKOV, V. and YASHIN,  I., 2015. Alekseenko et al. Reply. Physical Review Letters, 115(17), 179502.</w:t>
      </w:r>
    </w:p>
    <w:p w:rsidR="00F3706A" w:rsidRPr="00646E31" w:rsidRDefault="00F3706A" w:rsidP="00646E31">
      <w:pPr>
        <w:pStyle w:val="26"/>
        <w:spacing w:after="0" w:line="240" w:lineRule="auto"/>
        <w:rPr>
          <w:rFonts w:ascii="Times New Roman" w:hAnsi="Times New Roman" w:cs="Times New Roman"/>
          <w:sz w:val="24"/>
          <w:szCs w:val="24"/>
        </w:rPr>
      </w:pPr>
      <w:r w:rsidRPr="00646E31">
        <w:rPr>
          <w:rFonts w:ascii="Times New Roman" w:hAnsi="Times New Roman" w:cs="Times New Roman"/>
          <w:snapToGrid w:val="0"/>
          <w:sz w:val="24"/>
          <w:szCs w:val="24"/>
          <w:lang w:val="en-US" w:eastAsia="ru-RU"/>
        </w:rPr>
        <w:t xml:space="preserve"> 3. </w:t>
      </w:r>
      <w:r w:rsidRPr="00646E31">
        <w:rPr>
          <w:rFonts w:ascii="Times New Roman" w:hAnsi="Times New Roman" w:cs="Times New Roman"/>
          <w:sz w:val="24"/>
          <w:szCs w:val="24"/>
        </w:rPr>
        <w:t>Д</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М</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Громушкин</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В</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И</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Волченко</w:t>
      </w:r>
      <w:r w:rsidRPr="00646E31">
        <w:rPr>
          <w:rFonts w:ascii="Times New Roman" w:hAnsi="Times New Roman" w:cs="Times New Roman"/>
          <w:sz w:val="24"/>
          <w:szCs w:val="24"/>
          <w:lang w:val="en-US"/>
        </w:rPr>
        <w:t xml:space="preserve">, A. A. </w:t>
      </w:r>
      <w:r w:rsidRPr="00646E31">
        <w:rPr>
          <w:rFonts w:ascii="Times New Roman" w:hAnsi="Times New Roman" w:cs="Times New Roman"/>
          <w:sz w:val="24"/>
          <w:szCs w:val="24"/>
        </w:rPr>
        <w:t>Петрухин</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Ю</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В</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Стенькин</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В</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И</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Степанов</w:t>
      </w:r>
      <w:r w:rsidRPr="00646E31">
        <w:rPr>
          <w:rFonts w:ascii="Times New Roman" w:hAnsi="Times New Roman" w:cs="Times New Roman"/>
          <w:sz w:val="24"/>
          <w:szCs w:val="24"/>
          <w:lang w:val="en-US"/>
        </w:rPr>
        <w:t>,</w:t>
      </w:r>
      <w:r w:rsidRPr="00646E31">
        <w:rPr>
          <w:rFonts w:ascii="Times New Roman" w:hAnsi="Times New Roman" w:cs="Times New Roman"/>
          <w:sz w:val="24"/>
          <w:szCs w:val="24"/>
          <w:vertAlign w:val="superscript"/>
          <w:lang w:val="en-US"/>
        </w:rPr>
        <w:t xml:space="preserve"> </w:t>
      </w:r>
      <w:r w:rsidRPr="00646E31">
        <w:rPr>
          <w:rFonts w:ascii="Times New Roman" w:hAnsi="Times New Roman" w:cs="Times New Roman"/>
          <w:sz w:val="24"/>
          <w:szCs w:val="24"/>
          <w:lang w:val="en-US"/>
        </w:rPr>
        <w:t xml:space="preserve">O. </w:t>
      </w:r>
      <w:r w:rsidRPr="00646E31">
        <w:rPr>
          <w:rFonts w:ascii="Times New Roman" w:hAnsi="Times New Roman" w:cs="Times New Roman"/>
          <w:sz w:val="24"/>
          <w:szCs w:val="24"/>
        </w:rPr>
        <w:t>Б</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Щеголев</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И</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И</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Яшин</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Новый метод регистрации адронной компоненты ШАЛ. ЯФ, том 78, (2015), 379-382.</w:t>
      </w:r>
    </w:p>
    <w:p w:rsidR="00F3706A" w:rsidRPr="00646E31" w:rsidRDefault="00F3706A" w:rsidP="00646E31">
      <w:pPr>
        <w:pStyle w:val="26"/>
        <w:spacing w:after="0" w:line="240" w:lineRule="auto"/>
        <w:rPr>
          <w:rFonts w:ascii="Times New Roman" w:hAnsi="Times New Roman" w:cs="Times New Roman"/>
          <w:spacing w:val="20"/>
          <w:sz w:val="24"/>
          <w:szCs w:val="24"/>
        </w:rPr>
      </w:pPr>
      <w:r w:rsidRPr="00646E31">
        <w:rPr>
          <w:rFonts w:ascii="Times New Roman" w:hAnsi="Times New Roman" w:cs="Times New Roman"/>
          <w:sz w:val="24"/>
          <w:szCs w:val="24"/>
        </w:rPr>
        <w:t xml:space="preserve">4. Д.М. Громушкин, В.И.Волченко и др. </w:t>
      </w:r>
      <w:r w:rsidRPr="00646E31">
        <w:rPr>
          <w:rFonts w:ascii="Times New Roman" w:hAnsi="Times New Roman" w:cs="Times New Roman"/>
          <w:spacing w:val="20"/>
          <w:sz w:val="24"/>
          <w:szCs w:val="24"/>
        </w:rPr>
        <w:t xml:space="preserve">Спектр энерговыделений в установке ПРИЗМА-32. Известия РАН, серия Физическая, </w:t>
      </w:r>
      <w:r w:rsidRPr="00646E31">
        <w:rPr>
          <w:rFonts w:ascii="Times New Roman" w:hAnsi="Times New Roman" w:cs="Times New Roman"/>
          <w:snapToGrid w:val="0"/>
          <w:sz w:val="24"/>
          <w:szCs w:val="24"/>
          <w:lang w:eastAsia="ru-RU"/>
        </w:rPr>
        <w:t>2015, Vol. 79, No. 3, pp. 414–416.</w:t>
      </w:r>
    </w:p>
    <w:p w:rsidR="00F3706A" w:rsidRPr="00646E31" w:rsidRDefault="00F3706A" w:rsidP="00646E31">
      <w:pPr>
        <w:pStyle w:val="26"/>
        <w:spacing w:after="0" w:line="240" w:lineRule="auto"/>
        <w:rPr>
          <w:rFonts w:ascii="Times New Roman" w:hAnsi="Times New Roman" w:cs="Times New Roman"/>
          <w:spacing w:val="20"/>
          <w:sz w:val="24"/>
          <w:szCs w:val="24"/>
        </w:rPr>
      </w:pPr>
      <w:r w:rsidRPr="00646E31">
        <w:rPr>
          <w:rFonts w:ascii="Times New Roman" w:hAnsi="Times New Roman" w:cs="Times New Roman"/>
          <w:spacing w:val="20"/>
          <w:sz w:val="24"/>
          <w:szCs w:val="24"/>
        </w:rPr>
        <w:t xml:space="preserve">5. В.В. Алексеенко, Д.М. Громушкин и др. </w:t>
      </w:r>
      <w:r w:rsidRPr="00646E31">
        <w:rPr>
          <w:rFonts w:ascii="Times New Roman" w:hAnsi="Times New Roman" w:cs="Times New Roman"/>
          <w:snapToGrid w:val="0"/>
          <w:sz w:val="24"/>
          <w:szCs w:val="24"/>
        </w:rPr>
        <w:t xml:space="preserve">Вариации нейтронного потока во время гроз. </w:t>
      </w:r>
      <w:r w:rsidRPr="00646E31">
        <w:rPr>
          <w:rFonts w:ascii="Times New Roman" w:hAnsi="Times New Roman" w:cs="Times New Roman"/>
          <w:spacing w:val="20"/>
          <w:sz w:val="24"/>
          <w:szCs w:val="24"/>
        </w:rPr>
        <w:t xml:space="preserve">Известия РАН, серия Физическая, (2015), </w:t>
      </w:r>
      <w:r w:rsidRPr="00646E31">
        <w:rPr>
          <w:rFonts w:ascii="Times New Roman" w:hAnsi="Times New Roman" w:cs="Times New Roman"/>
          <w:snapToGrid w:val="0"/>
          <w:sz w:val="24"/>
          <w:szCs w:val="24"/>
          <w:lang w:eastAsia="ru-RU"/>
        </w:rPr>
        <w:t xml:space="preserve">Vol. </w:t>
      </w:r>
      <w:r w:rsidRPr="00646E31">
        <w:rPr>
          <w:rFonts w:ascii="Times New Roman" w:hAnsi="Times New Roman" w:cs="Times New Roman"/>
          <w:b/>
          <w:snapToGrid w:val="0"/>
          <w:sz w:val="24"/>
          <w:szCs w:val="24"/>
          <w:lang w:eastAsia="ru-RU"/>
        </w:rPr>
        <w:t>79</w:t>
      </w:r>
      <w:r w:rsidRPr="00646E31">
        <w:rPr>
          <w:rFonts w:ascii="Times New Roman" w:hAnsi="Times New Roman" w:cs="Times New Roman"/>
          <w:snapToGrid w:val="0"/>
          <w:sz w:val="24"/>
          <w:szCs w:val="24"/>
          <w:lang w:eastAsia="ru-RU"/>
        </w:rPr>
        <w:t>, No. 5, pp. 739–741.</w:t>
      </w:r>
    </w:p>
    <w:p w:rsidR="00F3706A" w:rsidRPr="00646E31" w:rsidRDefault="00F3706A" w:rsidP="00646E31">
      <w:pPr>
        <w:pStyle w:val="26"/>
        <w:spacing w:after="0" w:line="240" w:lineRule="auto"/>
        <w:rPr>
          <w:rFonts w:ascii="Times New Roman" w:hAnsi="Times New Roman" w:cs="Times New Roman"/>
          <w:snapToGrid w:val="0"/>
          <w:sz w:val="24"/>
          <w:szCs w:val="24"/>
          <w:lang w:val="en-US" w:eastAsia="ru-RU"/>
        </w:rPr>
      </w:pPr>
      <w:r w:rsidRPr="00087F9F">
        <w:rPr>
          <w:rFonts w:ascii="Times New Roman" w:hAnsi="Times New Roman" w:cs="Times New Roman"/>
          <w:sz w:val="24"/>
          <w:szCs w:val="24"/>
          <w:lang w:val="en-US"/>
        </w:rPr>
        <w:t xml:space="preserve">6. </w:t>
      </w:r>
      <w:r w:rsidRPr="00646E31">
        <w:rPr>
          <w:rFonts w:ascii="Times New Roman" w:hAnsi="Times New Roman" w:cs="Times New Roman"/>
          <w:snapToGrid w:val="0"/>
          <w:sz w:val="24"/>
          <w:szCs w:val="24"/>
          <w:lang w:val="en-US" w:eastAsia="ru-RU"/>
        </w:rPr>
        <w:t>V</w:t>
      </w:r>
      <w:r w:rsidRPr="00087F9F">
        <w:rPr>
          <w:rFonts w:ascii="Times New Roma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Alekseenko</w:t>
      </w:r>
      <w:r w:rsidRPr="00087F9F">
        <w:rPr>
          <w:rFonts w:ascii="Times New Roma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F</w:t>
      </w:r>
      <w:r w:rsidRPr="00087F9F">
        <w:rPr>
          <w:rFonts w:ascii="Times New Roma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Arneodo</w:t>
      </w:r>
      <w:r w:rsidRPr="00087F9F">
        <w:rPr>
          <w:rFonts w:ascii="Times New Roma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G</w:t>
      </w:r>
      <w:r w:rsidRPr="00087F9F">
        <w:rPr>
          <w:rFonts w:ascii="Times New Roma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Bruno</w:t>
      </w:r>
      <w:r w:rsidRPr="00087F9F">
        <w:rPr>
          <w:rFonts w:ascii="Times New Roma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et</w:t>
      </w:r>
      <w:r w:rsidRPr="00087F9F">
        <w:rPr>
          <w:rFonts w:ascii="Times New Roma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al</w:t>
      </w:r>
      <w:r w:rsidRPr="00087F9F">
        <w:rPr>
          <w:rFonts w:ascii="Times New Roma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Decrease of Atmospheric Neutron Counts Observed during Thunderstorms. // Phys. Rev. Lett. 114, 125003 (2015).</w:t>
      </w:r>
    </w:p>
    <w:p w:rsidR="00F3706A" w:rsidRPr="00646E31" w:rsidRDefault="00F3706A" w:rsidP="00646E31">
      <w:pPr>
        <w:pStyle w:val="26"/>
        <w:spacing w:after="0" w:line="240" w:lineRule="auto"/>
        <w:rPr>
          <w:rFonts w:ascii="Times New Roman" w:hAnsi="Times New Roman" w:cs="Times New Roman"/>
          <w:snapToGrid w:val="0"/>
          <w:sz w:val="24"/>
          <w:szCs w:val="24"/>
          <w:lang w:val="en-US" w:eastAsia="ru-RU"/>
        </w:rPr>
      </w:pPr>
      <w:r w:rsidRPr="00646E31">
        <w:rPr>
          <w:rFonts w:ascii="Times New Roman" w:hAnsi="Times New Roman" w:cs="Times New Roman"/>
          <w:snapToGrid w:val="0"/>
          <w:sz w:val="24"/>
          <w:szCs w:val="24"/>
          <w:lang w:val="en-US" w:eastAsia="ru-RU"/>
        </w:rPr>
        <w:t>7. ALEKSEENKO, V., ARNEODO, F., BRUNO, G., DI GIOVANNI, A., FULGIONE, W., GROMUSHKIN,  D., SHCHEGOLEV, O., STENKIN, Y., STEPANOV, V., SULAKOV, V. and YASHIN,  I., 2015. Alekseenko et al. Reply. Physical Review Letters, 115(17), 179502.</w:t>
      </w:r>
    </w:p>
    <w:p w:rsidR="00F3706A" w:rsidRPr="00646E31" w:rsidRDefault="00F3706A" w:rsidP="00646E31">
      <w:pPr>
        <w:pStyle w:val="26"/>
        <w:spacing w:after="0" w:line="240" w:lineRule="auto"/>
        <w:rPr>
          <w:rFonts w:ascii="Times New Roman" w:hAnsi="Times New Roman" w:cs="Times New Roman"/>
          <w:sz w:val="24"/>
          <w:szCs w:val="24"/>
        </w:rPr>
      </w:pPr>
      <w:r w:rsidRPr="00646E31">
        <w:rPr>
          <w:rFonts w:ascii="Times New Roman" w:hAnsi="Times New Roman" w:cs="Times New Roman"/>
          <w:sz w:val="24"/>
          <w:szCs w:val="24"/>
          <w:lang w:val="en-US"/>
        </w:rPr>
        <w:t xml:space="preserve">8. </w:t>
      </w:r>
      <w:r w:rsidRPr="00646E31">
        <w:rPr>
          <w:rFonts w:ascii="Times New Roman" w:hAnsi="Times New Roman" w:cs="Times New Roman"/>
          <w:sz w:val="24"/>
          <w:szCs w:val="24"/>
        </w:rPr>
        <w:t>Д</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М</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Громушкин</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В</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И</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Волченко</w:t>
      </w:r>
      <w:r w:rsidRPr="00646E31">
        <w:rPr>
          <w:rFonts w:ascii="Times New Roman" w:hAnsi="Times New Roman" w:cs="Times New Roman"/>
          <w:sz w:val="24"/>
          <w:szCs w:val="24"/>
          <w:lang w:val="en-US"/>
        </w:rPr>
        <w:t xml:space="preserve">, A. A. </w:t>
      </w:r>
      <w:r w:rsidRPr="00646E31">
        <w:rPr>
          <w:rFonts w:ascii="Times New Roman" w:hAnsi="Times New Roman" w:cs="Times New Roman"/>
          <w:sz w:val="24"/>
          <w:szCs w:val="24"/>
        </w:rPr>
        <w:t>Петрухин</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Ю</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В</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Стенькин</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В</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И</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Степанов</w:t>
      </w:r>
      <w:r w:rsidRPr="00646E31">
        <w:rPr>
          <w:rFonts w:ascii="Times New Roman" w:hAnsi="Times New Roman" w:cs="Times New Roman"/>
          <w:sz w:val="24"/>
          <w:szCs w:val="24"/>
          <w:lang w:val="en-US"/>
        </w:rPr>
        <w:t>,</w:t>
      </w:r>
      <w:r w:rsidRPr="00646E31">
        <w:rPr>
          <w:rFonts w:ascii="Times New Roman" w:hAnsi="Times New Roman" w:cs="Times New Roman"/>
          <w:sz w:val="24"/>
          <w:szCs w:val="24"/>
          <w:vertAlign w:val="superscript"/>
          <w:lang w:val="en-US"/>
        </w:rPr>
        <w:t xml:space="preserve"> </w:t>
      </w:r>
      <w:r w:rsidRPr="00646E31">
        <w:rPr>
          <w:rFonts w:ascii="Times New Roman" w:hAnsi="Times New Roman" w:cs="Times New Roman"/>
          <w:sz w:val="24"/>
          <w:szCs w:val="24"/>
          <w:lang w:val="en-US"/>
        </w:rPr>
        <w:t xml:space="preserve">O. </w:t>
      </w:r>
      <w:r w:rsidRPr="00646E31">
        <w:rPr>
          <w:rFonts w:ascii="Times New Roman" w:hAnsi="Times New Roman" w:cs="Times New Roman"/>
          <w:sz w:val="24"/>
          <w:szCs w:val="24"/>
        </w:rPr>
        <w:t>Б</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Щеголев</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И</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И</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Яшин</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Новый метод регистрации адронной компоненты ШАЛ. ЯФ, том 78, (2015), 379-382.</w:t>
      </w:r>
    </w:p>
    <w:p w:rsidR="00F3706A" w:rsidRPr="00646E31" w:rsidRDefault="00F3706A" w:rsidP="00646E31">
      <w:pPr>
        <w:pStyle w:val="26"/>
        <w:spacing w:after="0" w:line="240" w:lineRule="auto"/>
        <w:rPr>
          <w:rFonts w:ascii="Times New Roman" w:hAnsi="Times New Roman" w:cs="Times New Roman"/>
          <w:spacing w:val="20"/>
          <w:sz w:val="24"/>
          <w:szCs w:val="24"/>
        </w:rPr>
      </w:pPr>
      <w:r w:rsidRPr="00646E31">
        <w:rPr>
          <w:rFonts w:ascii="Times New Roman" w:hAnsi="Times New Roman" w:cs="Times New Roman"/>
          <w:sz w:val="24"/>
          <w:szCs w:val="24"/>
        </w:rPr>
        <w:t xml:space="preserve">9. Д.М. Громушкин, В.И.Волченко и др. </w:t>
      </w:r>
      <w:r w:rsidRPr="00646E31">
        <w:rPr>
          <w:rFonts w:ascii="Times New Roman" w:hAnsi="Times New Roman" w:cs="Times New Roman"/>
          <w:spacing w:val="20"/>
          <w:sz w:val="24"/>
          <w:szCs w:val="24"/>
        </w:rPr>
        <w:t xml:space="preserve">Спектр энерговыделений в установке ПРИЗМА-32. Известия РАН, серия Физическая, </w:t>
      </w:r>
      <w:r w:rsidRPr="00646E31">
        <w:rPr>
          <w:rFonts w:ascii="Times New Roman" w:hAnsi="Times New Roman" w:cs="Times New Roman"/>
          <w:snapToGrid w:val="0"/>
          <w:sz w:val="24"/>
          <w:szCs w:val="24"/>
          <w:lang w:eastAsia="ru-RU"/>
        </w:rPr>
        <w:t>2015, Vol. 79, No. 3, pp. 414–416.</w:t>
      </w:r>
    </w:p>
    <w:p w:rsidR="00F3706A" w:rsidRPr="00646E31" w:rsidRDefault="00F3706A" w:rsidP="00646E31">
      <w:pPr>
        <w:pStyle w:val="26"/>
        <w:spacing w:after="0" w:line="240" w:lineRule="auto"/>
        <w:rPr>
          <w:rFonts w:ascii="Times New Roman" w:hAnsi="Times New Roman" w:cs="Times New Roman"/>
          <w:spacing w:val="20"/>
          <w:sz w:val="24"/>
          <w:szCs w:val="24"/>
        </w:rPr>
      </w:pPr>
      <w:r w:rsidRPr="00646E31">
        <w:rPr>
          <w:rFonts w:ascii="Times New Roman" w:hAnsi="Times New Roman" w:cs="Times New Roman"/>
          <w:spacing w:val="20"/>
          <w:sz w:val="24"/>
          <w:szCs w:val="24"/>
        </w:rPr>
        <w:t xml:space="preserve">10. В.В. Алексеенко, Д.М. Громушкин и др. </w:t>
      </w:r>
      <w:r w:rsidRPr="00646E31">
        <w:rPr>
          <w:rFonts w:ascii="Times New Roman" w:hAnsi="Times New Roman" w:cs="Times New Roman"/>
          <w:snapToGrid w:val="0"/>
          <w:sz w:val="24"/>
          <w:szCs w:val="24"/>
        </w:rPr>
        <w:t xml:space="preserve">Вариации нейтронного потока во время гроз. </w:t>
      </w:r>
      <w:r w:rsidRPr="00646E31">
        <w:rPr>
          <w:rFonts w:ascii="Times New Roman" w:hAnsi="Times New Roman" w:cs="Times New Roman"/>
          <w:spacing w:val="20"/>
          <w:sz w:val="24"/>
          <w:szCs w:val="24"/>
        </w:rPr>
        <w:t xml:space="preserve">Известия РАН, серия Физическая, (2015), </w:t>
      </w:r>
      <w:r w:rsidRPr="00646E31">
        <w:rPr>
          <w:rFonts w:ascii="Times New Roman" w:hAnsi="Times New Roman" w:cs="Times New Roman"/>
          <w:snapToGrid w:val="0"/>
          <w:sz w:val="24"/>
          <w:szCs w:val="24"/>
          <w:lang w:eastAsia="ru-RU"/>
        </w:rPr>
        <w:t xml:space="preserve">Vol. </w:t>
      </w:r>
      <w:r w:rsidRPr="00646E31">
        <w:rPr>
          <w:rFonts w:ascii="Times New Roman" w:hAnsi="Times New Roman" w:cs="Times New Roman"/>
          <w:b/>
          <w:snapToGrid w:val="0"/>
          <w:sz w:val="24"/>
          <w:szCs w:val="24"/>
          <w:lang w:eastAsia="ru-RU"/>
        </w:rPr>
        <w:t>79</w:t>
      </w:r>
      <w:r w:rsidRPr="00646E31">
        <w:rPr>
          <w:rFonts w:ascii="Times New Roman" w:hAnsi="Times New Roman" w:cs="Times New Roman"/>
          <w:snapToGrid w:val="0"/>
          <w:sz w:val="24"/>
          <w:szCs w:val="24"/>
          <w:lang w:eastAsia="ru-RU"/>
        </w:rPr>
        <w:t>, No. 5, pp. 739–741.</w:t>
      </w:r>
    </w:p>
    <w:p w:rsidR="00F3706A" w:rsidRPr="00646E31" w:rsidRDefault="00F3706A" w:rsidP="00646E31">
      <w:pPr>
        <w:pStyle w:val="Default"/>
        <w:suppressAutoHyphens w:val="0"/>
        <w:autoSpaceDN w:val="0"/>
        <w:adjustRightInd w:val="0"/>
        <w:jc w:val="both"/>
        <w:rPr>
          <w:rFonts w:ascii="Times New Roman" w:hAnsi="Times New Roman" w:cs="Times New Roman"/>
          <w:snapToGrid w:val="0"/>
          <w:color w:val="auto"/>
        </w:rPr>
      </w:pPr>
      <w:r w:rsidRPr="00646E31">
        <w:rPr>
          <w:rFonts w:ascii="Times New Roman" w:hAnsi="Times New Roman" w:cs="Times New Roman"/>
        </w:rPr>
        <w:t xml:space="preserve">11. </w:t>
      </w:r>
      <w:r w:rsidRPr="00646E31">
        <w:rPr>
          <w:rFonts w:ascii="Times New Roman" w:hAnsi="Times New Roman" w:cs="Times New Roman"/>
          <w:color w:val="auto"/>
          <w:lang w:val="en-US"/>
        </w:rPr>
        <w:t>B</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Bartoli</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P</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Bernardini</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X</w:t>
      </w:r>
      <w:r w:rsidRPr="00646E31">
        <w:rPr>
          <w:rFonts w:ascii="Times New Roman" w:hAnsi="Times New Roman" w:cs="Times New Roman"/>
          <w:color w:val="auto"/>
        </w:rPr>
        <w:t>.</w:t>
      </w:r>
      <w:r w:rsidRPr="00646E31">
        <w:rPr>
          <w:rFonts w:ascii="Times New Roman" w:hAnsi="Times New Roman" w:cs="Times New Roman"/>
          <w:color w:val="auto"/>
          <w:lang w:val="en-US"/>
        </w:rPr>
        <w:t>J</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Bi</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et</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al</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Detection of thermal neutrons with the PRISMA-YBJ array in extensive air showers selected by the ARGO-YBJ experiment. Astroparticle</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Physics</w:t>
      </w:r>
      <w:r w:rsidRPr="00646E31">
        <w:rPr>
          <w:rFonts w:ascii="Times New Roman" w:hAnsi="Times New Roman" w:cs="Times New Roman"/>
          <w:color w:val="auto"/>
        </w:rPr>
        <w:t xml:space="preserve">, </w:t>
      </w:r>
      <w:r w:rsidRPr="00646E31">
        <w:rPr>
          <w:rFonts w:ascii="Times New Roman" w:hAnsi="Times New Roman" w:cs="Times New Roman"/>
          <w:b/>
          <w:color w:val="auto"/>
        </w:rPr>
        <w:t>81</w:t>
      </w:r>
      <w:r w:rsidRPr="00646E31">
        <w:rPr>
          <w:rFonts w:ascii="Times New Roman" w:hAnsi="Times New Roman" w:cs="Times New Roman"/>
          <w:color w:val="auto"/>
        </w:rPr>
        <w:t xml:space="preserve">, </w:t>
      </w:r>
      <w:r w:rsidRPr="00646E31">
        <w:rPr>
          <w:rFonts w:ascii="Times New Roman" w:hAnsi="Times New Roman" w:cs="Times New Roman"/>
          <w:color w:val="auto"/>
          <w:lang w:val="en-US"/>
        </w:rPr>
        <w:t>pp</w:t>
      </w:r>
      <w:r w:rsidRPr="00646E31">
        <w:rPr>
          <w:rFonts w:ascii="Times New Roman" w:hAnsi="Times New Roman" w:cs="Times New Roman"/>
          <w:color w:val="auto"/>
        </w:rPr>
        <w:t>. 49–60 (2016).</w:t>
      </w:r>
    </w:p>
    <w:p w:rsidR="00F3706A" w:rsidRPr="00646E31" w:rsidRDefault="00F3706A" w:rsidP="00646E31">
      <w:pPr>
        <w:pStyle w:val="Default"/>
        <w:jc w:val="both"/>
        <w:rPr>
          <w:rFonts w:ascii="Times New Roman" w:eastAsia="Times New Roman" w:hAnsi="Times New Roman" w:cs="Times New Roman"/>
          <w:bCs/>
          <w:lang w:eastAsia="ru-RU"/>
        </w:rPr>
      </w:pPr>
      <w:r w:rsidRPr="00646E31">
        <w:rPr>
          <w:rFonts w:ascii="Times New Roman" w:eastAsia="Times New Roman" w:hAnsi="Times New Roman" w:cs="Times New Roman"/>
          <w:bCs/>
          <w:lang w:eastAsia="ru-RU"/>
        </w:rPr>
        <w:t>12. О.Б. Щеголев, Ю.В. Стенькин. Функция пространственного электронов и тепловых нетронов в широких атмосферных ливнях на уровне моря. Краткие сообщения по физике. №7, (2016), сс. 24-31.</w:t>
      </w:r>
    </w:p>
    <w:p w:rsidR="00F3706A" w:rsidRPr="00646E31" w:rsidRDefault="00F3706A" w:rsidP="00646E31">
      <w:pPr>
        <w:pStyle w:val="26"/>
        <w:spacing w:after="0" w:line="240" w:lineRule="auto"/>
        <w:rPr>
          <w:rFonts w:ascii="Times New Roman" w:hAnsi="Times New Roman" w:cs="Times New Roman"/>
          <w:bCs/>
          <w:sz w:val="24"/>
          <w:szCs w:val="24"/>
          <w:lang w:eastAsia="ru-RU"/>
        </w:rPr>
      </w:pPr>
      <w:r w:rsidRPr="00646E31">
        <w:rPr>
          <w:rFonts w:ascii="Times New Roman" w:hAnsi="Times New Roman" w:cs="Times New Roman"/>
          <w:bCs/>
          <w:sz w:val="24"/>
          <w:szCs w:val="24"/>
          <w:lang w:eastAsia="ru-RU"/>
        </w:rPr>
        <w:t>13. Ю.В. Стенькин, О.Б. Щеголев от имени коллаборации PRISMA. Новый метод изучения химического состава космических лучей. Известия РАН. Серия физич. (2017), Т. 84. №4, с. 541-543.</w:t>
      </w:r>
    </w:p>
    <w:p w:rsidR="00F3706A" w:rsidRPr="00646E31" w:rsidRDefault="00F3706A" w:rsidP="00646E31">
      <w:pPr>
        <w:pStyle w:val="26"/>
        <w:spacing w:after="0" w:line="240" w:lineRule="auto"/>
        <w:rPr>
          <w:rFonts w:ascii="Times New Roman" w:hAnsi="Times New Roman" w:cs="Times New Roman"/>
          <w:sz w:val="24"/>
          <w:szCs w:val="24"/>
          <w:lang w:eastAsia="ru-RU"/>
        </w:rPr>
      </w:pPr>
      <w:r w:rsidRPr="00646E31">
        <w:rPr>
          <w:rFonts w:ascii="Times New Roman" w:hAnsi="Times New Roman" w:cs="Times New Roman"/>
          <w:sz w:val="24"/>
          <w:szCs w:val="24"/>
          <w:lang w:eastAsia="ru-RU"/>
        </w:rPr>
        <w:t xml:space="preserve">14. Ю. В. Стенькин, В. В. Алексеенко, А. С. Багрова  и др. ДОЛГОВРЕМЕННЫЕ ВАРИАЦИИ ПРИРОДНОГО ПОТОКА ТЕПЛОВЫХ НЕЙТРОНОВ НА ВЫСОТЕ 4300 м НАД УРОВНЕМ МОРЯ. ИЗВЕСТИЯ РАН. СЕРИЯ ФИЗИЧЕСКАЯ, 2017, том 81, № 2, с. 179–180. </w:t>
      </w:r>
    </w:p>
    <w:p w:rsidR="00F3706A" w:rsidRPr="00646E31" w:rsidRDefault="00F3706A" w:rsidP="00646E31">
      <w:pPr>
        <w:autoSpaceDE w:val="0"/>
        <w:autoSpaceDN w:val="0"/>
        <w:adjustRightInd w:val="0"/>
        <w:spacing w:after="0" w:line="240" w:lineRule="auto"/>
        <w:jc w:val="both"/>
        <w:rPr>
          <w:rFonts w:ascii="Times New Roman" w:eastAsia="SFRM1000" w:hAnsi="Times New Roman" w:cs="Times New Roman"/>
          <w:sz w:val="24"/>
          <w:szCs w:val="24"/>
        </w:rPr>
      </w:pPr>
      <w:r w:rsidRPr="00646E31">
        <w:rPr>
          <w:rFonts w:ascii="Times New Roman" w:hAnsi="Times New Roman" w:cs="Times New Roman"/>
          <w:iCs/>
          <w:sz w:val="24"/>
          <w:szCs w:val="24"/>
        </w:rPr>
        <w:t xml:space="preserve">15. Ю. В. Стенькин, В. В. Алексеенко, Д. М. Громушкин, В. П. Сулаков, О. Б.Щеголев. </w:t>
      </w:r>
      <w:r w:rsidRPr="00646E31">
        <w:rPr>
          <w:rFonts w:ascii="Times New Roman" w:hAnsi="Times New Roman" w:cs="Times New Roman"/>
          <w:i/>
          <w:sz w:val="24"/>
          <w:szCs w:val="24"/>
        </w:rPr>
        <w:t xml:space="preserve">ПОДЗЕМНАЯ ФИЗИКА И ЭФФЕКТ ВЛИЯНИЯ БАРОМЕТРИЧЕСКОГО ДАВЛЕНИЯ НА ПОДЗЕМНЫЙ </w:t>
      </w:r>
      <w:r w:rsidRPr="00646E31">
        <w:rPr>
          <w:rFonts w:ascii="Times New Roman" w:hAnsi="Times New Roman" w:cs="Times New Roman"/>
          <w:sz w:val="24"/>
          <w:szCs w:val="24"/>
        </w:rPr>
        <w:t xml:space="preserve">ФОНОВЫЙ ПОТОК ТЕПЛОВЫХ НЕЙТРОНОВ. </w:t>
      </w:r>
      <w:r w:rsidRPr="00646E31">
        <w:rPr>
          <w:rFonts w:ascii="Times New Roman" w:eastAsia="SFRM1000" w:hAnsi="Times New Roman" w:cs="Times New Roman"/>
          <w:sz w:val="24"/>
          <w:szCs w:val="24"/>
        </w:rPr>
        <w:t>ЖЭТФ, 2017, том 151, вып. 5, стр. 845–849.</w:t>
      </w:r>
    </w:p>
    <w:p w:rsidR="00F3706A" w:rsidRPr="00646E31" w:rsidRDefault="00F3706A" w:rsidP="00CE6932">
      <w:pPr>
        <w:pStyle w:val="1"/>
        <w:keepLines w:val="0"/>
        <w:numPr>
          <w:ilvl w:val="0"/>
          <w:numId w:val="1"/>
        </w:numPr>
        <w:tabs>
          <w:tab w:val="num" w:pos="0"/>
        </w:tabs>
        <w:suppressAutoHyphens/>
        <w:spacing w:before="0" w:line="240" w:lineRule="auto"/>
        <w:jc w:val="both"/>
        <w:rPr>
          <w:rFonts w:ascii="Times New Roman" w:hAnsi="Times New Roman" w:cs="Times New Roman"/>
          <w:b/>
          <w:color w:val="auto"/>
          <w:sz w:val="24"/>
          <w:szCs w:val="24"/>
          <w:lang w:val="en-US"/>
        </w:rPr>
      </w:pPr>
      <w:r w:rsidRPr="00646E31">
        <w:rPr>
          <w:rFonts w:ascii="Times New Roman" w:hAnsi="Times New Roman" w:cs="Times New Roman"/>
          <w:color w:val="auto"/>
          <w:sz w:val="24"/>
          <w:szCs w:val="24"/>
        </w:rPr>
        <w:t xml:space="preserve">16. </w:t>
      </w:r>
      <w:r w:rsidRPr="00646E31">
        <w:rPr>
          <w:rStyle w:val="nowrap"/>
          <w:rFonts w:ascii="Times New Roman" w:hAnsi="Times New Roman" w:cs="Times New Roman"/>
          <w:color w:val="auto"/>
          <w:sz w:val="24"/>
          <w:szCs w:val="24"/>
          <w:lang w:val="en-US"/>
        </w:rPr>
        <w:t>D</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M</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Gromushkin</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F</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A</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Bogdanov</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S</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S</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Khokhlov</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R</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P</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Kokoulin</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K</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G</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Kompaniets</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A</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A</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Petrukhin</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I</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A</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Shulzhenko</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Yu</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V</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Stenkin</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I</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I</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Yashin</w:t>
      </w:r>
      <w:r w:rsidRPr="00646E31">
        <w:rPr>
          <w:rFonts w:ascii="Times New Roman" w:hAnsi="Times New Roman" w:cs="Times New Roman"/>
          <w:color w:val="auto"/>
          <w:sz w:val="24"/>
          <w:szCs w:val="24"/>
        </w:rPr>
        <w:t xml:space="preserve"> </w:t>
      </w:r>
      <w:r w:rsidRPr="00646E31">
        <w:rPr>
          <w:rFonts w:ascii="Times New Roman" w:hAnsi="Times New Roman" w:cs="Times New Roman"/>
          <w:color w:val="auto"/>
          <w:sz w:val="24"/>
          <w:szCs w:val="24"/>
          <w:lang w:val="en-US"/>
        </w:rPr>
        <w:t>and</w:t>
      </w:r>
      <w:r w:rsidRPr="00646E31">
        <w:rPr>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K</w:t>
      </w:r>
      <w:r w:rsidRPr="00646E31">
        <w:rPr>
          <w:rStyle w:val="nowrap"/>
          <w:rFonts w:ascii="Times New Roman" w:hAnsi="Times New Roman" w:cs="Times New Roman"/>
          <w:color w:val="auto"/>
          <w:sz w:val="24"/>
          <w:szCs w:val="24"/>
        </w:rPr>
        <w:t>.</w:t>
      </w:r>
      <w:r w:rsidRPr="00646E31">
        <w:rPr>
          <w:rStyle w:val="nowrap"/>
          <w:rFonts w:ascii="Times New Roman" w:hAnsi="Times New Roman" w:cs="Times New Roman"/>
          <w:color w:val="auto"/>
          <w:sz w:val="24"/>
          <w:szCs w:val="24"/>
          <w:lang w:val="en-US"/>
        </w:rPr>
        <w:t>O</w:t>
      </w:r>
      <w:r w:rsidRPr="00646E31">
        <w:rPr>
          <w:rStyle w:val="nowrap"/>
          <w:rFonts w:ascii="Times New Roman" w:hAnsi="Times New Roman" w:cs="Times New Roman"/>
          <w:color w:val="auto"/>
          <w:sz w:val="24"/>
          <w:szCs w:val="24"/>
        </w:rPr>
        <w:t xml:space="preserve">. </w:t>
      </w:r>
      <w:r w:rsidRPr="00646E31">
        <w:rPr>
          <w:rStyle w:val="nowrap"/>
          <w:rFonts w:ascii="Times New Roman" w:hAnsi="Times New Roman" w:cs="Times New Roman"/>
          <w:color w:val="auto"/>
          <w:sz w:val="24"/>
          <w:szCs w:val="24"/>
          <w:lang w:val="en-US"/>
        </w:rPr>
        <w:t>Yurin</w:t>
      </w:r>
      <w:r w:rsidRPr="00646E31">
        <w:rPr>
          <w:rStyle w:val="nowrap"/>
          <w:rFonts w:ascii="Times New Roman" w:hAnsi="Times New Roman" w:cs="Times New Roman"/>
          <w:color w:val="auto"/>
          <w:sz w:val="24"/>
          <w:szCs w:val="24"/>
        </w:rPr>
        <w:t xml:space="preserve">. </w:t>
      </w:r>
      <w:r w:rsidRPr="00646E31">
        <w:rPr>
          <w:rFonts w:ascii="Times New Roman" w:hAnsi="Times New Roman" w:cs="Times New Roman"/>
          <w:color w:val="auto"/>
          <w:sz w:val="24"/>
          <w:szCs w:val="24"/>
          <w:lang w:val="en-US"/>
        </w:rPr>
        <w:t xml:space="preserve">The array of scintillation detectors with natural boron for EAS neutrons investigations. </w:t>
      </w:r>
      <w:r w:rsidRPr="00646E31">
        <w:rPr>
          <w:rStyle w:val="af4"/>
          <w:rFonts w:ascii="Times New Roman" w:hAnsi="Times New Roman" w:cs="Times New Roman"/>
          <w:color w:val="auto"/>
          <w:sz w:val="24"/>
          <w:szCs w:val="24"/>
        </w:rPr>
        <w:t>JINST</w:t>
      </w:r>
      <w:r w:rsidRPr="00646E31">
        <w:rPr>
          <w:rFonts w:ascii="Times New Roman" w:hAnsi="Times New Roman" w:cs="Times New Roman"/>
          <w:color w:val="auto"/>
          <w:sz w:val="24"/>
          <w:szCs w:val="24"/>
        </w:rPr>
        <w:t xml:space="preserve"> </w:t>
      </w:r>
      <w:r w:rsidRPr="00646E31">
        <w:rPr>
          <w:rFonts w:ascii="Times New Roman" w:hAnsi="Times New Roman" w:cs="Times New Roman"/>
          <w:bCs/>
          <w:color w:val="auto"/>
          <w:sz w:val="24"/>
          <w:szCs w:val="24"/>
        </w:rPr>
        <w:t>12</w:t>
      </w:r>
      <w:r w:rsidRPr="00646E31">
        <w:rPr>
          <w:rFonts w:ascii="Times New Roman" w:hAnsi="Times New Roman" w:cs="Times New Roman"/>
          <w:color w:val="auto"/>
          <w:sz w:val="24"/>
          <w:szCs w:val="24"/>
        </w:rPr>
        <w:t xml:space="preserve"> </w:t>
      </w:r>
      <w:r w:rsidRPr="00646E31">
        <w:rPr>
          <w:rFonts w:ascii="Times New Roman" w:hAnsi="Times New Roman" w:cs="Times New Roman"/>
          <w:color w:val="auto"/>
          <w:sz w:val="24"/>
          <w:szCs w:val="24"/>
          <w:lang w:val="en-US"/>
        </w:rPr>
        <w:t>(</w:t>
      </w:r>
      <w:r w:rsidRPr="00646E31">
        <w:rPr>
          <w:rFonts w:ascii="Times New Roman" w:hAnsi="Times New Roman" w:cs="Times New Roman"/>
          <w:color w:val="auto"/>
          <w:sz w:val="24"/>
          <w:szCs w:val="24"/>
        </w:rPr>
        <w:t>2017</w:t>
      </w:r>
      <w:r w:rsidRPr="00646E31">
        <w:rPr>
          <w:rFonts w:ascii="Times New Roman" w:hAnsi="Times New Roman" w:cs="Times New Roman"/>
          <w:color w:val="auto"/>
          <w:sz w:val="24"/>
          <w:szCs w:val="24"/>
          <w:lang w:val="en-US"/>
        </w:rPr>
        <w:t xml:space="preserve">), </w:t>
      </w:r>
      <w:r w:rsidRPr="00646E31">
        <w:rPr>
          <w:rFonts w:ascii="Times New Roman" w:hAnsi="Times New Roman" w:cs="Times New Roman"/>
          <w:color w:val="auto"/>
          <w:sz w:val="24"/>
          <w:szCs w:val="24"/>
        </w:rPr>
        <w:t>C07029</w:t>
      </w:r>
      <w:r w:rsidRPr="00646E31">
        <w:rPr>
          <w:rFonts w:ascii="Times New Roman" w:hAnsi="Times New Roman" w:cs="Times New Roman"/>
          <w:color w:val="auto"/>
          <w:sz w:val="24"/>
          <w:szCs w:val="24"/>
          <w:lang w:val="en-US"/>
        </w:rPr>
        <w:t xml:space="preserve">. </w:t>
      </w:r>
    </w:p>
    <w:p w:rsidR="00F3706A" w:rsidRPr="00646E31" w:rsidRDefault="00F3706A" w:rsidP="00CE6932">
      <w:pPr>
        <w:pStyle w:val="26"/>
        <w:widowControl w:val="0"/>
        <w:numPr>
          <w:ilvl w:val="0"/>
          <w:numId w:val="1"/>
        </w:numPr>
        <w:tabs>
          <w:tab w:val="num" w:pos="0"/>
        </w:tabs>
        <w:suppressAutoHyphens/>
        <w:spacing w:after="0" w:line="240" w:lineRule="auto"/>
        <w:jc w:val="both"/>
        <w:rPr>
          <w:rFonts w:ascii="Times New Roman" w:eastAsia="Calibri" w:hAnsi="Times New Roman" w:cs="Times New Roman"/>
          <w:b/>
          <w:color w:val="808000"/>
          <w:sz w:val="24"/>
          <w:szCs w:val="24"/>
        </w:rPr>
      </w:pPr>
      <w:r w:rsidRPr="00646E31">
        <w:rPr>
          <w:rFonts w:ascii="Times New Roman" w:hAnsi="Times New Roman" w:cs="Times New Roman"/>
          <w:bCs/>
          <w:sz w:val="24"/>
          <w:szCs w:val="24"/>
          <w:lang w:eastAsia="ru-RU"/>
        </w:rPr>
        <w:t>17. К.О. Юрин, Ф.А. Богданов, Д.М. Громушкин, Ю.В. Стенькин, О.Б. Щеголев. Спектр космических лучей, полученный на установке ПРИЗМА-32. Краткие сообщения по физике, №10, (2017), сс. 30-34.</w:t>
      </w:r>
    </w:p>
    <w:p w:rsidR="00F3706A" w:rsidRPr="00646E31" w:rsidRDefault="00F3706A" w:rsidP="00646E31">
      <w:pPr>
        <w:spacing w:after="0" w:line="240" w:lineRule="auto"/>
        <w:jc w:val="both"/>
        <w:rPr>
          <w:rFonts w:ascii="Times New Roman" w:hAnsi="Times New Roman" w:cs="Times New Roman"/>
          <w:b/>
          <w:sz w:val="24"/>
          <w:szCs w:val="24"/>
          <w:u w:val="single"/>
        </w:rPr>
      </w:pPr>
      <w:r w:rsidRPr="00646E31">
        <w:rPr>
          <w:rFonts w:ascii="Times New Roman" w:hAnsi="Times New Roman" w:cs="Times New Roman"/>
          <w:b/>
          <w:sz w:val="24"/>
          <w:szCs w:val="24"/>
          <w:u w:val="single"/>
        </w:rPr>
        <w:t>Доклады на конференциях:</w:t>
      </w:r>
    </w:p>
    <w:p w:rsidR="00F3706A" w:rsidRPr="00646E31" w:rsidRDefault="00F3706A" w:rsidP="00646E31">
      <w:pPr>
        <w:autoSpaceDE w:val="0"/>
        <w:autoSpaceDN w:val="0"/>
        <w:adjustRightInd w:val="0"/>
        <w:spacing w:after="0" w:line="240" w:lineRule="auto"/>
        <w:rPr>
          <w:rFonts w:ascii="Times New Roman" w:eastAsia="Calibri" w:hAnsi="Times New Roman" w:cs="Times New Roman"/>
          <w:b/>
          <w:sz w:val="24"/>
          <w:szCs w:val="24"/>
          <w:lang w:val="en-US"/>
        </w:rPr>
      </w:pPr>
      <w:r w:rsidRPr="00087F9F">
        <w:rPr>
          <w:rFonts w:ascii="Times New Roman" w:eastAsia="Calibri" w:hAnsi="Times New Roman" w:cs="Times New Roman"/>
          <w:sz w:val="24"/>
          <w:szCs w:val="24"/>
          <w:lang w:val="en-US"/>
        </w:rPr>
        <w:t xml:space="preserve">1. </w:t>
      </w:r>
      <w:r w:rsidRPr="00646E31">
        <w:rPr>
          <w:rFonts w:ascii="Times New Roman" w:eastAsia="Calibri" w:hAnsi="Times New Roman" w:cs="Times New Roman"/>
          <w:sz w:val="24"/>
          <w:szCs w:val="24"/>
          <w:lang w:val="en-US"/>
        </w:rPr>
        <w:t>Yuri</w:t>
      </w:r>
      <w:r w:rsidRPr="00087F9F">
        <w:rPr>
          <w:rFonts w:ascii="Times New Roman" w:eastAsia="Calibri" w:hAnsi="Times New Roman" w:cs="Times New Roman"/>
          <w:sz w:val="24"/>
          <w:szCs w:val="24"/>
          <w:lang w:val="en-US"/>
        </w:rPr>
        <w:t xml:space="preserve"> </w:t>
      </w:r>
      <w:r w:rsidRPr="00646E31">
        <w:rPr>
          <w:rFonts w:ascii="Times New Roman" w:eastAsia="Calibri" w:hAnsi="Times New Roman" w:cs="Times New Roman"/>
          <w:sz w:val="24"/>
          <w:szCs w:val="24"/>
          <w:lang w:val="en-US"/>
        </w:rPr>
        <w:t>Stenkin</w:t>
      </w:r>
      <w:r w:rsidRPr="00087F9F">
        <w:rPr>
          <w:rFonts w:ascii="Times New Roman" w:eastAsia="Calibri" w:hAnsi="Times New Roman" w:cs="Times New Roman"/>
          <w:sz w:val="24"/>
          <w:szCs w:val="24"/>
          <w:lang w:val="en-US"/>
        </w:rPr>
        <w:t xml:space="preserve">. </w:t>
      </w:r>
      <w:r w:rsidRPr="00646E31">
        <w:rPr>
          <w:rFonts w:ascii="Times New Roman" w:eastAsia="Calibri" w:hAnsi="Times New Roman" w:cs="Times New Roman"/>
          <w:sz w:val="24"/>
          <w:szCs w:val="24"/>
          <w:lang w:val="en-US"/>
        </w:rPr>
        <w:t>The PRISMA project and related questions. 6</w:t>
      </w:r>
      <w:r w:rsidRPr="00646E31">
        <w:rPr>
          <w:rFonts w:ascii="Times New Roman" w:eastAsia="Calibri" w:hAnsi="Times New Roman" w:cs="Times New Roman"/>
          <w:sz w:val="24"/>
          <w:szCs w:val="24"/>
          <w:vertAlign w:val="superscript"/>
          <w:lang w:val="en-US"/>
        </w:rPr>
        <w:t>th</w:t>
      </w:r>
      <w:r w:rsidRPr="00646E31">
        <w:rPr>
          <w:rFonts w:ascii="Times New Roman" w:eastAsia="Calibri" w:hAnsi="Times New Roman" w:cs="Times New Roman"/>
          <w:sz w:val="24"/>
          <w:szCs w:val="24"/>
          <w:lang w:val="en-US"/>
        </w:rPr>
        <w:t xml:space="preserve"> WASDHA, Chengdu, 2015. Invited talk. http://indico.ihep.ac.cn/event/5179/material/slides/27.pdf</w:t>
      </w:r>
    </w:p>
    <w:p w:rsidR="00F3706A" w:rsidRPr="00646E31" w:rsidRDefault="00F3706A" w:rsidP="00646E31">
      <w:pPr>
        <w:spacing w:after="0" w:line="240" w:lineRule="auto"/>
        <w:jc w:val="both"/>
        <w:rPr>
          <w:rFonts w:ascii="Times New Roman" w:hAnsi="Times New Roman" w:cs="Times New Roman"/>
          <w:snapToGrid w:val="0"/>
          <w:sz w:val="24"/>
          <w:szCs w:val="24"/>
          <w:lang w:val="en-US" w:eastAsia="ru-RU"/>
        </w:rPr>
      </w:pPr>
      <w:r w:rsidRPr="00646E31">
        <w:rPr>
          <w:rFonts w:ascii="Times New Roman" w:hAnsi="Times New Roman" w:cs="Times New Roman"/>
          <w:snapToGrid w:val="0"/>
          <w:sz w:val="24"/>
          <w:szCs w:val="24"/>
          <w:lang w:val="en-US" w:eastAsia="ru-RU"/>
        </w:rPr>
        <w:t>2. Yu.V. Stenkin, V.V. Alekseenko, Z.Y. Cai, Z. Cao,C. Cattaneo, E. Giroletti,  S.W. Cui, X.W. Guo</w:t>
      </w:r>
      <w:r w:rsidRPr="00646E31">
        <w:rPr>
          <w:rFonts w:ascii="Times New Roman" w:eastAsia="SimSun" w:hAnsi="Times New Roman" w:cs="Times New Roman"/>
          <w:snapToGrid w:val="0"/>
          <w:sz w:val="24"/>
          <w:szCs w:val="24"/>
          <w:lang w:val="en-US" w:eastAsia="ru-RU"/>
        </w:rPr>
        <w:t>,</w:t>
      </w:r>
      <w:r w:rsidRPr="00646E31">
        <w:rPr>
          <w:rFonts w:ascii="Times New Roman" w:hAnsi="Times New Roman" w:cs="Times New Roman"/>
          <w:snapToGrid w:val="0"/>
          <w:sz w:val="24"/>
          <w:szCs w:val="24"/>
          <w:lang w:val="en-US" w:eastAsia="ru-RU"/>
        </w:rPr>
        <w:t>D.M. Gromushkin, H.H. He, Y. Liu, X.H. Ma, O.B. Shchegolev, V.I. Stepanov</w:t>
      </w:r>
      <w:r w:rsidRPr="00646E31">
        <w:rPr>
          <w:rFonts w:ascii="Times New Roman" w:eastAsia="SimSun" w:hAnsi="Times New Roman" w:cs="Times New Roman"/>
          <w:snapToGrid w:val="0"/>
          <w:sz w:val="24"/>
          <w:szCs w:val="24"/>
          <w:lang w:val="en-US" w:eastAsia="ru-RU"/>
        </w:rPr>
        <w:t xml:space="preserve">, </w:t>
      </w:r>
      <w:r w:rsidRPr="00646E31">
        <w:rPr>
          <w:rFonts w:ascii="Times New Roman" w:hAnsi="Times New Roman" w:cs="Times New Roman"/>
          <w:snapToGrid w:val="0"/>
          <w:sz w:val="24"/>
          <w:szCs w:val="24"/>
          <w:lang w:val="en-US" w:eastAsia="ru-RU"/>
        </w:rPr>
        <w:t>A.L. Tsyabuk, P. Vallania, C. Vigorito and J. Zhao. Seasonal thermal neutron flux variations at high altitude. Proc. 34</w:t>
      </w:r>
      <w:r w:rsidRPr="00646E31">
        <w:rPr>
          <w:rFonts w:ascii="Times New Roman" w:hAnsi="Times New Roman" w:cs="Times New Roman"/>
          <w:snapToGrid w:val="0"/>
          <w:sz w:val="24"/>
          <w:szCs w:val="24"/>
          <w:vertAlign w:val="superscript"/>
          <w:lang w:val="en-US" w:eastAsia="ru-RU"/>
        </w:rPr>
        <w:t>th</w:t>
      </w:r>
      <w:r w:rsidRPr="00646E31">
        <w:rPr>
          <w:rFonts w:ascii="Times New Roman" w:hAnsi="Times New Roman" w:cs="Times New Roman"/>
          <w:snapToGrid w:val="0"/>
          <w:sz w:val="24"/>
          <w:szCs w:val="24"/>
          <w:lang w:val="en-US" w:eastAsia="ru-RU"/>
        </w:rPr>
        <w:t xml:space="preserve"> ICRC, Hague, 2015.</w:t>
      </w:r>
    </w:p>
    <w:p w:rsidR="00F3706A" w:rsidRPr="00646E31" w:rsidRDefault="00F3706A" w:rsidP="00646E31">
      <w:pPr>
        <w:pStyle w:val="Default"/>
        <w:jc w:val="both"/>
        <w:rPr>
          <w:rFonts w:ascii="Times New Roman" w:eastAsia="Times New Roman" w:hAnsi="Times New Roman" w:cs="Times New Roman"/>
          <w:snapToGrid w:val="0"/>
          <w:color w:val="auto"/>
          <w:lang w:val="en-US" w:eastAsia="ru-RU"/>
        </w:rPr>
      </w:pPr>
      <w:r w:rsidRPr="00646E31">
        <w:rPr>
          <w:rFonts w:ascii="Times New Roman" w:hAnsi="Times New Roman" w:cs="Times New Roman"/>
          <w:snapToGrid w:val="0"/>
          <w:lang w:val="en-US" w:eastAsia="ru-RU"/>
        </w:rPr>
        <w:t xml:space="preserve">3. </w:t>
      </w:r>
      <w:r w:rsidRPr="00646E31">
        <w:rPr>
          <w:rFonts w:ascii="Times New Roman" w:hAnsi="Times New Roman" w:cs="Times New Roman"/>
          <w:snapToGrid w:val="0"/>
          <w:color w:val="auto"/>
          <w:lang w:val="en-US" w:eastAsia="ru-RU"/>
        </w:rPr>
        <w:t xml:space="preserve">A.A. Petrukhin, D.M. Gromushkin, O.B. Shchegolev, Yu.V. Stenkin, V.I. Stepanov, I.I. Yashin. </w:t>
      </w:r>
      <w:r w:rsidRPr="00646E31">
        <w:rPr>
          <w:rFonts w:ascii="Times New Roman" w:hAnsi="Times New Roman" w:cs="Times New Roman"/>
          <w:snapToGrid w:val="0"/>
          <w:lang w:val="en-US" w:eastAsia="ru-RU"/>
        </w:rPr>
        <w:t>EAS spectrum in thermal neutrons measured with PRISMA-32. Proc. 34</w:t>
      </w:r>
      <w:r w:rsidRPr="00646E31">
        <w:rPr>
          <w:rFonts w:ascii="Times New Roman" w:hAnsi="Times New Roman" w:cs="Times New Roman"/>
          <w:snapToGrid w:val="0"/>
          <w:vertAlign w:val="superscript"/>
          <w:lang w:val="en-US" w:eastAsia="ru-RU"/>
        </w:rPr>
        <w:t>th</w:t>
      </w:r>
      <w:r w:rsidRPr="00646E31">
        <w:rPr>
          <w:rFonts w:ascii="Times New Roman" w:hAnsi="Times New Roman" w:cs="Times New Roman"/>
          <w:snapToGrid w:val="0"/>
          <w:lang w:val="en-US" w:eastAsia="ru-RU"/>
        </w:rPr>
        <w:t xml:space="preserve"> ICRC, Hague, 2015</w:t>
      </w:r>
      <w:r w:rsidRPr="00646E31">
        <w:rPr>
          <w:rFonts w:ascii="Times New Roman" w:eastAsia="Times New Roman" w:hAnsi="Times New Roman" w:cs="Times New Roman"/>
          <w:snapToGrid w:val="0"/>
          <w:color w:val="auto"/>
          <w:lang w:val="en-US" w:eastAsia="ru-RU"/>
        </w:rPr>
        <w:t>.</w:t>
      </w:r>
    </w:p>
    <w:p w:rsidR="00F3706A" w:rsidRPr="00646E31" w:rsidRDefault="00F3706A" w:rsidP="00646E31">
      <w:pPr>
        <w:pStyle w:val="Default"/>
        <w:rPr>
          <w:rFonts w:ascii="Times New Roman" w:eastAsia="Times New Roman" w:hAnsi="Times New Roman" w:cs="Times New Roman"/>
          <w:bCs/>
          <w:lang w:eastAsia="ru-RU"/>
        </w:rPr>
      </w:pPr>
      <w:r w:rsidRPr="00646E31">
        <w:rPr>
          <w:rFonts w:ascii="Times New Roman" w:hAnsi="Times New Roman" w:cs="Times New Roman"/>
        </w:rPr>
        <w:t xml:space="preserve">4. Стенькин Ю.В. </w:t>
      </w:r>
      <w:r w:rsidRPr="00646E31">
        <w:rPr>
          <w:rFonts w:ascii="Times New Roman" w:eastAsia="Times New Roman" w:hAnsi="Times New Roman" w:cs="Times New Roman"/>
          <w:bCs/>
          <w:lang w:eastAsia="ru-RU"/>
        </w:rPr>
        <w:t>Применение нового метода изучения химического состава космических лучей на примере данных установки PRISMA-32. Доклад на 34 ВККЛ, (2016)</w:t>
      </w:r>
    </w:p>
    <w:p w:rsidR="00F3706A" w:rsidRPr="00646E31" w:rsidRDefault="00F3706A" w:rsidP="00646E31">
      <w:pPr>
        <w:pStyle w:val="Default"/>
        <w:rPr>
          <w:rFonts w:ascii="Times New Roman" w:eastAsia="Times New Roman" w:hAnsi="Times New Roman" w:cs="Times New Roman"/>
          <w:bCs/>
          <w:lang w:val="en-US" w:eastAsia="ru-RU"/>
        </w:rPr>
      </w:pPr>
      <w:r w:rsidRPr="00646E31">
        <w:rPr>
          <w:rFonts w:ascii="Times New Roman" w:eastAsia="Times New Roman" w:hAnsi="Times New Roman" w:cs="Times New Roman"/>
          <w:bCs/>
          <w:lang w:eastAsia="ru-RU"/>
        </w:rPr>
        <w:t xml:space="preserve">5. Ю.В. Стенькин, О.Б. Щеголев от имени коллаборации </w:t>
      </w:r>
      <w:r w:rsidRPr="00646E31">
        <w:rPr>
          <w:rFonts w:ascii="Times New Roman" w:eastAsia="Times New Roman" w:hAnsi="Times New Roman" w:cs="Times New Roman"/>
          <w:bCs/>
          <w:lang w:val="en-US" w:eastAsia="ru-RU"/>
        </w:rPr>
        <w:t>PRISMA</w:t>
      </w:r>
      <w:r w:rsidRPr="00646E31">
        <w:rPr>
          <w:rFonts w:ascii="Times New Roman" w:eastAsia="Times New Roman" w:hAnsi="Times New Roman" w:cs="Times New Roman"/>
          <w:bCs/>
          <w:lang w:eastAsia="ru-RU"/>
        </w:rPr>
        <w:t>. Новый метод изучения химического состава космических лучей. Доклад</w:t>
      </w:r>
      <w:r w:rsidRPr="00646E31">
        <w:rPr>
          <w:rFonts w:ascii="Times New Roman" w:eastAsia="Times New Roman" w:hAnsi="Times New Roman" w:cs="Times New Roman"/>
          <w:bCs/>
          <w:lang w:val="en-US" w:eastAsia="ru-RU"/>
        </w:rPr>
        <w:t xml:space="preserve"> </w:t>
      </w:r>
      <w:r w:rsidRPr="00646E31">
        <w:rPr>
          <w:rFonts w:ascii="Times New Roman" w:eastAsia="Times New Roman" w:hAnsi="Times New Roman" w:cs="Times New Roman"/>
          <w:bCs/>
          <w:lang w:eastAsia="ru-RU"/>
        </w:rPr>
        <w:t>на</w:t>
      </w:r>
      <w:r w:rsidRPr="00646E31">
        <w:rPr>
          <w:rFonts w:ascii="Times New Roman" w:eastAsia="Times New Roman" w:hAnsi="Times New Roman" w:cs="Times New Roman"/>
          <w:bCs/>
          <w:lang w:val="en-US" w:eastAsia="ru-RU"/>
        </w:rPr>
        <w:t xml:space="preserve"> 34 </w:t>
      </w:r>
      <w:r w:rsidRPr="00646E31">
        <w:rPr>
          <w:rFonts w:ascii="Times New Roman" w:eastAsia="Times New Roman" w:hAnsi="Times New Roman" w:cs="Times New Roman"/>
          <w:bCs/>
          <w:lang w:eastAsia="ru-RU"/>
        </w:rPr>
        <w:t>ВККЛ</w:t>
      </w:r>
      <w:r w:rsidRPr="00646E31">
        <w:rPr>
          <w:rFonts w:ascii="Times New Roman" w:eastAsia="Times New Roman" w:hAnsi="Times New Roman" w:cs="Times New Roman"/>
          <w:bCs/>
          <w:lang w:val="en-US" w:eastAsia="ru-RU"/>
        </w:rPr>
        <w:t>, (2016)</w:t>
      </w:r>
    </w:p>
    <w:p w:rsidR="00F3706A" w:rsidRPr="00646E31" w:rsidRDefault="00F3706A" w:rsidP="00646E31">
      <w:pPr>
        <w:autoSpaceDE w:val="0"/>
        <w:autoSpaceDN w:val="0"/>
        <w:adjustRightInd w:val="0"/>
        <w:spacing w:after="0" w:line="240" w:lineRule="auto"/>
        <w:jc w:val="both"/>
        <w:rPr>
          <w:rFonts w:ascii="Times New Roman" w:hAnsi="Times New Roman" w:cs="Times New Roman"/>
          <w:color w:val="000000"/>
          <w:sz w:val="24"/>
          <w:szCs w:val="24"/>
          <w:lang w:val="en-US" w:eastAsia="ru-RU"/>
        </w:rPr>
      </w:pPr>
      <w:r w:rsidRPr="00646E31">
        <w:rPr>
          <w:rFonts w:ascii="Times New Roman" w:hAnsi="Times New Roman" w:cs="Times New Roman"/>
          <w:sz w:val="24"/>
          <w:szCs w:val="24"/>
          <w:lang w:val="en-US"/>
        </w:rPr>
        <w:t xml:space="preserve">6. </w:t>
      </w:r>
      <w:r w:rsidRPr="00646E31">
        <w:rPr>
          <w:rFonts w:ascii="Times New Roman" w:hAnsi="Times New Roman" w:cs="Times New Roman"/>
          <w:color w:val="231F20"/>
          <w:sz w:val="24"/>
          <w:szCs w:val="24"/>
          <w:lang w:val="en-US" w:eastAsia="ru-RU"/>
        </w:rPr>
        <w:t xml:space="preserve">Yuri Stenkin. </w:t>
      </w:r>
      <w:r w:rsidRPr="00646E31">
        <w:rPr>
          <w:rFonts w:ascii="Times New Roman" w:hAnsi="Times New Roman" w:cs="Times New Roman"/>
          <w:bCs/>
          <w:sz w:val="24"/>
          <w:szCs w:val="24"/>
          <w:lang w:val="en-US"/>
        </w:rPr>
        <w:t xml:space="preserve">Exotic geophysical phenomena observed in an environmental neutron flux study using EAS PRISMA detectors. </w:t>
      </w:r>
      <w:r w:rsidRPr="00646E31">
        <w:rPr>
          <w:rFonts w:ascii="Times New Roman" w:hAnsi="Times New Roman" w:cs="Times New Roman"/>
          <w:bCs/>
          <w:sz w:val="24"/>
          <w:szCs w:val="24"/>
        </w:rPr>
        <w:t>Доклад</w:t>
      </w:r>
      <w:r w:rsidRPr="00646E31">
        <w:rPr>
          <w:rFonts w:ascii="Times New Roman" w:hAnsi="Times New Roman" w:cs="Times New Roman"/>
          <w:bCs/>
          <w:sz w:val="24"/>
          <w:szCs w:val="24"/>
          <w:lang w:val="en-US"/>
        </w:rPr>
        <w:t xml:space="preserve"> </w:t>
      </w:r>
      <w:r w:rsidRPr="00646E31">
        <w:rPr>
          <w:rFonts w:ascii="Times New Roman" w:hAnsi="Times New Roman" w:cs="Times New Roman"/>
          <w:bCs/>
          <w:sz w:val="24"/>
          <w:szCs w:val="24"/>
        </w:rPr>
        <w:t>на</w:t>
      </w:r>
      <w:r w:rsidRPr="00646E31">
        <w:rPr>
          <w:rFonts w:ascii="Times New Roman" w:hAnsi="Times New Roman" w:cs="Times New Roman"/>
          <w:bCs/>
          <w:sz w:val="24"/>
          <w:szCs w:val="24"/>
          <w:lang w:val="en-US"/>
        </w:rPr>
        <w:t xml:space="preserve"> ISVHECRI-2016. </w:t>
      </w:r>
      <w:r w:rsidRPr="00646E31">
        <w:rPr>
          <w:rFonts w:ascii="Times New Roman" w:hAnsi="Times New Roman" w:cs="Times New Roman"/>
          <w:color w:val="231F20"/>
          <w:sz w:val="24"/>
          <w:szCs w:val="24"/>
          <w:lang w:val="en-US" w:eastAsia="ru-RU"/>
        </w:rPr>
        <w:t xml:space="preserve"> </w:t>
      </w:r>
    </w:p>
    <w:p w:rsidR="00F3706A" w:rsidRPr="00646E31" w:rsidRDefault="00F3706A" w:rsidP="00646E31">
      <w:pPr>
        <w:autoSpaceDE w:val="0"/>
        <w:autoSpaceDN w:val="0"/>
        <w:adjustRightInd w:val="0"/>
        <w:spacing w:after="0" w:line="240" w:lineRule="auto"/>
        <w:jc w:val="both"/>
        <w:rPr>
          <w:rFonts w:ascii="Times New Roman" w:hAnsi="Times New Roman" w:cs="Times New Roman"/>
          <w:color w:val="000000"/>
          <w:sz w:val="24"/>
          <w:szCs w:val="24"/>
          <w:lang w:val="en-US" w:eastAsia="ru-RU"/>
        </w:rPr>
      </w:pPr>
      <w:r w:rsidRPr="00646E31">
        <w:rPr>
          <w:rFonts w:ascii="Times New Roman" w:hAnsi="Times New Roman" w:cs="Times New Roman"/>
          <w:sz w:val="24"/>
          <w:szCs w:val="24"/>
          <w:lang w:val="en-US"/>
        </w:rPr>
        <w:t xml:space="preserve">7. </w:t>
      </w:r>
      <w:r w:rsidRPr="00646E31">
        <w:rPr>
          <w:rFonts w:ascii="Times New Roman" w:hAnsi="Times New Roman" w:cs="Times New Roman"/>
          <w:color w:val="231F20"/>
          <w:sz w:val="24"/>
          <w:szCs w:val="24"/>
          <w:lang w:val="en-US" w:eastAsia="ru-RU"/>
        </w:rPr>
        <w:t>Yuri Stenkin</w:t>
      </w:r>
      <w:r w:rsidRPr="00646E31">
        <w:rPr>
          <w:rFonts w:ascii="Times New Roman" w:hAnsi="Times New Roman" w:cs="Times New Roman"/>
          <w:sz w:val="24"/>
          <w:szCs w:val="24"/>
          <w:lang w:val="en-US"/>
        </w:rPr>
        <w:t xml:space="preserve">. </w:t>
      </w:r>
      <w:r w:rsidRPr="00646E31">
        <w:rPr>
          <w:rFonts w:ascii="Times New Roman" w:hAnsi="Times New Roman" w:cs="Times New Roman"/>
          <w:bCs/>
          <w:sz w:val="24"/>
          <w:szCs w:val="24"/>
          <w:lang w:val="en-US"/>
        </w:rPr>
        <w:t xml:space="preserve">The PRISMA - LHAASO project: status and overview. </w:t>
      </w:r>
      <w:r w:rsidRPr="00646E31">
        <w:rPr>
          <w:rFonts w:ascii="Times New Roman" w:hAnsi="Times New Roman" w:cs="Times New Roman"/>
          <w:bCs/>
          <w:sz w:val="24"/>
          <w:szCs w:val="24"/>
        </w:rPr>
        <w:t>Доклад</w:t>
      </w:r>
      <w:r w:rsidRPr="00646E31">
        <w:rPr>
          <w:rFonts w:ascii="Times New Roman" w:hAnsi="Times New Roman" w:cs="Times New Roman"/>
          <w:bCs/>
          <w:sz w:val="24"/>
          <w:szCs w:val="24"/>
          <w:lang w:val="en-US"/>
        </w:rPr>
        <w:t xml:space="preserve"> </w:t>
      </w:r>
      <w:r w:rsidRPr="00646E31">
        <w:rPr>
          <w:rFonts w:ascii="Times New Roman" w:hAnsi="Times New Roman" w:cs="Times New Roman"/>
          <w:bCs/>
          <w:sz w:val="24"/>
          <w:szCs w:val="24"/>
        </w:rPr>
        <w:t>на</w:t>
      </w:r>
      <w:r w:rsidRPr="00646E31">
        <w:rPr>
          <w:rFonts w:ascii="Times New Roman" w:hAnsi="Times New Roman" w:cs="Times New Roman"/>
          <w:bCs/>
          <w:sz w:val="24"/>
          <w:szCs w:val="24"/>
          <w:lang w:val="en-US"/>
        </w:rPr>
        <w:t xml:space="preserve"> ISVHECRI-2016. </w:t>
      </w:r>
    </w:p>
    <w:p w:rsidR="00F3706A" w:rsidRPr="00646E31" w:rsidRDefault="00F3706A" w:rsidP="00646E31">
      <w:pPr>
        <w:autoSpaceDE w:val="0"/>
        <w:autoSpaceDN w:val="0"/>
        <w:adjustRightInd w:val="0"/>
        <w:spacing w:after="0" w:line="240" w:lineRule="auto"/>
        <w:jc w:val="both"/>
        <w:rPr>
          <w:rFonts w:ascii="Times New Roman" w:hAnsi="Times New Roman" w:cs="Times New Roman"/>
          <w:color w:val="000000"/>
          <w:sz w:val="24"/>
          <w:szCs w:val="24"/>
          <w:lang w:val="en-US" w:eastAsia="ru-RU"/>
        </w:rPr>
      </w:pPr>
      <w:r w:rsidRPr="00646E31">
        <w:rPr>
          <w:rFonts w:ascii="Times New Roman" w:hAnsi="Times New Roman" w:cs="Times New Roman"/>
          <w:sz w:val="24"/>
          <w:szCs w:val="24"/>
          <w:lang w:val="en-US"/>
        </w:rPr>
        <w:t>8. Victor Alekseenko, Anastasia Bagrova, Shuwang Cui,</w:t>
      </w:r>
      <w:r w:rsidRPr="00646E31">
        <w:rPr>
          <w:rFonts w:ascii="Times New Roman" w:hAnsi="Times New Roman" w:cs="Times New Roman"/>
          <w:color w:val="231F20"/>
          <w:sz w:val="24"/>
          <w:szCs w:val="24"/>
          <w:lang w:val="en-US" w:eastAsia="ru-RU"/>
        </w:rPr>
        <w:t xml:space="preserve"> Xinhua Ma, Yuri Stenkin and Vladimir Stepanov</w:t>
      </w:r>
      <w:r w:rsidRPr="00646E31">
        <w:rPr>
          <w:rFonts w:ascii="Times New Roman" w:hAnsi="Times New Roman" w:cs="Times New Roman"/>
          <w:sz w:val="24"/>
          <w:szCs w:val="24"/>
          <w:lang w:val="en-US"/>
        </w:rPr>
        <w:t xml:space="preserve">. </w:t>
      </w:r>
      <w:r w:rsidRPr="00646E31">
        <w:rPr>
          <w:rFonts w:ascii="Times New Roman" w:hAnsi="Times New Roman" w:cs="Times New Roman"/>
          <w:bCs/>
          <w:sz w:val="24"/>
          <w:szCs w:val="24"/>
          <w:lang w:val="en-US"/>
        </w:rPr>
        <w:t xml:space="preserve">Study of the EAS size spectrum in thermal neutrons measured by PRISMA-YBJ array. </w:t>
      </w:r>
      <w:r w:rsidRPr="00646E31">
        <w:rPr>
          <w:rFonts w:ascii="Times New Roman" w:hAnsi="Times New Roman" w:cs="Times New Roman"/>
          <w:bCs/>
          <w:sz w:val="24"/>
          <w:szCs w:val="24"/>
        </w:rPr>
        <w:t>Доклад</w:t>
      </w:r>
      <w:r w:rsidRPr="00646E31">
        <w:rPr>
          <w:rFonts w:ascii="Times New Roman" w:hAnsi="Times New Roman" w:cs="Times New Roman"/>
          <w:bCs/>
          <w:sz w:val="24"/>
          <w:szCs w:val="24"/>
          <w:lang w:val="en-US"/>
        </w:rPr>
        <w:t xml:space="preserve"> </w:t>
      </w:r>
      <w:r w:rsidRPr="00646E31">
        <w:rPr>
          <w:rFonts w:ascii="Times New Roman" w:hAnsi="Times New Roman" w:cs="Times New Roman"/>
          <w:bCs/>
          <w:sz w:val="24"/>
          <w:szCs w:val="24"/>
        </w:rPr>
        <w:t>на</w:t>
      </w:r>
      <w:r w:rsidRPr="00646E31">
        <w:rPr>
          <w:rFonts w:ascii="Times New Roman" w:hAnsi="Times New Roman" w:cs="Times New Roman"/>
          <w:bCs/>
          <w:sz w:val="24"/>
          <w:szCs w:val="24"/>
          <w:lang w:val="en-US"/>
        </w:rPr>
        <w:t xml:space="preserve"> ISVHECRI-2016.</w:t>
      </w:r>
    </w:p>
    <w:p w:rsidR="00F3706A" w:rsidRPr="00646E31" w:rsidRDefault="00F3706A" w:rsidP="00646E31">
      <w:pPr>
        <w:pStyle w:val="Default"/>
        <w:jc w:val="both"/>
        <w:rPr>
          <w:rFonts w:ascii="Times New Roman" w:eastAsia="Times New Roman" w:hAnsi="Times New Roman" w:cs="Times New Roman"/>
          <w:lang w:val="en-US" w:eastAsia="ru-RU"/>
        </w:rPr>
      </w:pPr>
      <w:r w:rsidRPr="00646E31">
        <w:rPr>
          <w:rFonts w:ascii="Times New Roman" w:hAnsi="Times New Roman" w:cs="Times New Roman"/>
          <w:lang w:val="en-US" w:eastAsia="ru-RU"/>
        </w:rPr>
        <w:t xml:space="preserve">9. </w:t>
      </w:r>
      <w:r w:rsidRPr="00646E31">
        <w:rPr>
          <w:rFonts w:ascii="Times New Roman" w:eastAsia="Times New Roman" w:hAnsi="Times New Roman" w:cs="Times New Roman"/>
          <w:bCs/>
          <w:lang w:val="en-US" w:eastAsia="ru-RU"/>
        </w:rPr>
        <w:t>Stenkin Yu.V.</w:t>
      </w:r>
      <w:r w:rsidRPr="00646E31">
        <w:rPr>
          <w:rFonts w:ascii="Times New Roman" w:hAnsi="Times New Roman" w:cs="Times New Roman"/>
          <w:lang w:val="en-US"/>
        </w:rPr>
        <w:t xml:space="preserve"> </w:t>
      </w:r>
      <w:r w:rsidRPr="00646E31">
        <w:rPr>
          <w:rFonts w:ascii="Times New Roman" w:eastAsia="Times New Roman" w:hAnsi="Times New Roman" w:cs="Times New Roman"/>
          <w:bCs/>
          <w:lang w:val="en-US" w:eastAsia="ru-RU"/>
        </w:rPr>
        <w:t>Primary cosmic ray energy spectrum above 1 PeV as measured by the PRISMA-YBJ array</w:t>
      </w:r>
      <w:r w:rsidRPr="00646E31">
        <w:rPr>
          <w:rFonts w:ascii="Times New Roman" w:eastAsia="Times New Roman" w:hAnsi="Times New Roman" w:cs="Times New Roman"/>
          <w:lang w:val="en-US" w:eastAsia="ru-RU"/>
        </w:rPr>
        <w:t>. PoS(ICRC2017)488.</w:t>
      </w:r>
    </w:p>
    <w:p w:rsidR="00F3706A" w:rsidRPr="00646E31" w:rsidRDefault="00F3706A" w:rsidP="00646E31">
      <w:pPr>
        <w:autoSpaceDE w:val="0"/>
        <w:autoSpaceDN w:val="0"/>
        <w:adjustRightInd w:val="0"/>
        <w:spacing w:after="0" w:line="240" w:lineRule="auto"/>
        <w:jc w:val="both"/>
        <w:rPr>
          <w:rFonts w:ascii="Times New Roman" w:hAnsi="Times New Roman" w:cs="Times New Roman"/>
          <w:sz w:val="24"/>
          <w:szCs w:val="24"/>
          <w:lang w:val="en-US" w:eastAsia="ru-RU"/>
        </w:rPr>
      </w:pPr>
      <w:r w:rsidRPr="00646E31">
        <w:rPr>
          <w:rFonts w:ascii="Times New Roman" w:eastAsia="Times New Roman" w:hAnsi="Times New Roman" w:cs="Times New Roman"/>
          <w:sz w:val="24"/>
          <w:szCs w:val="24"/>
          <w:lang w:val="en-US" w:eastAsia="ru-RU"/>
        </w:rPr>
        <w:t xml:space="preserve">10.  </w:t>
      </w:r>
      <w:r w:rsidRPr="00646E31">
        <w:rPr>
          <w:rFonts w:ascii="Times New Roman" w:eastAsia="Times New Roman" w:hAnsi="Times New Roman" w:cs="Times New Roman"/>
          <w:bCs/>
          <w:sz w:val="24"/>
          <w:szCs w:val="24"/>
          <w:lang w:val="en-US" w:eastAsia="ru-RU"/>
        </w:rPr>
        <w:t>Stenkin Yu.V.</w:t>
      </w:r>
      <w:r w:rsidRPr="00646E31">
        <w:rPr>
          <w:rFonts w:ascii="Times New Roman" w:eastAsia="Times New Roman" w:hAnsi="Times New Roman" w:cs="Times New Roman"/>
          <w:sz w:val="24"/>
          <w:szCs w:val="24"/>
          <w:lang w:val="en-US" w:eastAsia="ru-RU"/>
        </w:rPr>
        <w:t xml:space="preserve">, </w:t>
      </w:r>
      <w:r w:rsidRPr="00646E31">
        <w:rPr>
          <w:rFonts w:ascii="Times New Roman" w:eastAsia="Times New Roman" w:hAnsi="Times New Roman" w:cs="Times New Roman"/>
          <w:bCs/>
          <w:sz w:val="24"/>
          <w:szCs w:val="24"/>
          <w:lang w:val="en-US" w:eastAsia="ru-RU"/>
        </w:rPr>
        <w:t>Alekseenko V.V., Cui S.W.,  He Ya.Yu.,  Li B.B., Ma X.H., Shchegolev O.B., Stepanov V.I., Zhao J.</w:t>
      </w:r>
      <w:r w:rsidRPr="00646E31">
        <w:rPr>
          <w:rFonts w:ascii="Times New Roman" w:hAnsi="Times New Roman" w:cs="Times New Roman"/>
          <w:sz w:val="24"/>
          <w:szCs w:val="24"/>
          <w:lang w:val="en-US"/>
        </w:rPr>
        <w:t xml:space="preserve"> </w:t>
      </w:r>
      <w:r w:rsidRPr="00646E31">
        <w:rPr>
          <w:rFonts w:ascii="Times New Roman" w:hAnsi="Times New Roman" w:cs="Times New Roman"/>
          <w:bCs/>
          <w:sz w:val="24"/>
          <w:szCs w:val="24"/>
          <w:lang w:val="en-US" w:eastAsia="ru-RU"/>
        </w:rPr>
        <w:t>Primary cosmic ray mass composition above 1 PeV as measured by the PRISMA-YBJ array</w:t>
      </w:r>
      <w:r w:rsidRPr="00646E31">
        <w:rPr>
          <w:rFonts w:ascii="Times New Roman" w:hAnsi="Times New Roman" w:cs="Times New Roman"/>
          <w:sz w:val="24"/>
          <w:szCs w:val="24"/>
          <w:lang w:val="en-US" w:eastAsia="ru-RU"/>
        </w:rPr>
        <w:t>. PoS(ICRC2017)</w:t>
      </w:r>
      <w:r w:rsidRPr="00646E31">
        <w:rPr>
          <w:rFonts w:ascii="Times New Roman" w:eastAsia="Times New Roman" w:hAnsi="Times New Roman" w:cs="Times New Roman"/>
          <w:sz w:val="24"/>
          <w:szCs w:val="24"/>
          <w:lang w:val="en-US" w:eastAsia="ru-RU"/>
        </w:rPr>
        <w:t>48</w:t>
      </w:r>
      <w:r w:rsidRPr="00646E31">
        <w:rPr>
          <w:rFonts w:ascii="Times New Roman" w:hAnsi="Times New Roman" w:cs="Times New Roman"/>
          <w:sz w:val="24"/>
          <w:szCs w:val="24"/>
          <w:lang w:val="en-US" w:eastAsia="ru-RU"/>
        </w:rPr>
        <w:t>5</w:t>
      </w:r>
      <w:r w:rsidRPr="00646E31">
        <w:rPr>
          <w:rFonts w:ascii="Times New Roman" w:eastAsia="Times New Roman" w:hAnsi="Times New Roman" w:cs="Times New Roman"/>
          <w:sz w:val="24"/>
          <w:szCs w:val="24"/>
          <w:lang w:val="en-US" w:eastAsia="ru-RU"/>
        </w:rPr>
        <w:t>.</w:t>
      </w:r>
    </w:p>
    <w:p w:rsidR="00F3706A" w:rsidRPr="00646E31" w:rsidRDefault="00F3706A" w:rsidP="00646E31">
      <w:pPr>
        <w:spacing w:after="0" w:line="240" w:lineRule="auto"/>
        <w:jc w:val="both"/>
        <w:rPr>
          <w:rFonts w:ascii="Times New Roman" w:hAnsi="Times New Roman" w:cs="Times New Roman"/>
          <w:sz w:val="24"/>
          <w:szCs w:val="24"/>
          <w:lang w:val="en-US" w:eastAsia="ru-RU"/>
        </w:rPr>
      </w:pPr>
      <w:r w:rsidRPr="00646E31">
        <w:rPr>
          <w:rFonts w:ascii="Times New Roman" w:eastAsia="Times New Roman" w:hAnsi="Times New Roman" w:cs="Times New Roman"/>
          <w:bCs/>
          <w:sz w:val="24"/>
          <w:szCs w:val="24"/>
          <w:lang w:val="en-US" w:eastAsia="ru-RU"/>
        </w:rPr>
        <w:t>11. Stenkin Yu.V.</w:t>
      </w:r>
      <w:r w:rsidRPr="00646E31">
        <w:rPr>
          <w:rFonts w:ascii="Times New Roman" w:eastAsia="Times New Roman" w:hAnsi="Times New Roman" w:cs="Times New Roman"/>
          <w:sz w:val="24"/>
          <w:szCs w:val="24"/>
          <w:lang w:val="en-US" w:eastAsia="ru-RU"/>
        </w:rPr>
        <w:t xml:space="preserve">, </w:t>
      </w:r>
      <w:r w:rsidRPr="00646E31">
        <w:rPr>
          <w:rFonts w:ascii="Times New Roman" w:eastAsia="Times New Roman" w:hAnsi="Times New Roman" w:cs="Times New Roman"/>
          <w:bCs/>
          <w:sz w:val="24"/>
          <w:szCs w:val="24"/>
          <w:lang w:val="en-US" w:eastAsia="ru-RU"/>
        </w:rPr>
        <w:t>Alekseenko V.V., Cui S.W., He Ya.Yu., Li B.B., Ma X.H., Shchegolev O.B., Stepanov V.I., Zhao J.</w:t>
      </w:r>
      <w:r w:rsidRPr="00646E31">
        <w:rPr>
          <w:rFonts w:ascii="Times New Roman" w:hAnsi="Times New Roman" w:cs="Times New Roman"/>
          <w:sz w:val="24"/>
          <w:szCs w:val="24"/>
          <w:lang w:val="en-US"/>
        </w:rPr>
        <w:t xml:space="preserve"> </w:t>
      </w:r>
      <w:r w:rsidRPr="00646E31">
        <w:rPr>
          <w:rFonts w:ascii="Times New Roman" w:hAnsi="Times New Roman" w:cs="Times New Roman"/>
          <w:bCs/>
          <w:sz w:val="24"/>
          <w:szCs w:val="24"/>
          <w:lang w:val="en-US" w:eastAsia="ru-RU"/>
        </w:rPr>
        <w:t>Natural thermal neutron flux long-term variations at 4300 m a.s.l.</w:t>
      </w:r>
      <w:r w:rsidRPr="00646E31">
        <w:rPr>
          <w:rFonts w:ascii="Times New Roman" w:hAnsi="Times New Roman" w:cs="Times New Roman"/>
          <w:sz w:val="24"/>
          <w:szCs w:val="24"/>
          <w:lang w:val="en-US" w:eastAsia="ru-RU"/>
        </w:rPr>
        <w:t xml:space="preserve"> PoS(ICRC2017)</w:t>
      </w:r>
      <w:r w:rsidRPr="00646E31">
        <w:rPr>
          <w:rFonts w:ascii="Times New Roman" w:eastAsia="Times New Roman" w:hAnsi="Times New Roman" w:cs="Times New Roman"/>
          <w:sz w:val="24"/>
          <w:szCs w:val="24"/>
          <w:lang w:val="en-US" w:eastAsia="ru-RU"/>
        </w:rPr>
        <w:t>094.</w:t>
      </w:r>
    </w:p>
    <w:p w:rsidR="00F3706A" w:rsidRPr="00646E31" w:rsidRDefault="00F3706A" w:rsidP="00646E31">
      <w:pPr>
        <w:spacing w:after="0" w:line="240" w:lineRule="auto"/>
        <w:jc w:val="both"/>
        <w:rPr>
          <w:rFonts w:ascii="Times New Roman" w:hAnsi="Times New Roman" w:cs="Times New Roman"/>
          <w:bCs/>
          <w:sz w:val="24"/>
          <w:szCs w:val="24"/>
          <w:lang w:val="en-US" w:eastAsia="ru-RU"/>
        </w:rPr>
      </w:pPr>
      <w:r w:rsidRPr="00646E31">
        <w:rPr>
          <w:rFonts w:ascii="Times New Roman" w:hAnsi="Times New Roman" w:cs="Times New Roman"/>
          <w:bCs/>
          <w:sz w:val="24"/>
          <w:szCs w:val="24"/>
          <w:lang w:val="en-US" w:eastAsia="ru-RU"/>
        </w:rPr>
        <w:t>12. S. H. Feng, X. H. Ma</w:t>
      </w:r>
      <w:r w:rsidRPr="00646E31">
        <w:rPr>
          <w:rFonts w:ascii="Times New Roman" w:hAnsi="Times New Roman" w:cs="Times New Roman"/>
          <w:sz w:val="24"/>
          <w:szCs w:val="24"/>
          <w:lang w:val="en-US" w:eastAsia="ru-RU"/>
        </w:rPr>
        <w:t xml:space="preserve">, … Yu.V. Stenkin, et. al. </w:t>
      </w:r>
      <w:r w:rsidRPr="00646E31">
        <w:rPr>
          <w:rFonts w:ascii="Times New Roman" w:hAnsi="Times New Roman" w:cs="Times New Roman"/>
          <w:bCs/>
          <w:sz w:val="24"/>
          <w:szCs w:val="24"/>
          <w:lang w:val="en-US" w:eastAsia="ru-RU"/>
        </w:rPr>
        <w:t xml:space="preserve">EAS thermal neutron detection with the PRISMA-LHAASO-16 experiment. </w:t>
      </w:r>
      <w:r w:rsidRPr="00646E31">
        <w:rPr>
          <w:rFonts w:ascii="Times New Roman" w:hAnsi="Times New Roman" w:cs="Times New Roman"/>
          <w:sz w:val="24"/>
          <w:szCs w:val="24"/>
          <w:lang w:val="en-US" w:eastAsia="ru-RU"/>
        </w:rPr>
        <w:t>PoS(ICRC2017)403.</w:t>
      </w:r>
    </w:p>
    <w:p w:rsidR="00F3706A" w:rsidRPr="00646E31" w:rsidRDefault="00F3706A" w:rsidP="00646E31">
      <w:pPr>
        <w:autoSpaceDE w:val="0"/>
        <w:spacing w:after="0" w:line="240" w:lineRule="auto"/>
        <w:jc w:val="both"/>
        <w:rPr>
          <w:rFonts w:ascii="Times New Roman" w:hAnsi="Times New Roman" w:cs="Times New Roman"/>
          <w:sz w:val="24"/>
          <w:szCs w:val="24"/>
          <w:lang w:val="en-US"/>
        </w:rPr>
      </w:pPr>
      <w:r w:rsidRPr="00646E31">
        <w:rPr>
          <w:rFonts w:ascii="Times New Roman" w:hAnsi="Times New Roman" w:cs="Times New Roman"/>
          <w:bCs/>
          <w:sz w:val="24"/>
          <w:szCs w:val="24"/>
          <w:lang w:val="en-US"/>
        </w:rPr>
        <w:t xml:space="preserve">13. Oleg Shchegolev. </w:t>
      </w:r>
      <w:hyperlink r:id="rId333" w:history="1">
        <w:r w:rsidRPr="00646E31">
          <w:rPr>
            <w:rStyle w:val="aa"/>
            <w:rFonts w:ascii="Times New Roman" w:hAnsi="Times New Roman" w:cs="Times New Roman"/>
            <w:color w:val="000000"/>
            <w:sz w:val="24"/>
            <w:szCs w:val="24"/>
            <w:lang w:val="en-US"/>
          </w:rPr>
          <w:t>Primary spectrum and mass composition of cosmic rays in PeV region</w:t>
        </w:r>
      </w:hyperlink>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Приглашенный</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доклад</w:t>
      </w:r>
      <w:r w:rsidRPr="00646E31">
        <w:rPr>
          <w:rFonts w:ascii="Times New Roman" w:hAnsi="Times New Roman" w:cs="Times New Roman"/>
          <w:sz w:val="24"/>
          <w:szCs w:val="24"/>
          <w:lang w:val="en-US"/>
        </w:rPr>
        <w:t xml:space="preserve"> </w:t>
      </w:r>
      <w:r w:rsidRPr="00646E31">
        <w:rPr>
          <w:rFonts w:ascii="Times New Roman" w:hAnsi="Times New Roman" w:cs="Times New Roman"/>
          <w:sz w:val="24"/>
          <w:szCs w:val="24"/>
        </w:rPr>
        <w:t>на</w:t>
      </w:r>
      <w:r w:rsidRPr="00646E31">
        <w:rPr>
          <w:rFonts w:ascii="Times New Roman" w:hAnsi="Times New Roman" w:cs="Times New Roman"/>
          <w:sz w:val="24"/>
          <w:szCs w:val="24"/>
          <w:lang w:val="en-US"/>
        </w:rPr>
        <w:t xml:space="preserve">  </w:t>
      </w:r>
      <w:r w:rsidRPr="00646E31">
        <w:rPr>
          <w:rFonts w:ascii="Times New Roman" w:hAnsi="Times New Roman" w:cs="Times New Roman"/>
          <w:color w:val="000000"/>
          <w:sz w:val="24"/>
          <w:szCs w:val="24"/>
          <w:u w:val="single"/>
          <w:lang w:val="en-US"/>
        </w:rPr>
        <w:t>8</w:t>
      </w:r>
      <w:r w:rsidRPr="00646E31">
        <w:rPr>
          <w:rFonts w:ascii="Times New Roman" w:hAnsi="Times New Roman" w:cs="Times New Roman"/>
          <w:color w:val="000000"/>
          <w:sz w:val="24"/>
          <w:szCs w:val="24"/>
          <w:u w:val="single"/>
          <w:vertAlign w:val="superscript"/>
          <w:lang w:val="en-US"/>
        </w:rPr>
        <w:t>th</w:t>
      </w:r>
      <w:r w:rsidRPr="00646E31">
        <w:rPr>
          <w:rFonts w:ascii="Times New Roman" w:hAnsi="Times New Roman" w:cs="Times New Roman"/>
          <w:color w:val="000000"/>
          <w:sz w:val="24"/>
          <w:szCs w:val="24"/>
          <w:u w:val="single"/>
          <w:lang w:val="en-US"/>
        </w:rPr>
        <w:t xml:space="preserve"> International Workshop on Air Shower Detection at High Altitudes (Shanghai 2017): </w:t>
      </w:r>
      <w:hyperlink r:id="rId334" w:history="1">
        <w:r w:rsidRPr="00646E31">
          <w:rPr>
            <w:rStyle w:val="aa"/>
            <w:rFonts w:ascii="Times New Roman" w:eastAsia="Times New Roman" w:hAnsi="Times New Roman" w:cs="Times New Roman"/>
            <w:bCs/>
            <w:sz w:val="24"/>
            <w:szCs w:val="24"/>
            <w:lang w:val="en-US"/>
          </w:rPr>
          <w:t>http://lhaaso-sh.csp.escience.cn/dct/page/65580</w:t>
        </w:r>
      </w:hyperlink>
    </w:p>
    <w:p w:rsidR="00F3706A" w:rsidRPr="00646E31" w:rsidRDefault="00F3706A" w:rsidP="00646E31">
      <w:pPr>
        <w:pStyle w:val="Default"/>
        <w:rPr>
          <w:rFonts w:ascii="Times New Roman" w:hAnsi="Times New Roman" w:cs="Times New Roman"/>
          <w:lang w:eastAsia="ru-RU"/>
        </w:rPr>
      </w:pPr>
      <w:r w:rsidRPr="00646E31">
        <w:rPr>
          <w:rFonts w:ascii="Times New Roman" w:hAnsi="Times New Roman" w:cs="Times New Roman"/>
        </w:rPr>
        <w:t xml:space="preserve">14. </w:t>
      </w:r>
      <w:r w:rsidRPr="00646E31">
        <w:rPr>
          <w:rFonts w:ascii="Times New Roman" w:hAnsi="Times New Roman" w:cs="Times New Roman"/>
          <w:iCs/>
          <w:lang w:eastAsia="ru-RU"/>
        </w:rPr>
        <w:t>Стенькин Ю.В.</w:t>
      </w:r>
      <w:r w:rsidRPr="00646E31">
        <w:rPr>
          <w:rFonts w:ascii="Times New Roman" w:hAnsi="Times New Roman" w:cs="Times New Roman"/>
          <w:i/>
          <w:iCs/>
          <w:lang w:eastAsia="ru-RU"/>
        </w:rPr>
        <w:t xml:space="preserve"> </w:t>
      </w:r>
      <w:r w:rsidRPr="00646E31">
        <w:rPr>
          <w:rFonts w:ascii="Times New Roman" w:hAnsi="Times New Roman" w:cs="Times New Roman"/>
          <w:bCs/>
          <w:lang w:eastAsia="ru-RU"/>
        </w:rPr>
        <w:t>ФЕНОМЕНОЛОГИЯ ШИРОКИХ АТМОСФЕРНЫХ ЛИВНЕЙ: ОТ Г.Т. ЗАЦЕПИНА ДО СЕГОДНЯШНИХ ДНЕЙ. (</w:t>
      </w:r>
      <w:hyperlink r:id="rId335" w:history="1">
        <w:r w:rsidRPr="00646E31">
          <w:rPr>
            <w:rStyle w:val="aa"/>
            <w:rFonts w:ascii="Times New Roman" w:hAnsi="Times New Roman" w:cs="Times New Roman"/>
            <w:bCs/>
            <w:lang w:eastAsia="ru-RU"/>
          </w:rPr>
          <w:t>http://web-local.rudn.ru/web-local/kaf/rj/index.php?id=97&amp;p=5636</w:t>
        </w:r>
      </w:hyperlink>
      <w:r w:rsidRPr="00646E31">
        <w:rPr>
          <w:rFonts w:ascii="Times New Roman" w:hAnsi="Times New Roman" w:cs="Times New Roman"/>
          <w:bCs/>
          <w:lang w:eastAsia="ru-RU"/>
        </w:rPr>
        <w:t>)</w:t>
      </w:r>
    </w:p>
    <w:p w:rsidR="00ED4E99" w:rsidRPr="00F3706A" w:rsidRDefault="00ED4E99" w:rsidP="00A306F9">
      <w:pPr>
        <w:pStyle w:val="Titul"/>
        <w:spacing w:line="360" w:lineRule="auto"/>
        <w:rPr>
          <w:rFonts w:ascii="Times New Roman" w:hAnsi="Times New Roman" w:cs="Times New Roman"/>
          <w:sz w:val="32"/>
          <w:szCs w:val="32"/>
          <w:lang w:val="ru-RU"/>
        </w:rPr>
      </w:pPr>
    </w:p>
    <w:p w:rsidR="00B51B96" w:rsidRPr="00D30A93" w:rsidRDefault="00B51B96" w:rsidP="00D30A93">
      <w:pPr>
        <w:pStyle w:val="WW-"/>
        <w:jc w:val="both"/>
        <w:rPr>
          <w:rFonts w:ascii="Times New Roman" w:eastAsia="MS Mincho" w:hAnsi="Times New Roman"/>
          <w:b/>
          <w:sz w:val="24"/>
          <w:szCs w:val="24"/>
        </w:rPr>
      </w:pPr>
      <w:r w:rsidRPr="00D30A93">
        <w:rPr>
          <w:rFonts w:ascii="Times New Roman" w:eastAsia="MS Mincho" w:hAnsi="Times New Roman"/>
          <w:b/>
          <w:sz w:val="24"/>
          <w:szCs w:val="24"/>
        </w:rPr>
        <w:t>Проект</w:t>
      </w:r>
      <w:r w:rsidR="00D5035D" w:rsidRPr="00D30A93">
        <w:rPr>
          <w:rFonts w:ascii="Times New Roman" w:eastAsia="MS Mincho" w:hAnsi="Times New Roman"/>
          <w:b/>
          <w:sz w:val="24"/>
          <w:szCs w:val="24"/>
        </w:rPr>
        <w:t xml:space="preserve"> 30</w:t>
      </w:r>
      <w:r w:rsidRPr="00D30A93">
        <w:rPr>
          <w:rFonts w:ascii="Times New Roman" w:eastAsia="MS Mincho" w:hAnsi="Times New Roman"/>
          <w:b/>
          <w:sz w:val="24"/>
          <w:szCs w:val="24"/>
        </w:rPr>
        <w:t>:</w:t>
      </w:r>
    </w:p>
    <w:p w:rsidR="00B51B96" w:rsidRPr="00D30A93" w:rsidRDefault="00B51B96" w:rsidP="00D30A93">
      <w:pPr>
        <w:spacing w:after="0" w:line="240" w:lineRule="auto"/>
        <w:rPr>
          <w:rFonts w:ascii="Times New Roman" w:eastAsia="Times New Roman" w:hAnsi="Times New Roman"/>
          <w:b/>
          <w:sz w:val="24"/>
          <w:szCs w:val="24"/>
          <w:lang w:eastAsia="ru-RU"/>
        </w:rPr>
      </w:pPr>
      <w:r w:rsidRPr="00D30A93">
        <w:rPr>
          <w:rFonts w:ascii="Times New Roman" w:eastAsia="Times New Roman" w:hAnsi="Times New Roman"/>
          <w:b/>
          <w:sz w:val="24"/>
          <w:szCs w:val="24"/>
          <w:lang w:eastAsia="ru-RU"/>
        </w:rPr>
        <w:t>Осцилляционные эксперименты с интенсивными пучками нейтрино и антинейтрино на протонном ускорителе JPARC (Япония)</w:t>
      </w:r>
    </w:p>
    <w:p w:rsidR="00B51B96" w:rsidRPr="00D30A93" w:rsidRDefault="00B51B96" w:rsidP="00D30A93">
      <w:pPr>
        <w:pStyle w:val="a7"/>
        <w:rPr>
          <w:rFonts w:ascii="Times New Roman" w:hAnsi="Times New Roman" w:cs="Times New Roman"/>
          <w:sz w:val="24"/>
          <w:szCs w:val="24"/>
        </w:rPr>
      </w:pPr>
      <w:r w:rsidRPr="00D30A93">
        <w:rPr>
          <w:rFonts w:ascii="Times New Roman" w:hAnsi="Times New Roman" w:cs="Times New Roman"/>
          <w:b/>
          <w:sz w:val="24"/>
          <w:szCs w:val="24"/>
        </w:rPr>
        <w:t xml:space="preserve">Руководитель:                   </w:t>
      </w:r>
      <w:r w:rsidRPr="00D30A93">
        <w:rPr>
          <w:rFonts w:ascii="Times New Roman" w:hAnsi="Times New Roman" w:cs="Times New Roman"/>
          <w:sz w:val="24"/>
          <w:szCs w:val="24"/>
        </w:rPr>
        <w:t>Ю.Г.Куденко</w:t>
      </w:r>
    </w:p>
    <w:p w:rsidR="00C26869" w:rsidRPr="00D30A93" w:rsidRDefault="00C26869" w:rsidP="00D30A93">
      <w:pPr>
        <w:pStyle w:val="a7"/>
        <w:rPr>
          <w:rFonts w:ascii="Times New Roman" w:hAnsi="Times New Roman" w:cs="Times New Roman"/>
          <w:sz w:val="24"/>
          <w:szCs w:val="24"/>
        </w:rPr>
      </w:pPr>
    </w:p>
    <w:p w:rsidR="00C26869" w:rsidRPr="00D30A93" w:rsidRDefault="00C26869" w:rsidP="00D30A93">
      <w:pPr>
        <w:pStyle w:val="WW-"/>
        <w:jc w:val="both"/>
        <w:rPr>
          <w:rFonts w:ascii="Times New Roman" w:eastAsia="MS Mincho" w:hAnsi="Times New Roman"/>
          <w:b/>
          <w:sz w:val="24"/>
          <w:szCs w:val="24"/>
        </w:rPr>
      </w:pPr>
      <w:r w:rsidRPr="00D30A93">
        <w:rPr>
          <w:rFonts w:ascii="Times New Roman" w:eastAsia="MS Mincho" w:hAnsi="Times New Roman"/>
          <w:b/>
          <w:sz w:val="24"/>
          <w:szCs w:val="24"/>
        </w:rPr>
        <w:t xml:space="preserve">Участники Проекта  </w:t>
      </w:r>
    </w:p>
    <w:p w:rsidR="00C26869" w:rsidRPr="00D30A93" w:rsidRDefault="00C26869" w:rsidP="00D30A93">
      <w:pPr>
        <w:pStyle w:val="a9"/>
        <w:spacing w:before="0" w:beforeAutospacing="0" w:after="0" w:afterAutospacing="0"/>
      </w:pPr>
      <w:r w:rsidRPr="00D30A93">
        <w:t>ИЯИ РАН, Число участников проекта:      18 человек,  из них  11 человек моложе 35 лет,  2 аспиранта, 9 студентов.</w:t>
      </w:r>
    </w:p>
    <w:p w:rsidR="00C26869" w:rsidRPr="00D30A93" w:rsidRDefault="00C26869" w:rsidP="00D30A93">
      <w:pPr>
        <w:autoSpaceDE w:val="0"/>
        <w:autoSpaceDN w:val="0"/>
        <w:adjustRightInd w:val="0"/>
        <w:spacing w:after="0" w:line="240" w:lineRule="auto"/>
        <w:rPr>
          <w:rFonts w:ascii="Times New Roman" w:hAnsi="Times New Roman"/>
          <w:sz w:val="24"/>
          <w:szCs w:val="24"/>
        </w:rPr>
      </w:pPr>
    </w:p>
    <w:p w:rsidR="00C26869" w:rsidRPr="00D30A93" w:rsidRDefault="00C26869" w:rsidP="00D30A93">
      <w:pPr>
        <w:pStyle w:val="WW-"/>
        <w:jc w:val="both"/>
        <w:rPr>
          <w:rFonts w:ascii="Times New Roman" w:eastAsia="MS Mincho" w:hAnsi="Times New Roman"/>
          <w:b/>
          <w:sz w:val="24"/>
          <w:szCs w:val="24"/>
        </w:rPr>
      </w:pPr>
      <w:r w:rsidRPr="00D30A93">
        <w:rPr>
          <w:rFonts w:ascii="Times New Roman" w:eastAsia="MS Mincho" w:hAnsi="Times New Roman"/>
          <w:b/>
          <w:sz w:val="24"/>
          <w:szCs w:val="24"/>
        </w:rPr>
        <w:t>Важнейшие результаты, полученные в 2017 г</w:t>
      </w:r>
    </w:p>
    <w:p w:rsidR="00C26869" w:rsidRPr="00437660" w:rsidRDefault="00C26869" w:rsidP="00D30A93">
      <w:pPr>
        <w:pStyle w:val="WW-"/>
        <w:jc w:val="both"/>
        <w:rPr>
          <w:rFonts w:ascii="Times New Roman" w:eastAsia="MS Mincho" w:hAnsi="Times New Roman"/>
          <w:sz w:val="24"/>
          <w:szCs w:val="24"/>
        </w:rPr>
      </w:pPr>
      <w:r w:rsidRPr="00D30A93">
        <w:rPr>
          <w:rFonts w:ascii="Times New Roman" w:eastAsia="MS Mincho" w:hAnsi="Times New Roman"/>
          <w:sz w:val="24"/>
          <w:szCs w:val="24"/>
        </w:rPr>
        <w:t>1.В нейтринном эксперименте Т2К проведены измерения осцилляций мюонных  нейтрино</w:t>
      </w:r>
      <w:r w:rsidRPr="00437660">
        <w:rPr>
          <w:rFonts w:ascii="Times New Roman" w:eastAsia="MS Mincho" w:hAnsi="Times New Roman"/>
          <w:sz w:val="24"/>
          <w:szCs w:val="24"/>
        </w:rPr>
        <w:t xml:space="preserve"> и антинейтрино и получены  в электронные нейтрино и антинейтрино. Основываясь на одновременном  анализе данных по осцилляциям мюонных нейтрино  в электронные нейтрино и  мюонных антинейтрино в электронные антинейтрино, накопленных в 2015, 2016 годах, а также в первой половине 2017 года,  а также данных реакторных экспериментов,  эксперимент Т2К впервые получил указание на максимальное  нарушение СР симметрии в нейтринных осцилляциях и указание на величину СР нечетной фазы около -90 градусов, как показано на рис.1.</w:t>
      </w:r>
    </w:p>
    <w:p w:rsidR="00C26869" w:rsidRPr="00437660" w:rsidRDefault="00C26869" w:rsidP="00C26869">
      <w:pPr>
        <w:pStyle w:val="WW-"/>
        <w:jc w:val="both"/>
        <w:rPr>
          <w:rFonts w:ascii="Times New Roman" w:eastAsia="MS Mincho" w:hAnsi="Times New Roman"/>
          <w:sz w:val="24"/>
          <w:szCs w:val="24"/>
        </w:rPr>
      </w:pPr>
      <w:r w:rsidRPr="00437660">
        <w:rPr>
          <w:rFonts w:ascii="Times New Roman" w:eastAsia="MS Mincho" w:hAnsi="Times New Roman"/>
          <w:sz w:val="24"/>
          <w:szCs w:val="24"/>
        </w:rPr>
        <w:t xml:space="preserve">               </w:t>
      </w:r>
      <w:r w:rsidRPr="00437660">
        <w:rPr>
          <w:rFonts w:ascii="Times New Roman" w:eastAsia="MS Mincho" w:hAnsi="Times New Roman"/>
          <w:noProof/>
          <w:sz w:val="24"/>
          <w:szCs w:val="24"/>
        </w:rPr>
        <w:drawing>
          <wp:inline distT="0" distB="0" distL="0" distR="0" wp14:anchorId="00AAE364" wp14:editId="36E21845">
            <wp:extent cx="4133850" cy="2800350"/>
            <wp:effectExtent l="19050" t="0" r="0" b="0"/>
            <wp:docPr id="53" name="Рисунок 53"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2"/>
                    <pic:cNvPicPr>
                      <a:picLocks noChangeAspect="1" noChangeArrowheads="1"/>
                    </pic:cNvPicPr>
                  </pic:nvPicPr>
                  <pic:blipFill>
                    <a:blip r:embed="rId336" cstate="print"/>
                    <a:srcRect/>
                    <a:stretch>
                      <a:fillRect/>
                    </a:stretch>
                  </pic:blipFill>
                  <pic:spPr bwMode="auto">
                    <a:xfrm>
                      <a:off x="0" y="0"/>
                      <a:ext cx="4133850" cy="2800350"/>
                    </a:xfrm>
                    <a:prstGeom prst="rect">
                      <a:avLst/>
                    </a:prstGeom>
                    <a:noFill/>
                    <a:ln w="9525">
                      <a:noFill/>
                      <a:miter lim="800000"/>
                      <a:headEnd/>
                      <a:tailEnd/>
                    </a:ln>
                  </pic:spPr>
                </pic:pic>
              </a:graphicData>
            </a:graphic>
          </wp:inline>
        </w:drawing>
      </w:r>
    </w:p>
    <w:p w:rsidR="00C26869" w:rsidRPr="00437660" w:rsidRDefault="00C26869" w:rsidP="00C26869">
      <w:pPr>
        <w:pStyle w:val="WW-"/>
        <w:jc w:val="both"/>
        <w:rPr>
          <w:rFonts w:ascii="Times New Roman" w:eastAsia="MS Mincho" w:hAnsi="Times New Roman"/>
          <w:sz w:val="24"/>
          <w:szCs w:val="24"/>
        </w:rPr>
      </w:pPr>
      <w:r w:rsidRPr="00437660">
        <w:rPr>
          <w:rFonts w:ascii="Times New Roman" w:eastAsia="MS Mincho" w:hAnsi="Times New Roman"/>
          <w:sz w:val="24"/>
          <w:szCs w:val="24"/>
        </w:rPr>
        <w:t xml:space="preserve">Рис.1. Наиболее вероятные значения  СР нечетной фазы  и ограничение на параметры </w:t>
      </w:r>
      <w:r w:rsidRPr="00437660">
        <w:rPr>
          <w:rFonts w:ascii="Times New Roman" w:eastAsia="MS Mincho" w:hAnsi="Times New Roman"/>
          <w:sz w:val="24"/>
          <w:szCs w:val="24"/>
        </w:rPr>
        <w:sym w:font="Symbol" w:char="F064"/>
      </w:r>
      <w:r w:rsidRPr="00437660">
        <w:rPr>
          <w:rFonts w:ascii="Times New Roman" w:eastAsia="MS Mincho" w:hAnsi="Times New Roman"/>
          <w:sz w:val="24"/>
          <w:szCs w:val="24"/>
        </w:rPr>
        <w:t xml:space="preserve"> и </w:t>
      </w:r>
      <w:r w:rsidRPr="00437660">
        <w:rPr>
          <w:rFonts w:ascii="Times New Roman" w:eastAsia="MS Mincho" w:hAnsi="Times New Roman"/>
          <w:sz w:val="24"/>
          <w:szCs w:val="24"/>
          <w:lang w:val="en-US"/>
        </w:rPr>
        <w:t>sin</w:t>
      </w:r>
      <w:r w:rsidRPr="00437660">
        <w:rPr>
          <w:rFonts w:ascii="Times New Roman" w:eastAsia="MS Mincho" w:hAnsi="Times New Roman"/>
          <w:sz w:val="24"/>
          <w:szCs w:val="24"/>
          <w:vertAlign w:val="superscript"/>
        </w:rPr>
        <w:t>2</w:t>
      </w:r>
      <w:r w:rsidRPr="00437660">
        <w:rPr>
          <w:rFonts w:ascii="Times New Roman" w:eastAsia="MS Mincho" w:hAnsi="Times New Roman"/>
          <w:sz w:val="24"/>
          <w:szCs w:val="24"/>
        </w:rPr>
        <w:sym w:font="Symbol" w:char="F071"/>
      </w:r>
      <w:r w:rsidRPr="00437660">
        <w:rPr>
          <w:rFonts w:ascii="Times New Roman" w:eastAsia="MS Mincho" w:hAnsi="Times New Roman"/>
          <w:sz w:val="24"/>
          <w:szCs w:val="24"/>
          <w:vertAlign w:val="subscript"/>
        </w:rPr>
        <w:t>13</w:t>
      </w:r>
      <w:r w:rsidRPr="00437660">
        <w:rPr>
          <w:rFonts w:ascii="Times New Roman" w:eastAsia="MS Mincho" w:hAnsi="Times New Roman"/>
          <w:sz w:val="24"/>
          <w:szCs w:val="24"/>
        </w:rPr>
        <w:t xml:space="preserve"> на уровне 68% и 90% после использования данных реакторных экспериментов. </w:t>
      </w:r>
    </w:p>
    <w:p w:rsidR="00C26869" w:rsidRPr="00437660" w:rsidRDefault="00C26869" w:rsidP="00C26869">
      <w:pPr>
        <w:pStyle w:val="WW-"/>
        <w:jc w:val="both"/>
        <w:rPr>
          <w:rFonts w:ascii="Times New Roman" w:eastAsia="MS Mincho" w:hAnsi="Times New Roman"/>
          <w:sz w:val="24"/>
          <w:szCs w:val="24"/>
        </w:rPr>
      </w:pPr>
    </w:p>
    <w:p w:rsidR="00C26869" w:rsidRPr="00437660" w:rsidRDefault="00C26869" w:rsidP="00C26869">
      <w:pPr>
        <w:pStyle w:val="WW-"/>
        <w:jc w:val="both"/>
        <w:rPr>
          <w:rFonts w:ascii="Times New Roman" w:eastAsia="MS Mincho" w:hAnsi="Times New Roman"/>
          <w:sz w:val="24"/>
          <w:szCs w:val="24"/>
        </w:rPr>
      </w:pPr>
      <w:r w:rsidRPr="00437660">
        <w:rPr>
          <w:rFonts w:ascii="Times New Roman" w:eastAsia="MS Mincho" w:hAnsi="Times New Roman"/>
          <w:sz w:val="24"/>
          <w:szCs w:val="24"/>
        </w:rPr>
        <w:t xml:space="preserve"> Т2К  исключил СР сохранение на уровне  статистической значимости  более 2</w:t>
      </w:r>
      <w:r w:rsidRPr="00437660">
        <w:rPr>
          <w:rFonts w:ascii="Times New Roman" w:eastAsia="MS Mincho" w:hAnsi="Times New Roman"/>
          <w:sz w:val="24"/>
          <w:szCs w:val="24"/>
        </w:rPr>
        <w:sym w:font="Symbol" w:char="F073"/>
      </w:r>
      <w:r w:rsidRPr="00437660">
        <w:rPr>
          <w:rFonts w:ascii="Times New Roman" w:eastAsia="MS Mincho" w:hAnsi="Times New Roman"/>
          <w:sz w:val="24"/>
          <w:szCs w:val="24"/>
        </w:rPr>
        <w:t>, как видно из рисунка 2.</w:t>
      </w:r>
    </w:p>
    <w:p w:rsidR="00C26869" w:rsidRPr="00437660" w:rsidRDefault="00C26869" w:rsidP="00C26869">
      <w:pPr>
        <w:pStyle w:val="WW-"/>
        <w:jc w:val="both"/>
        <w:rPr>
          <w:rFonts w:ascii="Times New Roman" w:eastAsia="MS Mincho" w:hAnsi="Times New Roman"/>
          <w:sz w:val="24"/>
          <w:szCs w:val="24"/>
        </w:rPr>
      </w:pPr>
    </w:p>
    <w:p w:rsidR="00C26869" w:rsidRPr="00437660" w:rsidRDefault="00C26869" w:rsidP="00C26869">
      <w:pPr>
        <w:pStyle w:val="WW-"/>
        <w:jc w:val="both"/>
        <w:rPr>
          <w:rFonts w:ascii="Times New Roman" w:eastAsia="MS Mincho" w:hAnsi="Times New Roman"/>
          <w:sz w:val="24"/>
          <w:szCs w:val="24"/>
        </w:rPr>
      </w:pPr>
      <w:r w:rsidRPr="00437660">
        <w:rPr>
          <w:rFonts w:ascii="Times New Roman" w:eastAsia="MS Mincho" w:hAnsi="Times New Roman"/>
          <w:sz w:val="24"/>
          <w:szCs w:val="24"/>
        </w:rPr>
        <w:t xml:space="preserve">        </w:t>
      </w:r>
      <w:r w:rsidRPr="00437660">
        <w:rPr>
          <w:rFonts w:ascii="Times New Roman" w:eastAsia="MS Mincho" w:hAnsi="Times New Roman"/>
          <w:noProof/>
          <w:sz w:val="24"/>
          <w:szCs w:val="24"/>
        </w:rPr>
        <w:drawing>
          <wp:inline distT="0" distB="0" distL="0" distR="0" wp14:anchorId="1AC9D79A" wp14:editId="4C60E74A">
            <wp:extent cx="3962400" cy="3076575"/>
            <wp:effectExtent l="19050" t="0" r="0" b="0"/>
            <wp:docPr id="54" name="Рисунок 54" descr="t2k_chi2_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2k_chi2_cp"/>
                    <pic:cNvPicPr>
                      <a:picLocks noChangeAspect="1" noChangeArrowheads="1"/>
                    </pic:cNvPicPr>
                  </pic:nvPicPr>
                  <pic:blipFill>
                    <a:blip r:embed="rId337" cstate="print"/>
                    <a:srcRect/>
                    <a:stretch>
                      <a:fillRect/>
                    </a:stretch>
                  </pic:blipFill>
                  <pic:spPr bwMode="auto">
                    <a:xfrm>
                      <a:off x="0" y="0"/>
                      <a:ext cx="3962400" cy="3076575"/>
                    </a:xfrm>
                    <a:prstGeom prst="rect">
                      <a:avLst/>
                    </a:prstGeom>
                    <a:noFill/>
                    <a:ln w="9525">
                      <a:noFill/>
                      <a:miter lim="800000"/>
                      <a:headEnd/>
                      <a:tailEnd/>
                    </a:ln>
                  </pic:spPr>
                </pic:pic>
              </a:graphicData>
            </a:graphic>
          </wp:inline>
        </w:drawing>
      </w:r>
    </w:p>
    <w:p w:rsidR="00C26869" w:rsidRPr="00437660" w:rsidRDefault="00C26869" w:rsidP="00C26869">
      <w:pPr>
        <w:pStyle w:val="WW-"/>
        <w:jc w:val="both"/>
        <w:rPr>
          <w:rFonts w:ascii="Times New Roman" w:eastAsia="MS Mincho" w:hAnsi="Times New Roman"/>
          <w:sz w:val="24"/>
          <w:szCs w:val="24"/>
        </w:rPr>
      </w:pPr>
    </w:p>
    <w:p w:rsidR="00C26869" w:rsidRPr="00437660" w:rsidRDefault="00C26869" w:rsidP="00C26869">
      <w:pPr>
        <w:pStyle w:val="WW-"/>
        <w:rPr>
          <w:rFonts w:ascii="Times New Roman" w:eastAsia="MS Mincho" w:hAnsi="Times New Roman"/>
          <w:sz w:val="24"/>
          <w:szCs w:val="24"/>
        </w:rPr>
      </w:pPr>
      <w:r w:rsidRPr="00437660">
        <w:rPr>
          <w:rFonts w:ascii="Times New Roman" w:eastAsia="MS Mincho" w:hAnsi="Times New Roman"/>
          <w:sz w:val="24"/>
          <w:szCs w:val="24"/>
        </w:rPr>
        <w:t xml:space="preserve">Рис.2. Вероятность исключения  СР нечетной фазы  </w:t>
      </w:r>
      <w:r w:rsidRPr="00437660">
        <w:rPr>
          <w:rFonts w:ascii="Times New Roman" w:eastAsia="MS Mincho" w:hAnsi="Times New Roman"/>
          <w:sz w:val="24"/>
          <w:szCs w:val="24"/>
          <w:lang w:val="en-US"/>
        </w:rPr>
        <w:sym w:font="Symbol" w:char="F064"/>
      </w:r>
      <w:r w:rsidRPr="00437660">
        <w:rPr>
          <w:rFonts w:ascii="Times New Roman" w:eastAsia="MS Mincho" w:hAnsi="Times New Roman"/>
          <w:sz w:val="24"/>
          <w:szCs w:val="24"/>
        </w:rPr>
        <w:t xml:space="preserve">.  Кривая синего цвета соответствует нормальной иерархии масс, оранжевая кривая – инверсной иерархии масс.  Наиболее вероятной величиной фазы </w:t>
      </w:r>
      <w:r w:rsidRPr="00437660">
        <w:rPr>
          <w:rFonts w:ascii="Times New Roman" w:eastAsia="MS Mincho" w:hAnsi="Times New Roman"/>
          <w:sz w:val="24"/>
          <w:szCs w:val="24"/>
          <w:lang w:val="en-US"/>
        </w:rPr>
        <w:sym w:font="Symbol" w:char="F064"/>
      </w:r>
      <w:r w:rsidRPr="00437660">
        <w:rPr>
          <w:rFonts w:ascii="Times New Roman" w:eastAsia="MS Mincho" w:hAnsi="Times New Roman"/>
          <w:sz w:val="24"/>
          <w:szCs w:val="24"/>
        </w:rPr>
        <w:t xml:space="preserve"> является -</w:t>
      </w:r>
      <w:r w:rsidRPr="00437660">
        <w:rPr>
          <w:rFonts w:ascii="Times New Roman" w:eastAsia="MS Mincho" w:hAnsi="Times New Roman"/>
          <w:sz w:val="24"/>
          <w:szCs w:val="24"/>
          <w:lang w:val="en-US"/>
        </w:rPr>
        <w:sym w:font="Symbol" w:char="F070"/>
      </w:r>
      <w:r w:rsidRPr="00437660">
        <w:rPr>
          <w:rFonts w:ascii="Times New Roman" w:eastAsia="MS Mincho" w:hAnsi="Times New Roman"/>
          <w:sz w:val="24"/>
          <w:szCs w:val="24"/>
        </w:rPr>
        <w:t>/2 для обеих возможных иерархий масс.</w:t>
      </w:r>
    </w:p>
    <w:p w:rsidR="00C26869" w:rsidRPr="00437660" w:rsidRDefault="00C26869" w:rsidP="00C26869">
      <w:pPr>
        <w:pStyle w:val="WW-"/>
        <w:jc w:val="both"/>
        <w:rPr>
          <w:rFonts w:ascii="Times New Roman" w:eastAsia="MS Mincho" w:hAnsi="Times New Roman"/>
          <w:sz w:val="24"/>
          <w:szCs w:val="24"/>
        </w:rPr>
      </w:pPr>
    </w:p>
    <w:p w:rsidR="00C26869" w:rsidRPr="00437660" w:rsidRDefault="00C26869" w:rsidP="00C26869">
      <w:pPr>
        <w:pStyle w:val="WW-"/>
        <w:rPr>
          <w:rFonts w:ascii="Times New Roman" w:eastAsia="MS Mincho" w:hAnsi="Times New Roman"/>
          <w:sz w:val="24"/>
          <w:szCs w:val="24"/>
        </w:rPr>
      </w:pPr>
    </w:p>
    <w:p w:rsidR="00C26869" w:rsidRPr="00437660" w:rsidRDefault="00C26869" w:rsidP="00C26869">
      <w:pPr>
        <w:pStyle w:val="WW-"/>
        <w:rPr>
          <w:rFonts w:ascii="Times New Roman" w:eastAsia="MS Mincho" w:hAnsi="Times New Roman"/>
          <w:sz w:val="24"/>
          <w:szCs w:val="24"/>
        </w:rPr>
      </w:pPr>
      <w:r w:rsidRPr="00437660">
        <w:rPr>
          <w:rFonts w:ascii="Times New Roman" w:eastAsia="MS Mincho" w:hAnsi="Times New Roman"/>
          <w:sz w:val="24"/>
          <w:szCs w:val="24"/>
        </w:rPr>
        <w:t xml:space="preserve">2.   В эксперименте Т2К были измерены осцилляцилнные параметры в при измерении «дефицита» мюонных нейтрино в дальнем детекторе СуперКамиоканде.  </w:t>
      </w:r>
    </w:p>
    <w:p w:rsidR="00C26869" w:rsidRPr="00437660" w:rsidRDefault="00C26869" w:rsidP="00C26869">
      <w:pPr>
        <w:pStyle w:val="WW-"/>
        <w:rPr>
          <w:rFonts w:ascii="Times New Roman" w:eastAsia="MS Mincho" w:hAnsi="Times New Roman"/>
          <w:sz w:val="24"/>
          <w:szCs w:val="24"/>
        </w:rPr>
      </w:pPr>
    </w:p>
    <w:p w:rsidR="00C26869" w:rsidRPr="00437660" w:rsidRDefault="00C26869" w:rsidP="00C26869">
      <w:pPr>
        <w:pStyle w:val="WW-"/>
        <w:rPr>
          <w:rFonts w:ascii="Times New Roman" w:eastAsia="MS Mincho" w:hAnsi="Times New Roman"/>
          <w:sz w:val="24"/>
          <w:szCs w:val="24"/>
          <w:lang w:val="en-US"/>
        </w:rPr>
      </w:pPr>
      <w:r w:rsidRPr="00437660">
        <w:rPr>
          <w:rFonts w:ascii="Times New Roman" w:eastAsia="MS Mincho" w:hAnsi="Times New Roman"/>
          <w:sz w:val="24"/>
          <w:szCs w:val="24"/>
        </w:rPr>
        <w:t xml:space="preserve">                           </w:t>
      </w:r>
      <w:r w:rsidRPr="00437660">
        <w:rPr>
          <w:rFonts w:ascii="Times New Roman" w:eastAsia="MS Mincho" w:hAnsi="Times New Roman"/>
          <w:noProof/>
          <w:sz w:val="24"/>
          <w:szCs w:val="24"/>
        </w:rPr>
        <w:drawing>
          <wp:inline distT="0" distB="0" distL="0" distR="0" wp14:anchorId="3C95F280" wp14:editId="5F84F290">
            <wp:extent cx="2781300" cy="2438400"/>
            <wp:effectExtent l="19050" t="0" r="0" b="0"/>
            <wp:docPr id="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8" cstate="print"/>
                    <a:srcRect/>
                    <a:stretch>
                      <a:fillRect/>
                    </a:stretch>
                  </pic:blipFill>
                  <pic:spPr bwMode="auto">
                    <a:xfrm>
                      <a:off x="0" y="0"/>
                      <a:ext cx="2781300" cy="2438400"/>
                    </a:xfrm>
                    <a:prstGeom prst="rect">
                      <a:avLst/>
                    </a:prstGeom>
                    <a:noFill/>
                    <a:ln w="9525">
                      <a:noFill/>
                      <a:miter lim="800000"/>
                      <a:headEnd/>
                      <a:tailEnd/>
                    </a:ln>
                  </pic:spPr>
                </pic:pic>
              </a:graphicData>
            </a:graphic>
          </wp:inline>
        </w:drawing>
      </w:r>
    </w:p>
    <w:p w:rsidR="00C26869" w:rsidRPr="00437660" w:rsidRDefault="00C26869" w:rsidP="00C26869">
      <w:pPr>
        <w:pStyle w:val="WW-"/>
        <w:rPr>
          <w:rFonts w:ascii="Times New Roman" w:eastAsia="MS Mincho" w:hAnsi="Times New Roman"/>
          <w:sz w:val="24"/>
          <w:szCs w:val="24"/>
        </w:rPr>
      </w:pPr>
      <w:r w:rsidRPr="00437660">
        <w:rPr>
          <w:rFonts w:ascii="Times New Roman" w:eastAsia="MS Mincho" w:hAnsi="Times New Roman"/>
          <w:sz w:val="24"/>
          <w:szCs w:val="24"/>
        </w:rPr>
        <w:t>Рис.2.  Параметры смешивания |</w:t>
      </w:r>
      <w:r w:rsidRPr="00437660">
        <w:rPr>
          <w:rFonts w:ascii="Times New Roman" w:eastAsia="MS Mincho" w:hAnsi="Times New Roman"/>
          <w:sz w:val="24"/>
          <w:szCs w:val="24"/>
          <w:lang w:val="en-US"/>
        </w:rPr>
        <w:sym w:font="Symbol" w:char="F044"/>
      </w:r>
      <w:r w:rsidRPr="00437660">
        <w:rPr>
          <w:rFonts w:ascii="Times New Roman" w:eastAsia="MS Mincho" w:hAnsi="Times New Roman"/>
          <w:sz w:val="24"/>
          <w:szCs w:val="24"/>
          <w:lang w:val="en-US"/>
        </w:rPr>
        <w:t>m</w:t>
      </w:r>
      <w:r w:rsidRPr="00437660">
        <w:rPr>
          <w:rFonts w:ascii="Times New Roman" w:eastAsia="MS Mincho" w:hAnsi="Times New Roman"/>
          <w:sz w:val="24"/>
          <w:szCs w:val="24"/>
          <w:vertAlign w:val="superscript"/>
        </w:rPr>
        <w:t>2</w:t>
      </w:r>
      <w:r w:rsidRPr="00437660">
        <w:rPr>
          <w:rFonts w:ascii="Times New Roman" w:eastAsia="MS Mincho" w:hAnsi="Times New Roman"/>
          <w:sz w:val="24"/>
          <w:szCs w:val="24"/>
          <w:vertAlign w:val="subscript"/>
        </w:rPr>
        <w:t>32</w:t>
      </w:r>
      <w:r w:rsidRPr="00437660">
        <w:rPr>
          <w:rFonts w:ascii="Times New Roman" w:eastAsia="MS Mincho" w:hAnsi="Times New Roman"/>
          <w:sz w:val="24"/>
          <w:szCs w:val="24"/>
        </w:rPr>
        <w:t xml:space="preserve">| и угол смешивания </w:t>
      </w:r>
      <w:r w:rsidRPr="00437660">
        <w:rPr>
          <w:rFonts w:ascii="Times New Roman" w:eastAsia="MS Mincho" w:hAnsi="Times New Roman"/>
          <w:sz w:val="24"/>
          <w:szCs w:val="24"/>
          <w:lang w:val="en-US"/>
        </w:rPr>
        <w:sym w:font="Symbol" w:char="F071"/>
      </w:r>
      <w:r w:rsidRPr="00437660">
        <w:rPr>
          <w:rFonts w:ascii="Times New Roman" w:eastAsia="MS Mincho" w:hAnsi="Times New Roman"/>
          <w:sz w:val="24"/>
          <w:szCs w:val="24"/>
          <w:vertAlign w:val="subscript"/>
        </w:rPr>
        <w:t>23</w:t>
      </w:r>
      <w:r w:rsidRPr="00437660">
        <w:rPr>
          <w:rFonts w:ascii="Times New Roman" w:eastAsia="MS Mincho" w:hAnsi="Times New Roman"/>
          <w:sz w:val="24"/>
          <w:szCs w:val="24"/>
        </w:rPr>
        <w:t xml:space="preserve">, измеренные в эксперименте Т2К (сплошная черная линия). Также показаны результаты, полученные в экспериментах </w:t>
      </w:r>
      <w:r w:rsidRPr="00437660">
        <w:rPr>
          <w:rFonts w:ascii="Times New Roman" w:eastAsia="MS Mincho" w:hAnsi="Times New Roman"/>
          <w:sz w:val="24"/>
          <w:szCs w:val="24"/>
          <w:lang w:val="en-US"/>
        </w:rPr>
        <w:t>MINOS</w:t>
      </w:r>
      <w:r w:rsidRPr="00437660">
        <w:rPr>
          <w:rFonts w:ascii="Times New Roman" w:eastAsia="MS Mincho" w:hAnsi="Times New Roman"/>
          <w:sz w:val="24"/>
          <w:szCs w:val="24"/>
        </w:rPr>
        <w:t xml:space="preserve">, </w:t>
      </w:r>
      <w:r w:rsidRPr="00437660">
        <w:rPr>
          <w:rFonts w:ascii="Times New Roman" w:eastAsia="MS Mincho" w:hAnsi="Times New Roman"/>
          <w:sz w:val="24"/>
          <w:szCs w:val="24"/>
          <w:lang w:val="en-US"/>
        </w:rPr>
        <w:t>Super</w:t>
      </w:r>
      <w:r w:rsidRPr="00437660">
        <w:rPr>
          <w:rFonts w:ascii="Times New Roman" w:eastAsia="MS Mincho" w:hAnsi="Times New Roman"/>
          <w:sz w:val="24"/>
          <w:szCs w:val="24"/>
        </w:rPr>
        <w:t>-</w:t>
      </w:r>
      <w:r w:rsidRPr="00437660">
        <w:rPr>
          <w:rFonts w:ascii="Times New Roman" w:eastAsia="MS Mincho" w:hAnsi="Times New Roman"/>
          <w:sz w:val="24"/>
          <w:szCs w:val="24"/>
          <w:lang w:val="en-US"/>
        </w:rPr>
        <w:t>Kamikande</w:t>
      </w:r>
      <w:r w:rsidRPr="00437660">
        <w:rPr>
          <w:rFonts w:ascii="Times New Roman" w:eastAsia="MS Mincho" w:hAnsi="Times New Roman"/>
          <w:sz w:val="24"/>
          <w:szCs w:val="24"/>
        </w:rPr>
        <w:t xml:space="preserve">, </w:t>
      </w:r>
      <w:r w:rsidRPr="00437660">
        <w:rPr>
          <w:rFonts w:ascii="Times New Roman" w:eastAsia="MS Mincho" w:hAnsi="Times New Roman"/>
          <w:sz w:val="24"/>
          <w:szCs w:val="24"/>
          <w:lang w:val="en-US"/>
        </w:rPr>
        <w:t>IceCube</w:t>
      </w:r>
      <w:r w:rsidRPr="00437660">
        <w:rPr>
          <w:rFonts w:ascii="Times New Roman" w:eastAsia="MS Mincho" w:hAnsi="Times New Roman"/>
          <w:sz w:val="24"/>
          <w:szCs w:val="24"/>
        </w:rPr>
        <w:t xml:space="preserve"> и  </w:t>
      </w:r>
      <w:r w:rsidRPr="00437660">
        <w:rPr>
          <w:rFonts w:ascii="Times New Roman" w:eastAsia="MS Mincho" w:hAnsi="Times New Roman"/>
          <w:sz w:val="24"/>
          <w:szCs w:val="24"/>
          <w:lang w:val="en-US"/>
        </w:rPr>
        <w:t>NOvA</w:t>
      </w:r>
      <w:r w:rsidRPr="00437660">
        <w:rPr>
          <w:rFonts w:ascii="Times New Roman" w:eastAsia="MS Mincho" w:hAnsi="Times New Roman"/>
          <w:sz w:val="24"/>
          <w:szCs w:val="24"/>
        </w:rPr>
        <w:t>.</w:t>
      </w:r>
    </w:p>
    <w:p w:rsidR="00C26869" w:rsidRPr="00437660" w:rsidRDefault="00C26869" w:rsidP="00C26869">
      <w:pPr>
        <w:pStyle w:val="WW-"/>
        <w:rPr>
          <w:rFonts w:ascii="Times New Roman" w:eastAsia="MS Mincho" w:hAnsi="Times New Roman"/>
          <w:sz w:val="24"/>
          <w:szCs w:val="24"/>
        </w:rPr>
      </w:pPr>
    </w:p>
    <w:p w:rsidR="00C26869" w:rsidRPr="00437660" w:rsidRDefault="00C26869" w:rsidP="00C26869">
      <w:pPr>
        <w:pStyle w:val="WW-"/>
        <w:rPr>
          <w:rFonts w:ascii="Times New Roman" w:eastAsia="MS Mincho" w:hAnsi="Times New Roman"/>
          <w:sz w:val="24"/>
          <w:szCs w:val="24"/>
        </w:rPr>
      </w:pPr>
      <w:r w:rsidRPr="00437660">
        <w:rPr>
          <w:rFonts w:ascii="Times New Roman" w:eastAsia="MS Mincho" w:hAnsi="Times New Roman"/>
          <w:sz w:val="24"/>
          <w:szCs w:val="24"/>
        </w:rPr>
        <w:t xml:space="preserve">Результаты Т2К  указывают на величину угла  </w:t>
      </w:r>
      <w:r w:rsidRPr="00437660">
        <w:rPr>
          <w:rFonts w:ascii="Times New Roman" w:eastAsia="MS Mincho" w:hAnsi="Times New Roman"/>
          <w:sz w:val="24"/>
          <w:szCs w:val="24"/>
        </w:rPr>
        <w:sym w:font="Symbol" w:char="F071"/>
      </w:r>
      <w:r w:rsidRPr="00437660">
        <w:rPr>
          <w:rFonts w:ascii="Times New Roman" w:eastAsia="MS Mincho" w:hAnsi="Times New Roman"/>
          <w:sz w:val="24"/>
          <w:szCs w:val="24"/>
          <w:vertAlign w:val="subscript"/>
        </w:rPr>
        <w:t>23</w:t>
      </w:r>
      <w:r w:rsidRPr="00437660">
        <w:rPr>
          <w:rFonts w:ascii="Times New Roman" w:eastAsia="MS Mincho" w:hAnsi="Times New Roman"/>
          <w:sz w:val="24"/>
          <w:szCs w:val="24"/>
        </w:rPr>
        <w:t xml:space="preserve"> близкую к максимальному смешиванию 45 градусов, что подтверждается (с меньшей точностью) экспериментами Супер-Камиоканде и </w:t>
      </w:r>
      <w:r w:rsidRPr="00437660">
        <w:rPr>
          <w:rFonts w:ascii="Times New Roman" w:eastAsia="MS Mincho" w:hAnsi="Times New Roman"/>
          <w:sz w:val="24"/>
          <w:szCs w:val="24"/>
          <w:lang w:val="en-US"/>
        </w:rPr>
        <w:t>IceCube</w:t>
      </w:r>
      <w:r w:rsidRPr="00437660">
        <w:rPr>
          <w:rFonts w:ascii="Times New Roman" w:eastAsia="MS Mincho" w:hAnsi="Times New Roman"/>
          <w:sz w:val="24"/>
          <w:szCs w:val="24"/>
        </w:rPr>
        <w:t xml:space="preserve">. Однако эксперименты </w:t>
      </w:r>
      <w:r w:rsidRPr="00437660">
        <w:rPr>
          <w:rFonts w:ascii="Times New Roman" w:eastAsia="MS Mincho" w:hAnsi="Times New Roman"/>
          <w:sz w:val="24"/>
          <w:szCs w:val="24"/>
          <w:lang w:val="en-US"/>
        </w:rPr>
        <w:t>MINOS</w:t>
      </w:r>
      <w:r w:rsidRPr="00437660">
        <w:rPr>
          <w:rFonts w:ascii="Times New Roman" w:eastAsia="MS Mincho" w:hAnsi="Times New Roman"/>
          <w:sz w:val="24"/>
          <w:szCs w:val="24"/>
        </w:rPr>
        <w:t xml:space="preserve"> и  </w:t>
      </w:r>
      <w:r w:rsidRPr="00437660">
        <w:rPr>
          <w:rFonts w:ascii="Times New Roman" w:eastAsia="MS Mincho" w:hAnsi="Times New Roman"/>
          <w:sz w:val="24"/>
          <w:szCs w:val="24"/>
          <w:lang w:val="en-US"/>
        </w:rPr>
        <w:t>NOvA</w:t>
      </w:r>
      <w:r w:rsidRPr="00437660">
        <w:rPr>
          <w:rFonts w:ascii="Times New Roman" w:eastAsia="MS Mincho" w:hAnsi="Times New Roman"/>
          <w:sz w:val="24"/>
          <w:szCs w:val="24"/>
        </w:rPr>
        <w:t xml:space="preserve"> указывают на значительное отклонение возможной величины этого угла от 45 градусов.</w:t>
      </w:r>
    </w:p>
    <w:p w:rsidR="00C26869" w:rsidRPr="00437660" w:rsidRDefault="00C26869" w:rsidP="00C26869">
      <w:pPr>
        <w:pStyle w:val="WW-"/>
        <w:rPr>
          <w:rFonts w:ascii="Times New Roman" w:eastAsia="MS Mincho" w:hAnsi="Times New Roman"/>
          <w:sz w:val="24"/>
          <w:szCs w:val="24"/>
        </w:rPr>
      </w:pPr>
    </w:p>
    <w:p w:rsidR="00C26869" w:rsidRPr="00437660" w:rsidRDefault="00C26869" w:rsidP="00C26869">
      <w:pPr>
        <w:pStyle w:val="WW-"/>
        <w:rPr>
          <w:rFonts w:ascii="Times New Roman" w:eastAsia="MS Mincho" w:hAnsi="Times New Roman"/>
          <w:sz w:val="24"/>
          <w:szCs w:val="24"/>
        </w:rPr>
      </w:pPr>
      <w:r w:rsidRPr="00437660">
        <w:rPr>
          <w:rFonts w:ascii="Times New Roman" w:eastAsia="MS Mincho" w:hAnsi="Times New Roman"/>
          <w:sz w:val="24"/>
          <w:szCs w:val="24"/>
        </w:rPr>
        <w:t xml:space="preserve"> 3. Запущен в работу первый модуль детектора </w:t>
      </w:r>
      <w:r w:rsidRPr="00437660">
        <w:rPr>
          <w:rFonts w:ascii="Times New Roman" w:eastAsia="MS Mincho" w:hAnsi="Times New Roman"/>
          <w:sz w:val="24"/>
          <w:szCs w:val="24"/>
          <w:lang w:val="en-US"/>
        </w:rPr>
        <w:t>WAGASCI</w:t>
      </w:r>
      <w:r w:rsidRPr="00437660">
        <w:rPr>
          <w:rFonts w:ascii="Times New Roman" w:eastAsia="MS Mincho" w:hAnsi="Times New Roman"/>
          <w:sz w:val="24"/>
          <w:szCs w:val="24"/>
        </w:rPr>
        <w:t>, состоящий из активных элементов (сцинтилляционных детекторов) и пассивных (вода) в соотношении 20:80.  Начаты измерения на нейтринном пучке Т2К. Активные элементы этих детекторов (сцинтилляционные детекторы со спектросмещающими волокнами и лавинными фотодиодами) были разработаны и созданы сотрудниками ИЯИ РАН, входящими в этот научный коллектив.</w:t>
      </w:r>
    </w:p>
    <w:p w:rsidR="00C26869" w:rsidRPr="00437660" w:rsidRDefault="00C26869" w:rsidP="00C26869">
      <w:pPr>
        <w:pStyle w:val="WW-"/>
        <w:jc w:val="both"/>
        <w:rPr>
          <w:rFonts w:ascii="Times New Roman" w:eastAsia="MS Mincho" w:hAnsi="Times New Roman"/>
          <w:sz w:val="24"/>
          <w:szCs w:val="24"/>
        </w:rPr>
      </w:pPr>
    </w:p>
    <w:p w:rsidR="00C26869" w:rsidRPr="00437660" w:rsidRDefault="00C26869" w:rsidP="00C26869">
      <w:pPr>
        <w:pStyle w:val="WW-"/>
        <w:jc w:val="both"/>
        <w:rPr>
          <w:rFonts w:ascii="Times New Roman" w:eastAsia="MS Mincho" w:hAnsi="Times New Roman"/>
          <w:sz w:val="24"/>
          <w:szCs w:val="24"/>
        </w:rPr>
      </w:pPr>
      <w:r w:rsidRPr="00437660">
        <w:rPr>
          <w:rFonts w:ascii="Times New Roman" w:eastAsia="MS Mincho" w:hAnsi="Times New Roman"/>
          <w:sz w:val="24"/>
          <w:szCs w:val="24"/>
        </w:rPr>
        <w:t xml:space="preserve">         </w:t>
      </w:r>
      <w:r>
        <w:rPr>
          <w:rFonts w:ascii="Times New Roman" w:eastAsia="MS Mincho" w:hAnsi="Times New Roman"/>
          <w:sz w:val="24"/>
          <w:szCs w:val="24"/>
        </w:rPr>
        <w:t xml:space="preserve">    </w:t>
      </w:r>
      <w:r w:rsidRPr="00437660">
        <w:rPr>
          <w:rFonts w:ascii="Times New Roman" w:eastAsia="MS Mincho" w:hAnsi="Times New Roman"/>
          <w:sz w:val="24"/>
          <w:szCs w:val="24"/>
        </w:rPr>
        <w:t xml:space="preserve">  </w:t>
      </w:r>
      <w:r w:rsidRPr="00437660">
        <w:rPr>
          <w:rFonts w:ascii="Times New Roman" w:eastAsia="MS Mincho" w:hAnsi="Times New Roman"/>
          <w:noProof/>
          <w:sz w:val="24"/>
          <w:szCs w:val="24"/>
        </w:rPr>
        <w:drawing>
          <wp:inline distT="0" distB="0" distL="0" distR="0" wp14:anchorId="0A5A64E5" wp14:editId="48DD4BDB">
            <wp:extent cx="3609975" cy="2038350"/>
            <wp:effectExtent l="19050" t="0" r="9525" b="0"/>
            <wp:docPr id="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9" cstate="print"/>
                    <a:srcRect/>
                    <a:stretch>
                      <a:fillRect/>
                    </a:stretch>
                  </pic:blipFill>
                  <pic:spPr bwMode="auto">
                    <a:xfrm>
                      <a:off x="0" y="0"/>
                      <a:ext cx="3609975" cy="2038350"/>
                    </a:xfrm>
                    <a:prstGeom prst="rect">
                      <a:avLst/>
                    </a:prstGeom>
                    <a:noFill/>
                    <a:ln w="9525">
                      <a:noFill/>
                      <a:miter lim="800000"/>
                      <a:headEnd/>
                      <a:tailEnd/>
                    </a:ln>
                  </pic:spPr>
                </pic:pic>
              </a:graphicData>
            </a:graphic>
          </wp:inline>
        </w:drawing>
      </w:r>
    </w:p>
    <w:p w:rsidR="00C26869" w:rsidRPr="00437660" w:rsidRDefault="00C26869" w:rsidP="00C26869">
      <w:pPr>
        <w:pStyle w:val="WW-"/>
        <w:jc w:val="both"/>
        <w:rPr>
          <w:rFonts w:ascii="Times New Roman" w:eastAsia="MS Mincho" w:hAnsi="Times New Roman"/>
          <w:sz w:val="24"/>
          <w:szCs w:val="24"/>
        </w:rPr>
      </w:pPr>
    </w:p>
    <w:p w:rsidR="00C26869" w:rsidRPr="00437660" w:rsidRDefault="00C26869" w:rsidP="00C26869">
      <w:pPr>
        <w:pStyle w:val="WW-"/>
        <w:jc w:val="both"/>
        <w:rPr>
          <w:rFonts w:ascii="Times New Roman" w:eastAsia="MS Mincho" w:hAnsi="Times New Roman"/>
          <w:sz w:val="24"/>
          <w:szCs w:val="24"/>
        </w:rPr>
      </w:pPr>
      <w:r w:rsidRPr="00437660">
        <w:rPr>
          <w:rFonts w:ascii="Times New Roman" w:eastAsia="MS Mincho" w:hAnsi="Times New Roman"/>
          <w:sz w:val="24"/>
          <w:szCs w:val="24"/>
        </w:rPr>
        <w:t xml:space="preserve">Рис. Общий вид детектора  </w:t>
      </w:r>
      <w:r w:rsidRPr="00437660">
        <w:rPr>
          <w:rFonts w:ascii="Times New Roman" w:eastAsia="MS Mincho" w:hAnsi="Times New Roman"/>
          <w:sz w:val="24"/>
          <w:szCs w:val="24"/>
          <w:lang w:val="en-US"/>
        </w:rPr>
        <w:t>WAGASCI</w:t>
      </w:r>
    </w:p>
    <w:p w:rsidR="00C26869" w:rsidRPr="00437660" w:rsidRDefault="00C26869" w:rsidP="00C26869">
      <w:pPr>
        <w:pStyle w:val="WW-"/>
        <w:jc w:val="both"/>
        <w:rPr>
          <w:rFonts w:ascii="Times New Roman" w:eastAsia="MS Mincho" w:hAnsi="Times New Roman"/>
          <w:sz w:val="24"/>
          <w:szCs w:val="24"/>
        </w:rPr>
      </w:pPr>
    </w:p>
    <w:p w:rsidR="00C26869" w:rsidRPr="00437660" w:rsidRDefault="00C26869" w:rsidP="00C26869">
      <w:pPr>
        <w:pStyle w:val="WW-"/>
        <w:jc w:val="both"/>
        <w:rPr>
          <w:rFonts w:ascii="Times New Roman" w:eastAsia="MS Mincho" w:hAnsi="Times New Roman"/>
          <w:sz w:val="24"/>
          <w:szCs w:val="24"/>
        </w:rPr>
      </w:pPr>
      <w:r w:rsidRPr="00437660">
        <w:rPr>
          <w:rFonts w:ascii="Times New Roman" w:eastAsia="MS Mincho" w:hAnsi="Times New Roman"/>
          <w:sz w:val="24"/>
          <w:szCs w:val="24"/>
        </w:rPr>
        <w:t>4. Проведены тесты и начат монтаж детектора мюонного пробега (</w:t>
      </w:r>
      <w:r w:rsidRPr="00437660">
        <w:rPr>
          <w:rFonts w:ascii="Times New Roman" w:eastAsia="MS Mincho" w:hAnsi="Times New Roman"/>
          <w:sz w:val="24"/>
          <w:szCs w:val="24"/>
          <w:lang w:val="en-US"/>
        </w:rPr>
        <w:t>MRD</w:t>
      </w:r>
      <w:r w:rsidRPr="00437660">
        <w:rPr>
          <w:rFonts w:ascii="Times New Roman" w:eastAsia="MS Mincho" w:hAnsi="Times New Roman"/>
          <w:sz w:val="24"/>
          <w:szCs w:val="24"/>
        </w:rPr>
        <w:t xml:space="preserve">) для центральной мишени </w:t>
      </w:r>
      <w:r w:rsidRPr="00437660">
        <w:rPr>
          <w:rFonts w:ascii="Times New Roman" w:eastAsia="MS Mincho" w:hAnsi="Times New Roman"/>
          <w:sz w:val="24"/>
          <w:szCs w:val="24"/>
          <w:lang w:val="en-US"/>
        </w:rPr>
        <w:t>WAGASCI</w:t>
      </w:r>
      <w:r w:rsidRPr="00437660">
        <w:rPr>
          <w:rFonts w:ascii="Times New Roman" w:eastAsia="MS Mincho" w:hAnsi="Times New Roman"/>
          <w:sz w:val="24"/>
          <w:szCs w:val="24"/>
        </w:rPr>
        <w:t xml:space="preserve">. Один их 2-х </w:t>
      </w:r>
      <w:r w:rsidRPr="00437660">
        <w:rPr>
          <w:rFonts w:ascii="Times New Roman" w:eastAsia="MS Mincho" w:hAnsi="Times New Roman"/>
          <w:sz w:val="24"/>
          <w:szCs w:val="24"/>
          <w:lang w:val="en-US"/>
        </w:rPr>
        <w:t>MRD</w:t>
      </w:r>
      <w:r w:rsidRPr="00437660">
        <w:rPr>
          <w:rFonts w:ascii="Times New Roman" w:eastAsia="MS Mincho" w:hAnsi="Times New Roman"/>
          <w:sz w:val="24"/>
          <w:szCs w:val="24"/>
        </w:rPr>
        <w:t xml:space="preserve"> детекторов собран и готов к набору статистики на нейтринном пучке.</w:t>
      </w:r>
    </w:p>
    <w:p w:rsidR="00C26869" w:rsidRPr="00437660" w:rsidRDefault="00C26869" w:rsidP="00C26869">
      <w:pPr>
        <w:pStyle w:val="WW-"/>
        <w:jc w:val="both"/>
        <w:rPr>
          <w:rFonts w:ascii="Times New Roman" w:eastAsia="MS Mincho" w:hAnsi="Times New Roman"/>
          <w:sz w:val="24"/>
          <w:szCs w:val="24"/>
        </w:rPr>
      </w:pPr>
      <w:r w:rsidRPr="00437660">
        <w:rPr>
          <w:rFonts w:ascii="Times New Roman" w:eastAsia="MS Mincho" w:hAnsi="Times New Roman"/>
          <w:sz w:val="24"/>
          <w:szCs w:val="24"/>
        </w:rPr>
        <w:t xml:space="preserve">5. Завершена работа по подготовке к монтажу на нейтринном канале Т2К магнитного детектора </w:t>
      </w:r>
      <w:r w:rsidRPr="00437660">
        <w:rPr>
          <w:rFonts w:ascii="Times New Roman" w:eastAsia="MS Mincho" w:hAnsi="Times New Roman"/>
          <w:sz w:val="24"/>
          <w:szCs w:val="24"/>
          <w:lang w:val="en-US"/>
        </w:rPr>
        <w:t>Baby</w:t>
      </w:r>
      <w:r w:rsidRPr="00437660">
        <w:rPr>
          <w:rFonts w:ascii="Times New Roman" w:eastAsia="MS Mincho" w:hAnsi="Times New Roman"/>
          <w:sz w:val="24"/>
          <w:szCs w:val="24"/>
        </w:rPr>
        <w:t>-</w:t>
      </w:r>
      <w:r w:rsidRPr="00437660">
        <w:rPr>
          <w:rFonts w:ascii="Times New Roman" w:eastAsia="MS Mincho" w:hAnsi="Times New Roman"/>
          <w:sz w:val="24"/>
          <w:szCs w:val="24"/>
          <w:lang w:val="en-US"/>
        </w:rPr>
        <w:t>MIND</w:t>
      </w:r>
      <w:r w:rsidRPr="00437660">
        <w:rPr>
          <w:rFonts w:ascii="Times New Roman" w:eastAsia="MS Mincho" w:hAnsi="Times New Roman"/>
          <w:sz w:val="24"/>
          <w:szCs w:val="24"/>
        </w:rPr>
        <w:t>. Детектор общей массой около 60 тонн  был протестирован на канале  заряженных частиц Т10  в ЦЕРНе и перевезен  в Японию в декабре 2017 г.  Предварительные результаты тестов показали хорошие параметры и способность измерять импульс мюона при низких энергиях  около 500 МэВ.</w:t>
      </w:r>
    </w:p>
    <w:p w:rsidR="00C26869" w:rsidRPr="00B16DC7" w:rsidRDefault="00C26869" w:rsidP="00C26869">
      <w:pPr>
        <w:pStyle w:val="WW-"/>
        <w:jc w:val="both"/>
        <w:rPr>
          <w:rFonts w:ascii="Times New Roman" w:eastAsia="MS Mincho" w:hAnsi="Times New Roman"/>
          <w:sz w:val="24"/>
          <w:szCs w:val="24"/>
        </w:rPr>
      </w:pPr>
    </w:p>
    <w:p w:rsidR="00C26869" w:rsidRPr="00CA6E62" w:rsidRDefault="00C26869" w:rsidP="00C26869">
      <w:pPr>
        <w:pStyle w:val="WW-"/>
        <w:jc w:val="both"/>
        <w:rPr>
          <w:rFonts w:ascii="Times New Roman" w:eastAsia="MS Mincho" w:hAnsi="Times New Roman"/>
          <w:b/>
          <w:sz w:val="24"/>
          <w:szCs w:val="24"/>
        </w:rPr>
      </w:pPr>
      <w:r w:rsidRPr="00C846E0">
        <w:rPr>
          <w:rFonts w:ascii="Times New Roman" w:eastAsia="MS Mincho" w:hAnsi="Times New Roman"/>
          <w:b/>
          <w:sz w:val="24"/>
          <w:szCs w:val="24"/>
        </w:rPr>
        <w:t>Публикации:</w:t>
      </w:r>
    </w:p>
    <w:p w:rsidR="00C26869" w:rsidRPr="00437660" w:rsidRDefault="00772D45" w:rsidP="00CE6932">
      <w:pPr>
        <w:numPr>
          <w:ilvl w:val="0"/>
          <w:numId w:val="10"/>
        </w:numPr>
        <w:spacing w:after="0" w:line="240" w:lineRule="auto"/>
        <w:rPr>
          <w:rFonts w:ascii="Times New Roman" w:hAnsi="Times New Roman"/>
          <w:color w:val="000000" w:themeColor="text1"/>
          <w:sz w:val="24"/>
          <w:szCs w:val="24"/>
          <w:lang w:val="en-US"/>
        </w:rPr>
      </w:pPr>
      <w:hyperlink r:id="rId340" w:history="1">
        <w:r w:rsidR="00C26869" w:rsidRPr="00437660">
          <w:rPr>
            <w:rStyle w:val="aa"/>
            <w:color w:val="000000" w:themeColor="text1"/>
            <w:sz w:val="24"/>
            <w:szCs w:val="24"/>
            <w:lang w:val="en-US"/>
          </w:rPr>
          <w:t>T. Ovsiannikova</w:t>
        </w:r>
      </w:hyperlink>
      <w:r w:rsidR="00C26869" w:rsidRPr="00437660">
        <w:rPr>
          <w:rFonts w:ascii="Times New Roman" w:hAnsi="Times New Roman"/>
          <w:color w:val="000000" w:themeColor="text1"/>
          <w:sz w:val="24"/>
          <w:szCs w:val="24"/>
          <w:lang w:val="en-US"/>
        </w:rPr>
        <w:t xml:space="preserve">, </w:t>
      </w:r>
      <w:hyperlink r:id="rId341" w:history="1">
        <w:r w:rsidR="00C26869" w:rsidRPr="00437660">
          <w:rPr>
            <w:rStyle w:val="aa"/>
            <w:color w:val="000000" w:themeColor="text1"/>
            <w:sz w:val="24"/>
            <w:szCs w:val="24"/>
            <w:lang w:val="en-US"/>
          </w:rPr>
          <w:t>M. Antonova</w:t>
        </w:r>
      </w:hyperlink>
      <w:r w:rsidR="00C26869" w:rsidRPr="00437660">
        <w:rPr>
          <w:rFonts w:ascii="Times New Roman" w:hAnsi="Times New Roman"/>
          <w:color w:val="000000" w:themeColor="text1"/>
          <w:sz w:val="24"/>
          <w:szCs w:val="24"/>
          <w:lang w:val="en-US"/>
        </w:rPr>
        <w:t xml:space="preserve">, </w:t>
      </w:r>
      <w:hyperlink r:id="rId342" w:history="1">
        <w:r w:rsidR="00C26869" w:rsidRPr="00437660">
          <w:rPr>
            <w:rStyle w:val="aa"/>
            <w:color w:val="000000" w:themeColor="text1"/>
            <w:sz w:val="24"/>
            <w:szCs w:val="24"/>
            <w:lang w:val="en-US"/>
          </w:rPr>
          <w:t>A. Izmaylov</w:t>
        </w:r>
      </w:hyperlink>
      <w:r w:rsidR="00C26869" w:rsidRPr="00437660">
        <w:rPr>
          <w:rFonts w:ascii="Times New Roman" w:hAnsi="Times New Roman"/>
          <w:color w:val="000000" w:themeColor="text1"/>
          <w:sz w:val="24"/>
          <w:szCs w:val="24"/>
          <w:lang w:val="en-US"/>
        </w:rPr>
        <w:t xml:space="preserve"> et al.  </w:t>
      </w:r>
      <w:hyperlink r:id="rId343" w:history="1">
        <w:r w:rsidR="00C26869" w:rsidRPr="00437660">
          <w:rPr>
            <w:rStyle w:val="aa"/>
            <w:color w:val="000000" w:themeColor="text1"/>
            <w:sz w:val="24"/>
            <w:szCs w:val="24"/>
            <w:lang w:val="en-US"/>
          </w:rPr>
          <w:t>New experiment WAGASCI to measure cross sections of neutrino interactions in water and hydrocarbon using J-PARC beam</w:t>
        </w:r>
      </w:hyperlink>
      <w:r w:rsidR="00C26869" w:rsidRPr="00437660">
        <w:rPr>
          <w:rFonts w:ascii="Times New Roman" w:hAnsi="Times New Roman"/>
          <w:color w:val="000000" w:themeColor="text1"/>
          <w:sz w:val="24"/>
          <w:szCs w:val="24"/>
          <w:lang w:val="en-US"/>
        </w:rPr>
        <w:t xml:space="preserve">, </w:t>
      </w:r>
      <w:r w:rsidR="00C26869" w:rsidRPr="00437660">
        <w:rPr>
          <w:rFonts w:ascii="Times New Roman" w:hAnsi="Times New Roman"/>
          <w:bCs/>
          <w:color w:val="000000" w:themeColor="text1"/>
          <w:sz w:val="24"/>
          <w:szCs w:val="24"/>
          <w:lang w:val="en-US"/>
        </w:rPr>
        <w:t>Phys.Part.Nucl. 48 (2017)  1014</w:t>
      </w:r>
      <w:r w:rsidR="00C26869" w:rsidRPr="00437660">
        <w:rPr>
          <w:rFonts w:ascii="Times New Roman" w:hAnsi="Times New Roman"/>
          <w:color w:val="000000" w:themeColor="text1"/>
          <w:sz w:val="24"/>
          <w:szCs w:val="24"/>
          <w:lang w:val="en-US"/>
        </w:rPr>
        <w:t>.</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sidRPr="00437660">
        <w:rPr>
          <w:rFonts w:ascii="Times New Roman" w:hAnsi="Times New Roman"/>
          <w:color w:val="000000" w:themeColor="text1"/>
          <w:sz w:val="24"/>
          <w:szCs w:val="24"/>
          <w:lang w:val="en-US"/>
        </w:rPr>
        <w:t xml:space="preserve">K.Abe… M.Khabibullin et al. </w:t>
      </w:r>
      <w:hyperlink r:id="rId344" w:history="1">
        <w:r w:rsidRPr="00437660">
          <w:rPr>
            <w:rStyle w:val="aa"/>
            <w:color w:val="000000" w:themeColor="text1"/>
            <w:sz w:val="24"/>
            <w:szCs w:val="24"/>
            <w:lang w:val="en-US"/>
          </w:rPr>
          <w:t xml:space="preserve">First measurement of the </w:t>
        </w:r>
        <w:r w:rsidRPr="00437660">
          <w:rPr>
            <w:rStyle w:val="aa"/>
            <w:color w:val="000000" w:themeColor="text1"/>
            <w:sz w:val="24"/>
            <w:szCs w:val="24"/>
          </w:rPr>
          <w:t>νμ</w:t>
        </w:r>
      </w:hyperlink>
      <w:hyperlink r:id="rId345" w:history="1">
        <w:r w:rsidRPr="00437660">
          <w:rPr>
            <w:rStyle w:val="aa"/>
            <w:color w:val="000000" w:themeColor="text1"/>
            <w:sz w:val="24"/>
            <w:szCs w:val="24"/>
            <w:lang w:val="en-US"/>
          </w:rPr>
          <w:t xml:space="preserve"> charged-current cross section without pions in the final state on a water target</w:t>
        </w:r>
      </w:hyperlink>
      <w:r w:rsidRPr="00437660">
        <w:rPr>
          <w:rFonts w:ascii="Times New Roman" w:hAnsi="Times New Roman"/>
          <w:color w:val="000000" w:themeColor="text1"/>
          <w:sz w:val="24"/>
          <w:szCs w:val="24"/>
          <w:lang w:val="en-US"/>
        </w:rPr>
        <w:t xml:space="preserve">, </w:t>
      </w:r>
      <w:hyperlink r:id="rId346" w:history="1">
        <w:r w:rsidRPr="00437660">
          <w:rPr>
            <w:rStyle w:val="aa"/>
            <w:color w:val="000000" w:themeColor="text1"/>
            <w:sz w:val="24"/>
            <w:szCs w:val="24"/>
            <w:lang w:val="en-US"/>
          </w:rPr>
          <w:t>arXiv:1708.06771</w:t>
        </w:r>
      </w:hyperlink>
      <w:r w:rsidRPr="00437660">
        <w:rPr>
          <w:rFonts w:ascii="Times New Roman" w:hAnsi="Times New Roman"/>
          <w:color w:val="000000" w:themeColor="text1"/>
          <w:sz w:val="24"/>
          <w:szCs w:val="24"/>
          <w:lang w:val="en-US"/>
        </w:rPr>
        <w:t xml:space="preserve">. </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sidRPr="00437660">
        <w:rPr>
          <w:rFonts w:ascii="Times New Roman" w:hAnsi="Times New Roman"/>
          <w:color w:val="000000" w:themeColor="text1"/>
          <w:sz w:val="24"/>
          <w:szCs w:val="24"/>
          <w:lang w:val="en-US"/>
        </w:rPr>
        <w:t>D.Sgalaberna, A.Blondel… Y.Kudenko, O.Mineev et al. A fully active fine grained detector with three readout views, arXiv: 1707.01785.</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sidRPr="00437660">
        <w:rPr>
          <w:rFonts w:ascii="Times New Roman" w:hAnsi="Times New Roman"/>
          <w:color w:val="000000" w:themeColor="text1"/>
          <w:sz w:val="24"/>
          <w:szCs w:val="24"/>
          <w:lang w:val="en-US"/>
        </w:rPr>
        <w:t xml:space="preserve">K.Abe… M.Khabibullin et al. </w:t>
      </w:r>
      <w:hyperlink r:id="rId347" w:history="1">
        <w:r w:rsidRPr="00437660">
          <w:rPr>
            <w:rStyle w:val="aa"/>
            <w:color w:val="000000" w:themeColor="text1"/>
            <w:sz w:val="24"/>
            <w:szCs w:val="24"/>
            <w:lang w:val="en-US"/>
          </w:rPr>
          <w:t xml:space="preserve">Measurement of neutrino and antineutrino oscillations by the T2K experiment including a new additional sample of </w:t>
        </w:r>
        <w:r w:rsidRPr="00437660">
          <w:rPr>
            <w:rStyle w:val="aa"/>
            <w:color w:val="000000" w:themeColor="text1"/>
            <w:sz w:val="24"/>
            <w:szCs w:val="24"/>
          </w:rPr>
          <w:t>ν</w:t>
        </w:r>
        <w:r w:rsidRPr="00437660">
          <w:rPr>
            <w:rStyle w:val="aa"/>
            <w:color w:val="000000" w:themeColor="text1"/>
            <w:sz w:val="24"/>
            <w:szCs w:val="24"/>
            <w:lang w:val="en-US"/>
          </w:rPr>
          <w:t>e</w:t>
        </w:r>
      </w:hyperlink>
      <w:hyperlink r:id="rId348" w:history="1">
        <w:r w:rsidRPr="00437660">
          <w:rPr>
            <w:rStyle w:val="aa"/>
            <w:color w:val="000000" w:themeColor="text1"/>
            <w:sz w:val="24"/>
            <w:szCs w:val="24"/>
            <w:lang w:val="en-US"/>
          </w:rPr>
          <w:t xml:space="preserve"> interactions at the far detector</w:t>
        </w:r>
      </w:hyperlink>
      <w:r w:rsidRPr="00437660">
        <w:rPr>
          <w:rFonts w:ascii="Times New Roman" w:hAnsi="Times New Roman"/>
          <w:color w:val="000000" w:themeColor="text1"/>
          <w:sz w:val="24"/>
          <w:szCs w:val="24"/>
          <w:lang w:val="en-US"/>
        </w:rPr>
        <w:t xml:space="preserve">, </w:t>
      </w:r>
      <w:r w:rsidRPr="00437660">
        <w:rPr>
          <w:rFonts w:ascii="Times New Roman" w:hAnsi="Times New Roman"/>
          <w:bCs/>
          <w:color w:val="000000" w:themeColor="text1"/>
          <w:sz w:val="24"/>
          <w:szCs w:val="24"/>
          <w:lang w:val="en-US"/>
        </w:rPr>
        <w:t>Phys.Rev. D96 (2017) 092006.</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sidRPr="00437660">
        <w:rPr>
          <w:rFonts w:ascii="Times New Roman" w:hAnsi="Times New Roman"/>
          <w:color w:val="000000" w:themeColor="text1"/>
          <w:sz w:val="24"/>
          <w:szCs w:val="24"/>
          <w:lang w:val="en-US"/>
        </w:rPr>
        <w:t xml:space="preserve">K.Abe… M.Khabibullin, A.Khotjantsev  et al. </w:t>
      </w:r>
      <w:hyperlink r:id="rId349" w:history="1">
        <w:r w:rsidRPr="00437660">
          <w:rPr>
            <w:rStyle w:val="aa"/>
            <w:color w:val="000000" w:themeColor="text1"/>
            <w:sz w:val="24"/>
            <w:szCs w:val="24"/>
            <w:lang w:val="en-US"/>
          </w:rPr>
          <w:t xml:space="preserve">Measurement of </w:t>
        </w:r>
        <w:r w:rsidRPr="00437660">
          <w:rPr>
            <w:rStyle w:val="aa"/>
            <w:color w:val="000000" w:themeColor="text1"/>
            <w:sz w:val="24"/>
            <w:szCs w:val="24"/>
          </w:rPr>
          <w:t>ν</w:t>
        </w:r>
        <w:r w:rsidRPr="00437660">
          <w:rPr>
            <w:rStyle w:val="aa"/>
            <w:color w:val="000000" w:themeColor="text1"/>
            <w:sz w:val="24"/>
            <w:szCs w:val="24"/>
            <w:lang w:val="en-US"/>
          </w:rPr>
          <w:t>¯</w:t>
        </w:r>
        <w:r w:rsidRPr="00437660">
          <w:rPr>
            <w:rStyle w:val="aa"/>
            <w:color w:val="000000" w:themeColor="text1"/>
            <w:sz w:val="24"/>
            <w:szCs w:val="24"/>
          </w:rPr>
          <w:t>μ</w:t>
        </w:r>
      </w:hyperlink>
      <w:hyperlink r:id="rId350" w:history="1">
        <w:r w:rsidRPr="00437660">
          <w:rPr>
            <w:rStyle w:val="aa"/>
            <w:color w:val="000000" w:themeColor="text1"/>
            <w:sz w:val="24"/>
            <w:szCs w:val="24"/>
            <w:lang w:val="en-US"/>
          </w:rPr>
          <w:t xml:space="preserve"> and </w:t>
        </w:r>
        <w:r w:rsidRPr="00437660">
          <w:rPr>
            <w:rStyle w:val="aa"/>
            <w:color w:val="000000" w:themeColor="text1"/>
            <w:sz w:val="24"/>
            <w:szCs w:val="24"/>
          </w:rPr>
          <w:t>νμ</w:t>
        </w:r>
      </w:hyperlink>
      <w:hyperlink r:id="rId351" w:history="1">
        <w:r w:rsidRPr="00437660">
          <w:rPr>
            <w:rStyle w:val="aa"/>
            <w:color w:val="000000" w:themeColor="text1"/>
            <w:sz w:val="24"/>
            <w:szCs w:val="24"/>
            <w:lang w:val="en-US"/>
          </w:rPr>
          <w:t xml:space="preserve"> charged current inclusive cross sections and their ratio with the T2K off-axis near detector</w:t>
        </w:r>
      </w:hyperlink>
      <w:r w:rsidRPr="00437660">
        <w:rPr>
          <w:rFonts w:ascii="Times New Roman" w:hAnsi="Times New Roman"/>
          <w:color w:val="000000" w:themeColor="text1"/>
          <w:sz w:val="24"/>
          <w:szCs w:val="24"/>
          <w:lang w:val="en-US"/>
        </w:rPr>
        <w:t xml:space="preserve">, </w:t>
      </w:r>
      <w:r w:rsidRPr="00437660">
        <w:rPr>
          <w:rFonts w:ascii="Times New Roman" w:hAnsi="Times New Roman"/>
          <w:bCs/>
          <w:color w:val="000000" w:themeColor="text1"/>
          <w:sz w:val="24"/>
          <w:szCs w:val="24"/>
          <w:lang w:val="en-US"/>
        </w:rPr>
        <w:t>Phys.Rev. D96 (2017) no.5, 052001</w:t>
      </w:r>
      <w:r w:rsidRPr="00437660">
        <w:rPr>
          <w:rFonts w:ascii="Times New Roman" w:hAnsi="Times New Roman"/>
          <w:color w:val="000000" w:themeColor="text1"/>
          <w:sz w:val="24"/>
          <w:szCs w:val="24"/>
          <w:lang w:val="en-US"/>
        </w:rPr>
        <w:t xml:space="preserve"> </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sidRPr="00437660">
        <w:rPr>
          <w:rFonts w:ascii="Times New Roman" w:hAnsi="Times New Roman"/>
          <w:color w:val="000000" w:themeColor="text1"/>
          <w:sz w:val="24"/>
          <w:szCs w:val="24"/>
          <w:lang w:val="en-US"/>
        </w:rPr>
        <w:t xml:space="preserve">Yu.Kudenko, </w:t>
      </w:r>
      <w:hyperlink r:id="rId352" w:history="1">
        <w:r w:rsidRPr="00437660">
          <w:rPr>
            <w:rStyle w:val="aa"/>
            <w:color w:val="000000" w:themeColor="text1"/>
            <w:sz w:val="24"/>
            <w:szCs w:val="24"/>
            <w:lang w:val="en-US"/>
          </w:rPr>
          <w:t>Neutrino detectors for oscillation experiments</w:t>
        </w:r>
      </w:hyperlink>
      <w:r w:rsidRPr="00437660">
        <w:rPr>
          <w:rFonts w:ascii="Times New Roman" w:hAnsi="Times New Roman"/>
          <w:color w:val="000000" w:themeColor="text1"/>
          <w:sz w:val="24"/>
          <w:szCs w:val="24"/>
          <w:lang w:val="en-US"/>
        </w:rPr>
        <w:t>, JINST, 12 (2017) C06003.</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sidRPr="00437660">
        <w:rPr>
          <w:rFonts w:ascii="Times New Roman" w:hAnsi="Times New Roman"/>
          <w:color w:val="000000" w:themeColor="text1"/>
          <w:sz w:val="24"/>
          <w:szCs w:val="24"/>
          <w:lang w:val="en-US"/>
        </w:rPr>
        <w:t xml:space="preserve">K.Abe… M.Khabibullin et al. </w:t>
      </w:r>
      <w:hyperlink r:id="rId353" w:history="1">
        <w:r w:rsidRPr="00437660">
          <w:rPr>
            <w:rStyle w:val="aa"/>
            <w:color w:val="000000" w:themeColor="text1"/>
            <w:sz w:val="24"/>
            <w:szCs w:val="24"/>
            <w:lang w:val="en-US"/>
          </w:rPr>
          <w:t>Updated T2K measurements of muon neutrino and antineutrino disappearance using 1.5×</w:t>
        </w:r>
      </w:hyperlink>
      <w:hyperlink r:id="rId354" w:history="1">
        <w:r w:rsidRPr="00437660">
          <w:rPr>
            <w:rStyle w:val="aa"/>
            <w:color w:val="000000" w:themeColor="text1"/>
            <w:sz w:val="24"/>
            <w:szCs w:val="24"/>
            <w:lang w:val="en-US"/>
          </w:rPr>
          <w:t>1021</w:t>
        </w:r>
      </w:hyperlink>
      <w:hyperlink r:id="rId355" w:history="1">
        <w:r w:rsidRPr="00437660">
          <w:rPr>
            <w:rStyle w:val="aa"/>
            <w:color w:val="000000" w:themeColor="text1"/>
            <w:sz w:val="24"/>
            <w:szCs w:val="24"/>
            <w:lang w:val="en-US"/>
          </w:rPr>
          <w:t xml:space="preserve"> protons on target</w:t>
        </w:r>
      </w:hyperlink>
      <w:r w:rsidRPr="00437660">
        <w:rPr>
          <w:rFonts w:ascii="Times New Roman" w:hAnsi="Times New Roman"/>
          <w:color w:val="000000" w:themeColor="text1"/>
          <w:sz w:val="24"/>
          <w:szCs w:val="24"/>
          <w:lang w:val="en-US"/>
        </w:rPr>
        <w:t>, Phys.Rev.D96 (2017) 011102.</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sidRPr="00437660">
        <w:rPr>
          <w:rFonts w:ascii="Times New Roman" w:hAnsi="Times New Roman"/>
          <w:color w:val="000000" w:themeColor="text1"/>
          <w:sz w:val="24"/>
          <w:szCs w:val="24"/>
          <w:lang w:val="en-US"/>
        </w:rPr>
        <w:t xml:space="preserve">K.Abe… M.Khabibullin, A.Khotjantsev  et al. </w:t>
      </w:r>
      <w:hyperlink r:id="rId356" w:history="1">
        <w:r w:rsidRPr="00437660">
          <w:rPr>
            <w:rStyle w:val="aa"/>
            <w:color w:val="000000" w:themeColor="text1"/>
            <w:sz w:val="24"/>
            <w:szCs w:val="24"/>
            <w:lang w:val="en-US"/>
          </w:rPr>
          <w:t>Search for Lorentz and CPT violation using sidereal time dependence of neutrino flavor transitions over a short baseline</w:t>
        </w:r>
      </w:hyperlink>
      <w:r w:rsidRPr="00437660">
        <w:rPr>
          <w:rFonts w:ascii="Times New Roman" w:hAnsi="Times New Roman"/>
          <w:color w:val="000000" w:themeColor="text1"/>
          <w:sz w:val="24"/>
          <w:szCs w:val="24"/>
          <w:lang w:val="en-US"/>
        </w:rPr>
        <w:t>, Phys.Rev. D95 (2017) 111101.</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sidRPr="00437660">
        <w:rPr>
          <w:rFonts w:ascii="Times New Roman" w:hAnsi="Times New Roman"/>
          <w:color w:val="000000" w:themeColor="text1"/>
          <w:sz w:val="24"/>
          <w:szCs w:val="24"/>
          <w:lang w:val="en-US"/>
        </w:rPr>
        <w:t xml:space="preserve">K.Abe… M.Khabibullin, A.Khotjantsev  et al. </w:t>
      </w:r>
      <w:hyperlink r:id="rId357" w:history="1">
        <w:r w:rsidRPr="00437660">
          <w:rPr>
            <w:rStyle w:val="aa"/>
            <w:color w:val="000000" w:themeColor="text1"/>
            <w:sz w:val="24"/>
            <w:szCs w:val="24"/>
            <w:lang w:val="en-US"/>
          </w:rPr>
          <w:t>Combined Analysis of Neutrino and Antineutrino Oscillations at T2K</w:t>
        </w:r>
      </w:hyperlink>
      <w:r w:rsidRPr="00437660">
        <w:rPr>
          <w:rFonts w:ascii="Times New Roman" w:hAnsi="Times New Roman"/>
          <w:color w:val="000000" w:themeColor="text1"/>
          <w:sz w:val="24"/>
          <w:szCs w:val="24"/>
          <w:lang w:val="en-US"/>
        </w:rPr>
        <w:t>, Phys.Rev.Lett, 118 (2017) 151801.</w:t>
      </w:r>
    </w:p>
    <w:p w:rsidR="00C26869" w:rsidRPr="00437660" w:rsidRDefault="00C26869" w:rsidP="00CE6932">
      <w:pPr>
        <w:numPr>
          <w:ilvl w:val="0"/>
          <w:numId w:val="10"/>
        </w:numPr>
        <w:spacing w:after="0" w:line="240" w:lineRule="auto"/>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 xml:space="preserve">Y.Kudenko and D.Wark </w:t>
      </w:r>
      <w:r w:rsidRPr="00437660">
        <w:rPr>
          <w:rFonts w:ascii="Times New Roman" w:hAnsi="Times New Roman"/>
          <w:bCs/>
          <w:color w:val="000000" w:themeColor="text1"/>
          <w:sz w:val="24"/>
          <w:szCs w:val="24"/>
          <w:lang w:val="en-US"/>
        </w:rPr>
        <w:t>Neutrino oscillations: status and prospects of accelerator and reactor experiments, J.Phys.Conf.Ser. 934 (2017) no.1, 012001</w:t>
      </w:r>
      <w:r>
        <w:rPr>
          <w:rFonts w:ascii="Times New Roman" w:hAnsi="Times New Roman"/>
          <w:bCs/>
          <w:color w:val="000000" w:themeColor="text1"/>
          <w:sz w:val="24"/>
          <w:szCs w:val="24"/>
          <w:lang w:val="en-US"/>
        </w:rPr>
        <w:t>.</w:t>
      </w:r>
    </w:p>
    <w:p w:rsidR="00C26869" w:rsidRPr="00087F9F" w:rsidRDefault="00C26869" w:rsidP="00C26869">
      <w:pPr>
        <w:spacing w:after="0" w:line="240" w:lineRule="auto"/>
        <w:rPr>
          <w:rFonts w:ascii="Times New Roman" w:hAnsi="Times New Roman"/>
          <w:b/>
          <w:color w:val="000000"/>
          <w:sz w:val="24"/>
          <w:szCs w:val="24"/>
          <w:lang w:val="en-US"/>
        </w:rPr>
      </w:pPr>
    </w:p>
    <w:p w:rsidR="00C26869" w:rsidRPr="00087F9F" w:rsidRDefault="00C26869" w:rsidP="00C26869">
      <w:pPr>
        <w:pStyle w:val="WW-"/>
        <w:tabs>
          <w:tab w:val="left" w:pos="0"/>
        </w:tabs>
        <w:jc w:val="both"/>
        <w:rPr>
          <w:rFonts w:ascii="Times New Roman" w:eastAsia="MS Mincho" w:hAnsi="Times New Roman"/>
          <w:b/>
          <w:sz w:val="24"/>
          <w:szCs w:val="24"/>
          <w:lang w:val="en-US"/>
        </w:rPr>
      </w:pPr>
      <w:r w:rsidRPr="00437660">
        <w:rPr>
          <w:rFonts w:ascii="Times New Roman" w:eastAsia="MS Mincho" w:hAnsi="Times New Roman"/>
          <w:sz w:val="24"/>
          <w:szCs w:val="24"/>
          <w:lang w:val="en-US"/>
        </w:rPr>
        <w:t xml:space="preserve"> </w:t>
      </w:r>
      <w:r w:rsidRPr="0095126F">
        <w:rPr>
          <w:rFonts w:ascii="Times New Roman" w:eastAsia="MS Mincho" w:hAnsi="Times New Roman"/>
          <w:sz w:val="24"/>
          <w:szCs w:val="24"/>
          <w:lang w:val="en-US"/>
        </w:rPr>
        <w:t xml:space="preserve">- </w:t>
      </w:r>
      <w:r w:rsidRPr="00C846E0">
        <w:rPr>
          <w:rFonts w:ascii="Times New Roman" w:eastAsia="MS Mincho" w:hAnsi="Times New Roman"/>
          <w:b/>
          <w:sz w:val="24"/>
          <w:szCs w:val="24"/>
        </w:rPr>
        <w:t>доклады</w:t>
      </w:r>
      <w:r w:rsidRPr="0095126F">
        <w:rPr>
          <w:rFonts w:ascii="Times New Roman" w:eastAsia="MS Mincho" w:hAnsi="Times New Roman"/>
          <w:b/>
          <w:sz w:val="24"/>
          <w:szCs w:val="24"/>
          <w:lang w:val="en-US"/>
        </w:rPr>
        <w:t xml:space="preserve"> </w:t>
      </w:r>
      <w:r w:rsidRPr="00C846E0">
        <w:rPr>
          <w:rFonts w:ascii="Times New Roman" w:eastAsia="MS Mincho" w:hAnsi="Times New Roman"/>
          <w:b/>
          <w:sz w:val="24"/>
          <w:szCs w:val="24"/>
        </w:rPr>
        <w:t>на</w:t>
      </w:r>
      <w:r w:rsidRPr="0095126F">
        <w:rPr>
          <w:rFonts w:ascii="Times New Roman" w:eastAsia="MS Mincho" w:hAnsi="Times New Roman"/>
          <w:b/>
          <w:sz w:val="24"/>
          <w:szCs w:val="24"/>
          <w:lang w:val="en-US"/>
        </w:rPr>
        <w:t xml:space="preserve"> </w:t>
      </w:r>
      <w:r w:rsidRPr="00C846E0">
        <w:rPr>
          <w:rFonts w:ascii="Times New Roman" w:eastAsia="MS Mincho" w:hAnsi="Times New Roman"/>
          <w:b/>
          <w:sz w:val="24"/>
          <w:szCs w:val="24"/>
        </w:rPr>
        <w:t>конференциях</w:t>
      </w:r>
      <w:r w:rsidRPr="0095126F">
        <w:rPr>
          <w:rFonts w:ascii="Times New Roman" w:eastAsia="MS Mincho" w:hAnsi="Times New Roman"/>
          <w:b/>
          <w:sz w:val="24"/>
          <w:szCs w:val="24"/>
          <w:lang w:val="en-US"/>
        </w:rPr>
        <w:t xml:space="preserve"> </w:t>
      </w:r>
      <w:r w:rsidRPr="00C846E0">
        <w:rPr>
          <w:rFonts w:ascii="Times New Roman" w:eastAsia="MS Mincho" w:hAnsi="Times New Roman"/>
          <w:b/>
          <w:sz w:val="24"/>
          <w:szCs w:val="24"/>
        </w:rPr>
        <w:t>и</w:t>
      </w:r>
      <w:r w:rsidRPr="0095126F">
        <w:rPr>
          <w:rFonts w:ascii="Times New Roman" w:eastAsia="MS Mincho" w:hAnsi="Times New Roman"/>
          <w:b/>
          <w:sz w:val="24"/>
          <w:szCs w:val="24"/>
          <w:lang w:val="en-US"/>
        </w:rPr>
        <w:t xml:space="preserve"> </w:t>
      </w:r>
      <w:r w:rsidRPr="00C846E0">
        <w:rPr>
          <w:rFonts w:ascii="Times New Roman" w:eastAsia="MS Mincho" w:hAnsi="Times New Roman"/>
          <w:b/>
          <w:sz w:val="24"/>
          <w:szCs w:val="24"/>
        </w:rPr>
        <w:t>школах</w:t>
      </w:r>
    </w:p>
    <w:p w:rsidR="00C26869" w:rsidRPr="00437660" w:rsidRDefault="00C26869" w:rsidP="00C26869">
      <w:pPr>
        <w:pStyle w:val="WW-"/>
        <w:tabs>
          <w:tab w:val="left" w:pos="0"/>
        </w:tabs>
        <w:jc w:val="both"/>
        <w:rPr>
          <w:rFonts w:ascii="Times New Roman" w:eastAsia="MS Mincho" w:hAnsi="Times New Roman"/>
          <w:sz w:val="24"/>
          <w:szCs w:val="24"/>
          <w:lang w:val="en-US"/>
        </w:rPr>
      </w:pPr>
      <w:r w:rsidRPr="00437660">
        <w:rPr>
          <w:rFonts w:ascii="Times New Roman" w:eastAsia="MS Mincho" w:hAnsi="Times New Roman"/>
          <w:sz w:val="24"/>
          <w:szCs w:val="24"/>
          <w:lang w:val="en-US"/>
        </w:rPr>
        <w:t xml:space="preserve">1.Yury Kudenko,  </w:t>
      </w:r>
      <w:r w:rsidRPr="00437660">
        <w:rPr>
          <w:rFonts w:ascii="Times New Roman" w:eastAsia="MS Mincho" w:hAnsi="Times New Roman"/>
          <w:bCs/>
          <w:sz w:val="24"/>
          <w:szCs w:val="24"/>
          <w:lang w:val="en-US"/>
        </w:rPr>
        <w:t xml:space="preserve">Neutrino detectors for oscillation experiments,  </w:t>
      </w:r>
      <w:r w:rsidRPr="00437660">
        <w:rPr>
          <w:rFonts w:ascii="Times New Roman" w:eastAsia="MS Mincho" w:hAnsi="Times New Roman"/>
          <w:sz w:val="24"/>
          <w:szCs w:val="24"/>
          <w:lang w:val="en-US"/>
        </w:rPr>
        <w:t xml:space="preserve">invited talk at International Conference Instrumentation17, Novosibirsk, Russia, 26 February – 3 March 2017. </w:t>
      </w:r>
    </w:p>
    <w:p w:rsidR="00C26869" w:rsidRPr="00437660" w:rsidRDefault="00C26869" w:rsidP="00C26869">
      <w:pPr>
        <w:pStyle w:val="WW-"/>
        <w:tabs>
          <w:tab w:val="left" w:pos="0"/>
        </w:tabs>
        <w:jc w:val="both"/>
        <w:rPr>
          <w:rFonts w:ascii="Times New Roman" w:eastAsia="MS Mincho" w:hAnsi="Times New Roman"/>
          <w:bCs/>
          <w:sz w:val="24"/>
          <w:szCs w:val="24"/>
          <w:lang w:val="en-US"/>
        </w:rPr>
      </w:pPr>
      <w:r w:rsidRPr="00437660">
        <w:rPr>
          <w:rFonts w:ascii="Times New Roman" w:eastAsia="MS Mincho" w:hAnsi="Times New Roman"/>
          <w:sz w:val="24"/>
          <w:szCs w:val="24"/>
          <w:lang w:val="en-US"/>
        </w:rPr>
        <w:t xml:space="preserve">2. Yury Kudenko </w:t>
      </w:r>
      <w:r w:rsidRPr="00437660">
        <w:rPr>
          <w:rFonts w:ascii="Times New Roman" w:eastAsia="MS Mincho" w:hAnsi="Times New Roman"/>
          <w:bCs/>
          <w:sz w:val="24"/>
          <w:szCs w:val="24"/>
          <w:lang w:val="en-US"/>
        </w:rPr>
        <w:t xml:space="preserve">Experimental study </w:t>
      </w:r>
      <w:r w:rsidRPr="00437660">
        <w:rPr>
          <w:rFonts w:ascii="Times New Roman" w:eastAsia="MS Mincho" w:hAnsi="Times New Roman"/>
          <w:sz w:val="24"/>
          <w:szCs w:val="24"/>
          <w:lang w:val="en-US"/>
        </w:rPr>
        <w:t xml:space="preserve">    </w:t>
      </w:r>
      <w:r w:rsidRPr="00437660">
        <w:rPr>
          <w:rFonts w:ascii="Times New Roman" w:eastAsia="MS Mincho" w:hAnsi="Times New Roman"/>
          <w:bCs/>
          <w:sz w:val="24"/>
          <w:szCs w:val="24"/>
          <w:lang w:val="en-US"/>
        </w:rPr>
        <w:t xml:space="preserve">of neutrino oscillations </w:t>
      </w:r>
      <w:r w:rsidRPr="00437660">
        <w:rPr>
          <w:rFonts w:ascii="Times New Roman" w:eastAsia="MS Mincho" w:hAnsi="Times New Roman"/>
          <w:sz w:val="24"/>
          <w:szCs w:val="24"/>
          <w:lang w:val="en-US"/>
        </w:rPr>
        <w:t xml:space="preserve"> </w:t>
      </w:r>
      <w:r w:rsidRPr="00437660">
        <w:rPr>
          <w:rFonts w:ascii="Times New Roman" w:eastAsia="MS Mincho" w:hAnsi="Times New Roman"/>
          <w:bCs/>
          <w:sz w:val="24"/>
          <w:szCs w:val="24"/>
          <w:lang w:val="en-US"/>
        </w:rPr>
        <w:t>and search for sterile neutrinos, review talk at International Conference Baksan-50, Nalchik, 6-8 June 2017.</w:t>
      </w:r>
    </w:p>
    <w:p w:rsidR="00C26869" w:rsidRPr="00437660" w:rsidRDefault="00C26869" w:rsidP="00C26869">
      <w:pPr>
        <w:pStyle w:val="WW-"/>
        <w:tabs>
          <w:tab w:val="left" w:pos="0"/>
        </w:tabs>
        <w:jc w:val="both"/>
        <w:rPr>
          <w:rFonts w:ascii="Times New Roman" w:eastAsia="MS Mincho" w:hAnsi="Times New Roman"/>
          <w:bCs/>
          <w:sz w:val="24"/>
          <w:szCs w:val="24"/>
          <w:lang w:val="en-US"/>
        </w:rPr>
      </w:pPr>
      <w:r w:rsidRPr="00437660">
        <w:rPr>
          <w:rFonts w:ascii="Times New Roman" w:eastAsia="MS Mincho" w:hAnsi="Times New Roman"/>
          <w:bCs/>
          <w:sz w:val="24"/>
          <w:szCs w:val="24"/>
          <w:lang w:val="en-US"/>
        </w:rPr>
        <w:t xml:space="preserve">3. Yu.Kudenko and D.Wark,  Neutrino oscillations: status and prospects of  accelerator and reactor experiments review talk at International Conference ICPPA17, Moscow 2-5 October 2017. </w:t>
      </w:r>
    </w:p>
    <w:p w:rsidR="00C26869" w:rsidRPr="00437660" w:rsidRDefault="00C26869" w:rsidP="00C26869">
      <w:pPr>
        <w:pStyle w:val="WW-"/>
        <w:tabs>
          <w:tab w:val="left" w:pos="0"/>
        </w:tabs>
        <w:jc w:val="both"/>
        <w:rPr>
          <w:rFonts w:ascii="Times New Roman" w:eastAsia="MS Mincho" w:hAnsi="Times New Roman"/>
          <w:bCs/>
          <w:sz w:val="24"/>
          <w:szCs w:val="24"/>
          <w:lang w:val="en-US"/>
        </w:rPr>
      </w:pPr>
      <w:r w:rsidRPr="00437660">
        <w:rPr>
          <w:rFonts w:ascii="Times New Roman" w:eastAsia="MS Mincho" w:hAnsi="Times New Roman"/>
          <w:bCs/>
          <w:sz w:val="24"/>
          <w:szCs w:val="24"/>
          <w:lang w:val="en-US"/>
        </w:rPr>
        <w:t xml:space="preserve">4. A.Mefodiev,  Status of detector Baby-MIND,   talk at International Conference ICPPA17, Moscow 2-5 October 2017. </w:t>
      </w:r>
    </w:p>
    <w:p w:rsidR="00C26869" w:rsidRPr="00437660" w:rsidRDefault="00C26869" w:rsidP="00C26869">
      <w:pPr>
        <w:pStyle w:val="WW-"/>
        <w:tabs>
          <w:tab w:val="left" w:pos="0"/>
        </w:tabs>
        <w:jc w:val="both"/>
        <w:rPr>
          <w:rFonts w:ascii="Times New Roman" w:eastAsia="MS Mincho" w:hAnsi="Times New Roman"/>
          <w:bCs/>
          <w:sz w:val="24"/>
          <w:szCs w:val="24"/>
          <w:lang w:val="en-US"/>
        </w:rPr>
      </w:pPr>
      <w:r w:rsidRPr="00437660">
        <w:rPr>
          <w:rFonts w:ascii="Times New Roman" w:eastAsia="MS Mincho" w:hAnsi="Times New Roman"/>
          <w:bCs/>
          <w:sz w:val="24"/>
          <w:szCs w:val="24"/>
          <w:lang w:val="en-US"/>
        </w:rPr>
        <w:t>5.  Y.Kudenko, J.Raaf,  Z.Wang, summary talk at International Conference NNN2017, Warwick, UK, 24-26 November 2017.</w:t>
      </w:r>
    </w:p>
    <w:p w:rsidR="00C26869" w:rsidRPr="00437660" w:rsidRDefault="00C26869" w:rsidP="00C26869">
      <w:pPr>
        <w:pStyle w:val="WW-"/>
        <w:tabs>
          <w:tab w:val="left" w:pos="0"/>
        </w:tabs>
        <w:jc w:val="both"/>
        <w:rPr>
          <w:rFonts w:ascii="Times New Roman" w:eastAsia="MS Mincho" w:hAnsi="Times New Roman"/>
          <w:bCs/>
          <w:sz w:val="24"/>
          <w:szCs w:val="24"/>
          <w:lang w:val="en-US"/>
        </w:rPr>
      </w:pPr>
      <w:r w:rsidRPr="00437660">
        <w:rPr>
          <w:rFonts w:ascii="Times New Roman" w:eastAsia="MS Mincho" w:hAnsi="Times New Roman"/>
          <w:bCs/>
          <w:sz w:val="24"/>
          <w:szCs w:val="24"/>
          <w:lang w:val="en-US"/>
        </w:rPr>
        <w:t>6. S.Suvorov, Recent oscillation results of the T2K experiment, talk at International Conference Baksan-50, Nalchik, 6-8 June 2017.</w:t>
      </w:r>
    </w:p>
    <w:p w:rsidR="00C26869" w:rsidRPr="00437660" w:rsidRDefault="00C26869" w:rsidP="00C26869">
      <w:pPr>
        <w:pStyle w:val="WW-"/>
        <w:tabs>
          <w:tab w:val="left" w:pos="0"/>
        </w:tabs>
        <w:jc w:val="both"/>
        <w:rPr>
          <w:rFonts w:ascii="Times New Roman" w:eastAsia="MS Mincho" w:hAnsi="Times New Roman"/>
          <w:sz w:val="24"/>
          <w:szCs w:val="24"/>
          <w:lang w:val="en-US"/>
        </w:rPr>
      </w:pPr>
      <w:r w:rsidRPr="00437660">
        <w:rPr>
          <w:rFonts w:ascii="Times New Roman" w:eastAsia="MS Mincho" w:hAnsi="Times New Roman"/>
          <w:bCs/>
          <w:sz w:val="24"/>
          <w:szCs w:val="24"/>
          <w:lang w:val="en-US"/>
        </w:rPr>
        <w:t xml:space="preserve">7.A.Izmaylov, </w:t>
      </w:r>
      <w:r w:rsidRPr="00437660">
        <w:rPr>
          <w:rFonts w:ascii="Times New Roman" w:eastAsia="MS Mincho" w:hAnsi="Times New Roman"/>
          <w:sz w:val="24"/>
          <w:szCs w:val="24"/>
          <w:lang w:val="en-US"/>
        </w:rPr>
        <w:t>T2K Neutrino Experiment: Recent Results and Plans</w:t>
      </w:r>
      <w:r w:rsidRPr="00437660">
        <w:rPr>
          <w:rFonts w:ascii="Times New Roman" w:eastAsia="MS Mincho" w:hAnsi="Times New Roman"/>
          <w:bCs/>
          <w:sz w:val="24"/>
          <w:szCs w:val="24"/>
          <w:lang w:val="en-US"/>
        </w:rPr>
        <w:t xml:space="preserve">, talk at International Conference  Flavour2017, Vietnam, 13-19 August 2017. </w:t>
      </w:r>
    </w:p>
    <w:p w:rsidR="00C26869" w:rsidRPr="00437660" w:rsidRDefault="00C26869" w:rsidP="00C26869">
      <w:pPr>
        <w:pStyle w:val="WW-"/>
        <w:tabs>
          <w:tab w:val="left" w:pos="0"/>
        </w:tabs>
        <w:jc w:val="both"/>
        <w:rPr>
          <w:rFonts w:ascii="Times New Roman" w:eastAsia="MS Mincho" w:hAnsi="Times New Roman"/>
          <w:sz w:val="24"/>
          <w:szCs w:val="24"/>
          <w:lang w:val="en-US"/>
        </w:rPr>
      </w:pPr>
      <w:r w:rsidRPr="00437660">
        <w:rPr>
          <w:rFonts w:ascii="Times New Roman" w:eastAsia="MS Mincho" w:hAnsi="Times New Roman"/>
          <w:bCs/>
          <w:sz w:val="24"/>
          <w:szCs w:val="24"/>
          <w:lang w:val="en-US"/>
        </w:rPr>
        <w:t>8.</w:t>
      </w:r>
      <w:r w:rsidRPr="00437660">
        <w:rPr>
          <w:rFonts w:ascii="Times New Roman" w:eastAsia="MS Mincho" w:hAnsi="Times New Roman"/>
          <w:sz w:val="24"/>
          <w:szCs w:val="24"/>
          <w:lang w:val="en-US"/>
        </w:rPr>
        <w:t xml:space="preserve"> A.Izmaylov, T2K Neutrino Experiment: Results and Future Perspectives,</w:t>
      </w:r>
    </w:p>
    <w:p w:rsidR="00C26869" w:rsidRPr="00437660" w:rsidRDefault="00C26869" w:rsidP="00C26869">
      <w:pPr>
        <w:pStyle w:val="WW-"/>
        <w:tabs>
          <w:tab w:val="left" w:pos="0"/>
        </w:tabs>
        <w:jc w:val="both"/>
        <w:rPr>
          <w:rFonts w:ascii="Times New Roman" w:eastAsia="MS Mincho" w:hAnsi="Times New Roman"/>
          <w:bCs/>
          <w:sz w:val="24"/>
          <w:szCs w:val="24"/>
          <w:lang w:val="en-US"/>
        </w:rPr>
      </w:pPr>
      <w:r w:rsidRPr="00437660">
        <w:rPr>
          <w:rFonts w:ascii="Times New Roman" w:eastAsia="MS Mincho" w:hAnsi="Times New Roman"/>
          <w:sz w:val="24"/>
          <w:szCs w:val="24"/>
          <w:lang w:val="en-US"/>
        </w:rPr>
        <w:t xml:space="preserve"> talk at International Conference </w:t>
      </w:r>
      <w:r w:rsidRPr="00437660">
        <w:rPr>
          <w:rFonts w:ascii="Times New Roman" w:eastAsia="MS Mincho" w:hAnsi="Times New Roman"/>
          <w:bCs/>
          <w:sz w:val="24"/>
          <w:szCs w:val="24"/>
          <w:lang w:val="en-US"/>
        </w:rPr>
        <w:t>Neutrino Telescopes 2017, Venice, Italy,  13-17 March 2017.</w:t>
      </w:r>
    </w:p>
    <w:p w:rsidR="00C26869" w:rsidRPr="00437660" w:rsidRDefault="00C26869" w:rsidP="00C26869">
      <w:pPr>
        <w:pStyle w:val="WW-"/>
        <w:tabs>
          <w:tab w:val="left" w:pos="0"/>
        </w:tabs>
        <w:jc w:val="both"/>
        <w:rPr>
          <w:rFonts w:ascii="Times New Roman" w:eastAsia="MS Mincho" w:hAnsi="Times New Roman"/>
          <w:bCs/>
          <w:sz w:val="24"/>
          <w:szCs w:val="24"/>
          <w:lang w:val="en-US"/>
        </w:rPr>
      </w:pPr>
      <w:r w:rsidRPr="00437660">
        <w:rPr>
          <w:rFonts w:ascii="Times New Roman" w:eastAsia="MS Mincho" w:hAnsi="Times New Roman"/>
          <w:bCs/>
          <w:sz w:val="24"/>
          <w:szCs w:val="24"/>
          <w:lang w:val="en-US"/>
        </w:rPr>
        <w:t xml:space="preserve">9. </w:t>
      </w:r>
      <w:r w:rsidRPr="00437660">
        <w:rPr>
          <w:rFonts w:ascii="Times New Roman" w:eastAsia="MS Mincho" w:hAnsi="Times New Roman"/>
          <w:bCs/>
          <w:sz w:val="24"/>
          <w:szCs w:val="24"/>
        </w:rPr>
        <w:t>М</w:t>
      </w:r>
      <w:r w:rsidRPr="00437660">
        <w:rPr>
          <w:rFonts w:ascii="Times New Roman" w:eastAsia="MS Mincho" w:hAnsi="Times New Roman"/>
          <w:bCs/>
          <w:sz w:val="24"/>
          <w:szCs w:val="24"/>
          <w:lang w:val="en-US"/>
        </w:rPr>
        <w:t>.</w:t>
      </w:r>
      <w:r w:rsidRPr="00437660">
        <w:rPr>
          <w:rFonts w:ascii="Times New Roman" w:eastAsia="MS Mincho" w:hAnsi="Times New Roman"/>
          <w:bCs/>
          <w:sz w:val="24"/>
          <w:szCs w:val="24"/>
        </w:rPr>
        <w:t>Антонова</w:t>
      </w:r>
      <w:r w:rsidRPr="00437660">
        <w:rPr>
          <w:rFonts w:ascii="Times New Roman" w:eastAsia="MS Mincho" w:hAnsi="Times New Roman"/>
          <w:bCs/>
          <w:sz w:val="24"/>
          <w:szCs w:val="24"/>
          <w:lang w:val="en-US"/>
        </w:rPr>
        <w:t xml:space="preserve">, </w:t>
      </w:r>
      <w:r w:rsidRPr="00437660">
        <w:rPr>
          <w:rFonts w:ascii="Times New Roman" w:eastAsia="MS Mincho" w:hAnsi="Times New Roman"/>
          <w:sz w:val="24"/>
          <w:szCs w:val="24"/>
          <w:lang w:val="en-US"/>
        </w:rPr>
        <w:t xml:space="preserve">Recent results from the T2K experiment,  </w:t>
      </w:r>
      <w:r w:rsidRPr="00437660">
        <w:rPr>
          <w:rFonts w:ascii="Times New Roman" w:eastAsia="MS Mincho" w:hAnsi="Times New Roman"/>
          <w:bCs/>
          <w:sz w:val="24"/>
          <w:szCs w:val="24"/>
          <w:lang w:val="en-US"/>
        </w:rPr>
        <w:t xml:space="preserve">talk at International Conference ICPPA17, Moscow 2-5 October 2017. </w:t>
      </w:r>
    </w:p>
    <w:p w:rsidR="00C26869" w:rsidRPr="00437660" w:rsidRDefault="00C26869" w:rsidP="00C26869">
      <w:pPr>
        <w:pStyle w:val="WW-"/>
        <w:tabs>
          <w:tab w:val="left" w:pos="0"/>
        </w:tabs>
        <w:jc w:val="both"/>
        <w:rPr>
          <w:rFonts w:ascii="Times New Roman" w:eastAsia="MS Mincho" w:hAnsi="Times New Roman"/>
          <w:b/>
          <w:sz w:val="24"/>
          <w:szCs w:val="24"/>
          <w:lang w:val="en-US"/>
        </w:rPr>
      </w:pPr>
    </w:p>
    <w:p w:rsidR="00C26869" w:rsidRPr="0095126F" w:rsidRDefault="00C26869" w:rsidP="00C26869">
      <w:pPr>
        <w:pStyle w:val="WW-"/>
        <w:tabs>
          <w:tab w:val="left" w:pos="0"/>
        </w:tabs>
        <w:jc w:val="both"/>
        <w:rPr>
          <w:rFonts w:ascii="Times New Roman" w:eastAsia="MS Mincho" w:hAnsi="Times New Roman"/>
          <w:b/>
          <w:sz w:val="24"/>
          <w:szCs w:val="24"/>
        </w:rPr>
      </w:pPr>
      <w:r w:rsidRPr="00C846E0">
        <w:rPr>
          <w:rFonts w:ascii="Times New Roman" w:eastAsia="MS Mincho" w:hAnsi="Times New Roman"/>
          <w:b/>
          <w:sz w:val="24"/>
          <w:szCs w:val="24"/>
        </w:rPr>
        <w:t>- подготовка дипломных (бакалаврских, магистерских) работ</w:t>
      </w:r>
    </w:p>
    <w:p w:rsidR="00C26869" w:rsidRPr="0095126F" w:rsidRDefault="00C26869" w:rsidP="00C26869">
      <w:pPr>
        <w:pStyle w:val="WW-"/>
        <w:tabs>
          <w:tab w:val="left" w:pos="0"/>
        </w:tabs>
        <w:jc w:val="both"/>
        <w:rPr>
          <w:rFonts w:ascii="Times New Roman" w:eastAsia="MS Mincho" w:hAnsi="Times New Roman"/>
          <w:b/>
          <w:sz w:val="24"/>
          <w:szCs w:val="24"/>
        </w:rPr>
      </w:pPr>
    </w:p>
    <w:p w:rsidR="00C26869" w:rsidRDefault="00C26869" w:rsidP="00C26869">
      <w:pPr>
        <w:pStyle w:val="WW-"/>
        <w:tabs>
          <w:tab w:val="left" w:pos="0"/>
        </w:tabs>
        <w:jc w:val="both"/>
        <w:rPr>
          <w:rFonts w:ascii="Times New Roman" w:eastAsia="MS Mincho" w:hAnsi="Times New Roman"/>
          <w:sz w:val="24"/>
          <w:szCs w:val="24"/>
        </w:rPr>
      </w:pPr>
      <w:r>
        <w:rPr>
          <w:rFonts w:ascii="Times New Roman" w:eastAsia="MS Mincho" w:hAnsi="Times New Roman"/>
          <w:sz w:val="24"/>
          <w:szCs w:val="24"/>
        </w:rPr>
        <w:t>Магистерские работы, Защищенные в 2017 г</w:t>
      </w:r>
    </w:p>
    <w:p w:rsidR="00C26869" w:rsidRDefault="00C26869" w:rsidP="00C26869">
      <w:pPr>
        <w:pStyle w:val="WW-"/>
        <w:tabs>
          <w:tab w:val="left" w:pos="0"/>
        </w:tabs>
        <w:jc w:val="both"/>
        <w:rPr>
          <w:rFonts w:ascii="Times New Roman" w:eastAsia="MS Mincho" w:hAnsi="Times New Roman"/>
          <w:sz w:val="24"/>
          <w:szCs w:val="24"/>
        </w:rPr>
      </w:pPr>
      <w:r>
        <w:rPr>
          <w:rFonts w:ascii="Times New Roman" w:eastAsia="MS Mincho" w:hAnsi="Times New Roman"/>
          <w:sz w:val="24"/>
          <w:szCs w:val="24"/>
        </w:rPr>
        <w:t>С.Суворов, студент МФТИ</w:t>
      </w:r>
    </w:p>
    <w:p w:rsidR="00C26869" w:rsidRDefault="00C26869" w:rsidP="00C26869">
      <w:pPr>
        <w:pStyle w:val="WW-"/>
        <w:tabs>
          <w:tab w:val="left" w:pos="0"/>
        </w:tabs>
        <w:jc w:val="both"/>
        <w:rPr>
          <w:rFonts w:ascii="Times New Roman" w:eastAsia="MS Mincho" w:hAnsi="Times New Roman"/>
          <w:sz w:val="24"/>
          <w:szCs w:val="24"/>
        </w:rPr>
      </w:pPr>
      <w:r>
        <w:rPr>
          <w:rFonts w:ascii="Times New Roman" w:eastAsia="MS Mincho" w:hAnsi="Times New Roman"/>
          <w:sz w:val="24"/>
          <w:szCs w:val="24"/>
        </w:rPr>
        <w:t>М.Антонова, студентка МИФИ</w:t>
      </w:r>
    </w:p>
    <w:p w:rsidR="00C26869" w:rsidRPr="002943CC" w:rsidRDefault="00C26869" w:rsidP="00C26869">
      <w:pPr>
        <w:pStyle w:val="WW-"/>
        <w:tabs>
          <w:tab w:val="left" w:pos="0"/>
        </w:tabs>
        <w:jc w:val="both"/>
        <w:rPr>
          <w:rFonts w:ascii="Times New Roman" w:eastAsia="MS Mincho" w:hAnsi="Times New Roman"/>
          <w:sz w:val="24"/>
          <w:szCs w:val="24"/>
        </w:rPr>
      </w:pPr>
    </w:p>
    <w:p w:rsidR="00C26869" w:rsidRDefault="00C26869" w:rsidP="00C26869">
      <w:pPr>
        <w:pStyle w:val="WW-"/>
        <w:tabs>
          <w:tab w:val="left" w:pos="0"/>
        </w:tabs>
        <w:jc w:val="both"/>
        <w:rPr>
          <w:rFonts w:ascii="Times New Roman" w:eastAsia="MS Mincho" w:hAnsi="Times New Roman"/>
          <w:sz w:val="24"/>
          <w:szCs w:val="24"/>
        </w:rPr>
      </w:pPr>
      <w:r>
        <w:rPr>
          <w:rFonts w:ascii="Times New Roman" w:eastAsia="MS Mincho" w:hAnsi="Times New Roman"/>
          <w:sz w:val="24"/>
          <w:szCs w:val="24"/>
        </w:rPr>
        <w:t>Бакалаврские работы, защищенные в 2017 г.</w:t>
      </w:r>
    </w:p>
    <w:p w:rsidR="00C26869" w:rsidRDefault="00C26869" w:rsidP="00C26869">
      <w:pPr>
        <w:pStyle w:val="WW-"/>
        <w:tabs>
          <w:tab w:val="left" w:pos="0"/>
        </w:tabs>
        <w:jc w:val="both"/>
        <w:rPr>
          <w:rFonts w:ascii="Times New Roman" w:hAnsi="Times New Roman"/>
          <w:sz w:val="24"/>
          <w:szCs w:val="24"/>
        </w:rPr>
      </w:pPr>
      <w:r>
        <w:rPr>
          <w:rFonts w:ascii="Times New Roman" w:hAnsi="Times New Roman"/>
          <w:sz w:val="24"/>
          <w:szCs w:val="24"/>
        </w:rPr>
        <w:t>В.Волков, А.Кичкин,</w:t>
      </w:r>
      <w:r w:rsidRPr="00437660">
        <w:rPr>
          <w:rFonts w:ascii="Times New Roman" w:hAnsi="Times New Roman"/>
          <w:sz w:val="24"/>
          <w:szCs w:val="24"/>
        </w:rPr>
        <w:t xml:space="preserve"> </w:t>
      </w:r>
      <w:r>
        <w:rPr>
          <w:rFonts w:ascii="Times New Roman" w:hAnsi="Times New Roman"/>
          <w:sz w:val="24"/>
          <w:szCs w:val="24"/>
        </w:rPr>
        <w:t>Н.Шайкина  - студенты МФТИ.</w:t>
      </w:r>
    </w:p>
    <w:p w:rsidR="00ED4E99" w:rsidRPr="002C518F" w:rsidRDefault="00ED4E99" w:rsidP="00ED4E99">
      <w:pPr>
        <w:pStyle w:val="a5"/>
        <w:jc w:val="left"/>
        <w:rPr>
          <w:b w:val="0"/>
          <w:sz w:val="24"/>
          <w:szCs w:val="24"/>
        </w:rPr>
      </w:pPr>
    </w:p>
    <w:p w:rsidR="00ED4E99" w:rsidRPr="0063186B" w:rsidRDefault="00ED4E99" w:rsidP="00ED4E99">
      <w:pPr>
        <w:pStyle w:val="a5"/>
        <w:jc w:val="left"/>
        <w:rPr>
          <w:b w:val="0"/>
          <w:sz w:val="24"/>
          <w:szCs w:val="24"/>
        </w:rPr>
      </w:pPr>
    </w:p>
    <w:p w:rsidR="00ED4E99" w:rsidRPr="00D30A93" w:rsidRDefault="00ED4E99" w:rsidP="00D30A93">
      <w:pPr>
        <w:pStyle w:val="a5"/>
        <w:jc w:val="both"/>
        <w:rPr>
          <w:sz w:val="24"/>
          <w:szCs w:val="24"/>
        </w:rPr>
      </w:pPr>
      <w:r w:rsidRPr="00D30A93">
        <w:rPr>
          <w:sz w:val="24"/>
          <w:szCs w:val="24"/>
        </w:rPr>
        <w:t>Проект</w:t>
      </w:r>
      <w:r w:rsidR="00D5035D" w:rsidRPr="00D30A93">
        <w:rPr>
          <w:sz w:val="24"/>
          <w:szCs w:val="24"/>
        </w:rPr>
        <w:t xml:space="preserve"> 32</w:t>
      </w:r>
      <w:r w:rsidRPr="00D30A93">
        <w:rPr>
          <w:sz w:val="24"/>
          <w:szCs w:val="24"/>
        </w:rPr>
        <w:t xml:space="preserve">: Подземная физика на детекторах АСД, </w:t>
      </w:r>
      <w:r w:rsidRPr="00D30A93">
        <w:rPr>
          <w:sz w:val="24"/>
          <w:szCs w:val="24"/>
          <w:lang w:val="en-US"/>
        </w:rPr>
        <w:t>LVD</w:t>
      </w:r>
      <w:r w:rsidRPr="00D30A93">
        <w:rPr>
          <w:sz w:val="24"/>
          <w:szCs w:val="24"/>
        </w:rPr>
        <w:t xml:space="preserve">, </w:t>
      </w:r>
      <w:r w:rsidRPr="00D30A93">
        <w:rPr>
          <w:sz w:val="24"/>
          <w:szCs w:val="24"/>
          <w:lang w:val="en-US"/>
        </w:rPr>
        <w:t>OPERA</w:t>
      </w:r>
      <w:r w:rsidRPr="00D30A93">
        <w:rPr>
          <w:sz w:val="24"/>
          <w:szCs w:val="24"/>
        </w:rPr>
        <w:t>:</w:t>
      </w:r>
    </w:p>
    <w:p w:rsidR="00ED4E99" w:rsidRPr="00D30A93" w:rsidRDefault="00ED4E99" w:rsidP="00D30A93">
      <w:pPr>
        <w:pStyle w:val="a5"/>
        <w:jc w:val="both"/>
        <w:rPr>
          <w:sz w:val="24"/>
          <w:szCs w:val="24"/>
        </w:rPr>
      </w:pPr>
      <w:r w:rsidRPr="00D30A93">
        <w:rPr>
          <w:sz w:val="24"/>
          <w:szCs w:val="24"/>
        </w:rPr>
        <w:t>Поиск нейтринного излучения на детекторах АНС и LVD.</w:t>
      </w:r>
    </w:p>
    <w:p w:rsidR="00ED4E99" w:rsidRPr="00D30A93" w:rsidRDefault="00ED4E99" w:rsidP="00D30A93">
      <w:pPr>
        <w:pStyle w:val="a5"/>
        <w:jc w:val="both"/>
        <w:rPr>
          <w:sz w:val="24"/>
          <w:szCs w:val="24"/>
        </w:rPr>
      </w:pPr>
      <w:r w:rsidRPr="00D30A93">
        <w:rPr>
          <w:sz w:val="24"/>
          <w:szCs w:val="24"/>
        </w:rPr>
        <w:t>Разработка метода измерения генерации нейтронов мюонами космических лучей в аргоне.</w:t>
      </w:r>
    </w:p>
    <w:p w:rsidR="00ED4E99" w:rsidRPr="00D30A93" w:rsidRDefault="00ED4E99" w:rsidP="00D30A93">
      <w:pPr>
        <w:pStyle w:val="a5"/>
        <w:jc w:val="left"/>
        <w:rPr>
          <w:sz w:val="24"/>
          <w:szCs w:val="24"/>
        </w:rPr>
      </w:pPr>
      <w:r w:rsidRPr="00D30A93">
        <w:rPr>
          <w:sz w:val="24"/>
          <w:szCs w:val="24"/>
        </w:rPr>
        <w:t>Поиск редких событий с помощью эмульсионно-трекового детектора OPERA.</w:t>
      </w:r>
    </w:p>
    <w:p w:rsidR="00ED4E99" w:rsidRPr="00D30A93" w:rsidRDefault="00F8370E" w:rsidP="00D30A93">
      <w:pPr>
        <w:pStyle w:val="a5"/>
        <w:jc w:val="left"/>
        <w:rPr>
          <w:sz w:val="24"/>
          <w:szCs w:val="24"/>
        </w:rPr>
      </w:pPr>
      <w:r w:rsidRPr="00D30A93">
        <w:rPr>
          <w:sz w:val="24"/>
          <w:szCs w:val="24"/>
        </w:rPr>
        <w:t xml:space="preserve">Рук. </w:t>
      </w:r>
      <w:r w:rsidR="00243CDD" w:rsidRPr="00D30A93">
        <w:rPr>
          <w:sz w:val="24"/>
          <w:szCs w:val="24"/>
        </w:rPr>
        <w:t xml:space="preserve">ИЯИ, </w:t>
      </w:r>
      <w:r w:rsidRPr="00D30A93">
        <w:rPr>
          <w:sz w:val="24"/>
          <w:szCs w:val="24"/>
        </w:rPr>
        <w:t xml:space="preserve">чл.-к. РАН </w:t>
      </w:r>
      <w:r w:rsidR="00ED4E99" w:rsidRPr="00D30A93">
        <w:rPr>
          <w:sz w:val="24"/>
          <w:szCs w:val="24"/>
        </w:rPr>
        <w:t xml:space="preserve">О.Г.Ряжская </w:t>
      </w:r>
    </w:p>
    <w:p w:rsidR="00ED4E99" w:rsidRPr="00D30A93" w:rsidRDefault="00ED4E99" w:rsidP="00D30A93">
      <w:pPr>
        <w:pStyle w:val="a5"/>
        <w:jc w:val="left"/>
        <w:rPr>
          <w:b w:val="0"/>
          <w:sz w:val="24"/>
          <w:szCs w:val="24"/>
        </w:rPr>
      </w:pPr>
    </w:p>
    <w:p w:rsidR="00243CDD" w:rsidRPr="00D30A93" w:rsidRDefault="00292860" w:rsidP="00D30A93">
      <w:pPr>
        <w:spacing w:after="0" w:line="240" w:lineRule="auto"/>
        <w:ind w:firstLine="709"/>
        <w:jc w:val="both"/>
        <w:rPr>
          <w:rFonts w:ascii="Times New Roman" w:hAnsi="Times New Roman" w:cs="Times New Roman"/>
          <w:sz w:val="24"/>
          <w:szCs w:val="24"/>
        </w:rPr>
      </w:pPr>
      <w:r w:rsidRPr="00D30A93">
        <w:rPr>
          <w:rFonts w:ascii="Times New Roman" w:hAnsi="Times New Roman" w:cs="Times New Roman"/>
          <w:sz w:val="24"/>
          <w:szCs w:val="24"/>
        </w:rPr>
        <w:t>Работы по П</w:t>
      </w:r>
      <w:r w:rsidR="00243CDD" w:rsidRPr="00D30A93">
        <w:rPr>
          <w:rFonts w:ascii="Times New Roman" w:hAnsi="Times New Roman" w:cs="Times New Roman"/>
          <w:sz w:val="24"/>
          <w:szCs w:val="24"/>
        </w:rPr>
        <w:t>рограмме</w:t>
      </w:r>
      <w:r w:rsidRPr="00D30A93">
        <w:rPr>
          <w:rFonts w:ascii="Times New Roman" w:hAnsi="Times New Roman" w:cs="Times New Roman"/>
          <w:sz w:val="24"/>
          <w:szCs w:val="24"/>
        </w:rPr>
        <w:t xml:space="preserve"> фундаментальных исследований президиума РАН</w:t>
      </w:r>
      <w:r w:rsidR="00243CDD" w:rsidRPr="00D30A93">
        <w:rPr>
          <w:rFonts w:ascii="Times New Roman" w:hAnsi="Times New Roman" w:cs="Times New Roman"/>
          <w:sz w:val="24"/>
          <w:szCs w:val="24"/>
        </w:rPr>
        <w:t xml:space="preserve"> направлены на проведение исследований в области нейтринной астрофизики и физики космических лучей. Установки АСД (Артемовской Научной станции) и LVD (Гран Сассо, Италия), построенные сотрудниками Лаборатории электронных методов детектирования нейтрино ИЯИ РАН, работают по программе поиска нейтринного излучения от коллапсов звездных ядер. Установки </w:t>
      </w:r>
      <w:r w:rsidR="00243CDD" w:rsidRPr="00D30A93">
        <w:rPr>
          <w:rFonts w:ascii="Times New Roman" w:hAnsi="Times New Roman" w:cs="Times New Roman"/>
          <w:sz w:val="24"/>
          <w:szCs w:val="24"/>
          <w:lang w:val="en-US"/>
        </w:rPr>
        <w:t>OPERA</w:t>
      </w:r>
      <w:r w:rsidR="00243CDD" w:rsidRPr="00D30A93">
        <w:rPr>
          <w:rFonts w:ascii="Times New Roman" w:hAnsi="Times New Roman" w:cs="Times New Roman"/>
          <w:sz w:val="24"/>
          <w:szCs w:val="24"/>
        </w:rPr>
        <w:t xml:space="preserve"> и </w:t>
      </w:r>
      <w:r w:rsidR="00243CDD" w:rsidRPr="00D30A93">
        <w:rPr>
          <w:rFonts w:ascii="Times New Roman" w:hAnsi="Times New Roman" w:cs="Times New Roman"/>
          <w:sz w:val="24"/>
          <w:szCs w:val="24"/>
          <w:lang w:val="en-US"/>
        </w:rPr>
        <w:t>NEWSdm</w:t>
      </w:r>
      <w:r w:rsidRPr="00D30A93">
        <w:rPr>
          <w:rFonts w:ascii="Times New Roman" w:hAnsi="Times New Roman" w:cs="Times New Roman"/>
          <w:sz w:val="24"/>
          <w:szCs w:val="24"/>
        </w:rPr>
        <w:t xml:space="preserve"> (Гран Сассо, Италия) </w:t>
      </w:r>
      <w:r w:rsidR="00243CDD" w:rsidRPr="00D30A93">
        <w:rPr>
          <w:rFonts w:ascii="Times New Roman" w:hAnsi="Times New Roman" w:cs="Times New Roman"/>
          <w:sz w:val="24"/>
          <w:szCs w:val="24"/>
        </w:rPr>
        <w:t>предназначены для изучения осцилляций нейтрино и поиска темной материи.</w:t>
      </w:r>
    </w:p>
    <w:p w:rsidR="00243CDD" w:rsidRPr="00D30A93" w:rsidRDefault="00243CDD" w:rsidP="00D30A93">
      <w:pPr>
        <w:pStyle w:val="21"/>
        <w:keepLines w:val="0"/>
        <w:spacing w:before="0" w:line="240" w:lineRule="auto"/>
        <w:ind w:left="708"/>
        <w:jc w:val="both"/>
        <w:rPr>
          <w:rFonts w:ascii="Times New Roman" w:hAnsi="Times New Roman" w:cs="Times New Roman"/>
          <w:sz w:val="24"/>
          <w:szCs w:val="24"/>
        </w:rPr>
      </w:pPr>
      <w:bookmarkStart w:id="8" w:name="_Toc501553789"/>
      <w:r w:rsidRPr="00D30A93">
        <w:rPr>
          <w:rFonts w:ascii="Times New Roman" w:hAnsi="Times New Roman" w:cs="Times New Roman"/>
          <w:sz w:val="24"/>
          <w:szCs w:val="24"/>
        </w:rPr>
        <w:t xml:space="preserve">Редкие события, зарегистрированные детектором </w:t>
      </w:r>
      <w:r w:rsidRPr="00D30A93">
        <w:rPr>
          <w:rFonts w:ascii="Times New Roman" w:hAnsi="Times New Roman" w:cs="Times New Roman"/>
          <w:sz w:val="24"/>
          <w:szCs w:val="24"/>
          <w:lang w:val="en-US"/>
        </w:rPr>
        <w:t>LVD</w:t>
      </w:r>
      <w:bookmarkEnd w:id="8"/>
      <w:r w:rsidRPr="00D30A93">
        <w:rPr>
          <w:rFonts w:ascii="Times New Roman" w:hAnsi="Times New Roman" w:cs="Times New Roman"/>
          <w:sz w:val="24"/>
          <w:szCs w:val="24"/>
        </w:rPr>
        <w:t xml:space="preserve"> и АСД</w:t>
      </w: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Для регистрации потока электронных антинейтрино разработаны и построены сцинтилляционные детекторы АСД и LVD. Основной реакцией взаимодействия антинейтрино в сцинтилляторе CnH2n+2 является реакция обратного бета распада (IBD), которая дает два детектируемых сигнала: быстрый сигнал от позитрона (видимая энергия E(</w:t>
      </w:r>
      <w:r w:rsidRPr="00D30A93">
        <w:rPr>
          <w:rFonts w:ascii="Times New Roman" w:hAnsi="Times New Roman" w:cs="Times New Roman"/>
          <w:sz w:val="24"/>
          <w:szCs w:val="24"/>
        </w:rPr>
        <w:sym w:font="Symbol" w:char="F06E"/>
      </w:r>
      <w:r w:rsidRPr="00D30A93">
        <w:rPr>
          <w:rFonts w:ascii="Times New Roman" w:hAnsi="Times New Roman" w:cs="Times New Roman"/>
          <w:sz w:val="24"/>
          <w:szCs w:val="24"/>
          <w:vertAlign w:val="subscript"/>
          <w:lang w:val="en-US"/>
        </w:rPr>
        <w:t>e</w:t>
      </w:r>
      <w:r w:rsidRPr="00D30A93">
        <w:rPr>
          <w:rFonts w:ascii="Times New Roman" w:hAnsi="Times New Roman" w:cs="Times New Roman"/>
          <w:sz w:val="24"/>
          <w:szCs w:val="24"/>
        </w:rPr>
        <w:t>) - 1.8 МэВ + 2 mc</w:t>
      </w:r>
      <w:r w:rsidRPr="00D30A93">
        <w:rPr>
          <w:rFonts w:ascii="Times New Roman" w:hAnsi="Times New Roman" w:cs="Times New Roman"/>
          <w:sz w:val="24"/>
          <w:szCs w:val="24"/>
          <w:vertAlign w:val="superscript"/>
        </w:rPr>
        <w:t>2</w:t>
      </w:r>
      <w:r w:rsidRPr="00D30A93">
        <w:rPr>
          <w:rFonts w:ascii="Times New Roman" w:hAnsi="Times New Roman" w:cs="Times New Roman"/>
          <w:sz w:val="24"/>
          <w:szCs w:val="24"/>
        </w:rPr>
        <w:t xml:space="preserve">) и следующий за ним сигнал от захвата n+p </w:t>
      </w:r>
      <w:r w:rsidRPr="00D30A93">
        <w:rPr>
          <w:rFonts w:ascii="Times New Roman" w:hAnsi="Times New Roman" w:cs="Times New Roman"/>
          <w:sz w:val="24"/>
          <w:szCs w:val="24"/>
        </w:rPr>
        <w:sym w:font="Symbol" w:char="F0AE"/>
      </w:r>
      <w:r w:rsidRPr="00D30A93">
        <w:rPr>
          <w:rFonts w:ascii="Times New Roman" w:hAnsi="Times New Roman" w:cs="Times New Roman"/>
          <w:sz w:val="24"/>
          <w:szCs w:val="24"/>
        </w:rPr>
        <w:t xml:space="preserve"> d+</w:t>
      </w:r>
      <w:r w:rsidRPr="00D30A93">
        <w:rPr>
          <w:rFonts w:ascii="Times New Roman" w:hAnsi="Times New Roman" w:cs="Times New Roman"/>
          <w:sz w:val="24"/>
          <w:szCs w:val="24"/>
        </w:rPr>
        <w:sym w:font="Symbol" w:char="F067"/>
      </w:r>
      <w:r w:rsidRPr="00D30A93">
        <w:rPr>
          <w:rFonts w:ascii="Times New Roman" w:hAnsi="Times New Roman" w:cs="Times New Roman"/>
          <w:sz w:val="24"/>
          <w:szCs w:val="24"/>
        </w:rPr>
        <w:t xml:space="preserve"> (E</w:t>
      </w:r>
      <w:r w:rsidRPr="00D30A93">
        <w:rPr>
          <w:rFonts w:ascii="Times New Roman" w:hAnsi="Times New Roman" w:cs="Times New Roman"/>
          <w:sz w:val="24"/>
          <w:szCs w:val="24"/>
        </w:rPr>
        <w:sym w:font="Symbol" w:char="F067"/>
      </w:r>
      <w:r w:rsidRPr="00D30A93">
        <w:rPr>
          <w:rFonts w:ascii="Times New Roman" w:hAnsi="Times New Roman" w:cs="Times New Roman"/>
          <w:sz w:val="24"/>
          <w:szCs w:val="24"/>
        </w:rPr>
        <w:t>=2.2 МэВ, среднее время захвата около 185 мкс).</w:t>
      </w: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 xml:space="preserve">Основой поиска нейтринных всплесков является идентификация кластеров событий </w:t>
      </w:r>
      <w:r w:rsidR="00292860" w:rsidRPr="00D30A93">
        <w:rPr>
          <w:rFonts w:ascii="Times New Roman" w:hAnsi="Times New Roman" w:cs="Times New Roman"/>
          <w:sz w:val="24"/>
          <w:szCs w:val="24"/>
        </w:rPr>
        <w:t xml:space="preserve">по времени </w:t>
      </w:r>
      <w:r w:rsidRPr="00D30A93">
        <w:rPr>
          <w:rFonts w:ascii="Times New Roman" w:hAnsi="Times New Roman" w:cs="Times New Roman"/>
          <w:sz w:val="24"/>
          <w:szCs w:val="24"/>
        </w:rPr>
        <w:t xml:space="preserve">с низкой вероятностью имитации событий за счет флуктуации фона. </w:t>
      </w: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 xml:space="preserve">К характерным чертам регистрации антинейтрино в реакции </w:t>
      </w:r>
      <w:r w:rsidRPr="00D30A93">
        <w:rPr>
          <w:rFonts w:ascii="Times New Roman" w:hAnsi="Times New Roman" w:cs="Times New Roman"/>
          <w:sz w:val="24"/>
          <w:szCs w:val="24"/>
          <w:lang w:val="en-US"/>
        </w:rPr>
        <w:t>IBD</w:t>
      </w:r>
      <w:r w:rsidRPr="00D30A93">
        <w:rPr>
          <w:rFonts w:ascii="Times New Roman" w:hAnsi="Times New Roman" w:cs="Times New Roman"/>
          <w:sz w:val="24"/>
          <w:szCs w:val="24"/>
        </w:rPr>
        <w:t xml:space="preserve"> от вспышки сверхновой </w:t>
      </w:r>
      <w:r w:rsidR="00292860" w:rsidRPr="00D30A93">
        <w:rPr>
          <w:rFonts w:ascii="Times New Roman" w:hAnsi="Times New Roman" w:cs="Times New Roman"/>
          <w:sz w:val="24"/>
          <w:szCs w:val="24"/>
        </w:rPr>
        <w:t xml:space="preserve">звезды </w:t>
      </w:r>
      <w:r w:rsidRPr="00D30A93">
        <w:rPr>
          <w:rFonts w:ascii="Times New Roman" w:hAnsi="Times New Roman" w:cs="Times New Roman"/>
          <w:sz w:val="24"/>
          <w:szCs w:val="24"/>
        </w:rPr>
        <w:t xml:space="preserve">относится: </w:t>
      </w:r>
      <w:r w:rsidR="00292860" w:rsidRPr="00D30A93">
        <w:rPr>
          <w:rFonts w:ascii="Times New Roman" w:hAnsi="Times New Roman" w:cs="Times New Roman"/>
          <w:sz w:val="24"/>
          <w:szCs w:val="24"/>
        </w:rPr>
        <w:t>повышение скорости</w:t>
      </w:r>
      <w:r w:rsidRPr="00D30A93">
        <w:rPr>
          <w:rFonts w:ascii="Times New Roman" w:hAnsi="Times New Roman" w:cs="Times New Roman"/>
          <w:sz w:val="24"/>
          <w:szCs w:val="24"/>
        </w:rPr>
        <w:t xml:space="preserve"> счета установки, равномерное по объему распределение взаимодействий, 80% событий коррелируют по времени с захватом нейтрона.</w:t>
      </w: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В эксперименте проводится анализ данных в режимах</w:t>
      </w:r>
      <w:r w:rsidRPr="00D30A93">
        <w:rPr>
          <w:rFonts w:ascii="Times New Roman" w:hAnsi="Times New Roman" w:cs="Times New Roman"/>
          <w:i/>
          <w:sz w:val="24"/>
          <w:szCs w:val="24"/>
        </w:rPr>
        <w:t xml:space="preserve"> </w:t>
      </w:r>
      <w:r w:rsidRPr="00D30A93">
        <w:rPr>
          <w:rFonts w:ascii="Times New Roman" w:hAnsi="Times New Roman" w:cs="Times New Roman"/>
          <w:i/>
          <w:sz w:val="24"/>
          <w:szCs w:val="24"/>
          <w:lang w:val="en-US"/>
        </w:rPr>
        <w:t>on</w:t>
      </w:r>
      <w:r w:rsidRPr="00D30A93">
        <w:rPr>
          <w:rFonts w:ascii="Times New Roman" w:hAnsi="Times New Roman" w:cs="Times New Roman"/>
          <w:i/>
          <w:sz w:val="24"/>
          <w:szCs w:val="24"/>
        </w:rPr>
        <w:t>-</w:t>
      </w:r>
      <w:r w:rsidRPr="00D30A93">
        <w:rPr>
          <w:rFonts w:ascii="Times New Roman" w:hAnsi="Times New Roman" w:cs="Times New Roman"/>
          <w:i/>
          <w:sz w:val="24"/>
          <w:szCs w:val="24"/>
          <w:lang w:val="en-US"/>
        </w:rPr>
        <w:t>line</w:t>
      </w:r>
      <w:r w:rsidRPr="00D30A93">
        <w:rPr>
          <w:rFonts w:ascii="Times New Roman" w:hAnsi="Times New Roman" w:cs="Times New Roman"/>
          <w:sz w:val="24"/>
          <w:szCs w:val="24"/>
        </w:rPr>
        <w:t xml:space="preserve"> и </w:t>
      </w:r>
      <w:r w:rsidRPr="00D30A93">
        <w:rPr>
          <w:rFonts w:ascii="Times New Roman" w:hAnsi="Times New Roman" w:cs="Times New Roman"/>
          <w:i/>
          <w:sz w:val="24"/>
          <w:szCs w:val="24"/>
          <w:lang w:val="en-US"/>
        </w:rPr>
        <w:t>off</w:t>
      </w:r>
      <w:r w:rsidRPr="00D30A93">
        <w:rPr>
          <w:rFonts w:ascii="Times New Roman" w:hAnsi="Times New Roman" w:cs="Times New Roman"/>
          <w:i/>
          <w:sz w:val="24"/>
          <w:szCs w:val="24"/>
        </w:rPr>
        <w:t>-</w:t>
      </w:r>
      <w:r w:rsidRPr="00D30A93">
        <w:rPr>
          <w:rFonts w:ascii="Times New Roman" w:hAnsi="Times New Roman" w:cs="Times New Roman"/>
          <w:i/>
          <w:sz w:val="24"/>
          <w:szCs w:val="24"/>
          <w:lang w:val="en-US"/>
        </w:rPr>
        <w:t>line</w:t>
      </w:r>
      <w:r w:rsidRPr="00D30A93">
        <w:rPr>
          <w:rFonts w:ascii="Times New Roman" w:hAnsi="Times New Roman" w:cs="Times New Roman"/>
          <w:sz w:val="24"/>
          <w:szCs w:val="24"/>
        </w:rPr>
        <w:t xml:space="preserve">. Режим </w:t>
      </w:r>
      <w:r w:rsidRPr="00D30A93">
        <w:rPr>
          <w:rFonts w:ascii="Times New Roman" w:hAnsi="Times New Roman" w:cs="Times New Roman"/>
          <w:i/>
          <w:sz w:val="24"/>
          <w:szCs w:val="24"/>
          <w:lang w:val="en-US"/>
        </w:rPr>
        <w:t>on</w:t>
      </w:r>
      <w:r w:rsidRPr="00D30A93">
        <w:rPr>
          <w:rFonts w:ascii="Times New Roman" w:hAnsi="Times New Roman" w:cs="Times New Roman"/>
          <w:i/>
          <w:sz w:val="24"/>
          <w:szCs w:val="24"/>
        </w:rPr>
        <w:t>-</w:t>
      </w:r>
      <w:r w:rsidRPr="00D30A93">
        <w:rPr>
          <w:rFonts w:ascii="Times New Roman" w:hAnsi="Times New Roman" w:cs="Times New Roman"/>
          <w:i/>
          <w:sz w:val="24"/>
          <w:szCs w:val="24"/>
          <w:lang w:val="en-US"/>
        </w:rPr>
        <w:t>line</w:t>
      </w:r>
      <w:r w:rsidRPr="00D30A93">
        <w:rPr>
          <w:rFonts w:ascii="Times New Roman" w:hAnsi="Times New Roman" w:cs="Times New Roman"/>
          <w:sz w:val="24"/>
          <w:szCs w:val="24"/>
        </w:rPr>
        <w:t xml:space="preserve"> поиска кластеров одинаков для обоих детекторов.</w:t>
      </w: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 xml:space="preserve">Поиск кластеров кандидатов-событий в режиме </w:t>
      </w:r>
      <w:r w:rsidRPr="00D30A93">
        <w:rPr>
          <w:rFonts w:ascii="Times New Roman" w:hAnsi="Times New Roman" w:cs="Times New Roman"/>
          <w:i/>
          <w:sz w:val="24"/>
          <w:szCs w:val="24"/>
          <w:lang w:val="en-US"/>
        </w:rPr>
        <w:t>on</w:t>
      </w:r>
      <w:r w:rsidRPr="00D30A93">
        <w:rPr>
          <w:rFonts w:ascii="Times New Roman" w:hAnsi="Times New Roman" w:cs="Times New Roman"/>
          <w:i/>
          <w:sz w:val="24"/>
          <w:szCs w:val="24"/>
        </w:rPr>
        <w:t>-</w:t>
      </w:r>
      <w:r w:rsidRPr="00D30A93">
        <w:rPr>
          <w:rFonts w:ascii="Times New Roman" w:hAnsi="Times New Roman" w:cs="Times New Roman"/>
          <w:i/>
          <w:sz w:val="24"/>
          <w:szCs w:val="24"/>
          <w:lang w:val="en-US"/>
        </w:rPr>
        <w:t>line</w:t>
      </w:r>
      <w:r w:rsidRPr="00D30A93">
        <w:rPr>
          <w:rFonts w:ascii="Times New Roman" w:hAnsi="Times New Roman" w:cs="Times New Roman"/>
          <w:i/>
          <w:sz w:val="24"/>
          <w:szCs w:val="24"/>
        </w:rPr>
        <w:t xml:space="preserve"> </w:t>
      </w:r>
      <w:r w:rsidRPr="00D30A93">
        <w:rPr>
          <w:rFonts w:ascii="Times New Roman" w:hAnsi="Times New Roman" w:cs="Times New Roman"/>
          <w:sz w:val="24"/>
          <w:szCs w:val="24"/>
        </w:rPr>
        <w:t xml:space="preserve">осуществляется во временном окне </w:t>
      </w:r>
      <w:r w:rsidRPr="00D30A93">
        <w:rPr>
          <w:rFonts w:ascii="Times New Roman" w:hAnsi="Times New Roman" w:cs="Times New Roman"/>
          <w:sz w:val="24"/>
          <w:szCs w:val="24"/>
          <w:lang w:val="en-US"/>
        </w:rPr>
        <w:t>Δ</w:t>
      </w:r>
      <w:r w:rsidRPr="00D30A93">
        <w:rPr>
          <w:rFonts w:ascii="Times New Roman" w:hAnsi="Times New Roman" w:cs="Times New Roman"/>
          <w:i/>
          <w:sz w:val="24"/>
          <w:szCs w:val="24"/>
          <w:lang w:val="en-US"/>
        </w:rPr>
        <w:t>t</w:t>
      </w:r>
      <w:r w:rsidRPr="00D30A93">
        <w:rPr>
          <w:rFonts w:ascii="Times New Roman" w:hAnsi="Times New Roman" w:cs="Times New Roman"/>
          <w:sz w:val="24"/>
          <w:szCs w:val="24"/>
        </w:rPr>
        <w:t xml:space="preserve"> &lt; 20 с и с энергией импульсов выше пороговой  </w:t>
      </w:r>
      <w:r w:rsidRPr="00D30A93">
        <w:rPr>
          <w:rFonts w:ascii="Times New Roman" w:hAnsi="Times New Roman" w:cs="Times New Roman"/>
          <w:i/>
          <w:sz w:val="24"/>
          <w:szCs w:val="24"/>
          <w:lang w:val="en-US"/>
        </w:rPr>
        <w:t>E</w:t>
      </w:r>
      <w:r w:rsidRPr="00D30A93">
        <w:rPr>
          <w:rFonts w:ascii="Times New Roman" w:hAnsi="Times New Roman" w:cs="Times New Roman"/>
          <w:sz w:val="24"/>
          <w:szCs w:val="24"/>
          <w:vertAlign w:val="subscript"/>
          <w:lang w:val="en-US"/>
        </w:rPr>
        <w:t>th</w:t>
      </w:r>
      <w:r w:rsidRPr="00D30A93">
        <w:rPr>
          <w:rFonts w:ascii="Times New Roman" w:hAnsi="Times New Roman" w:cs="Times New Roman"/>
          <w:sz w:val="24"/>
          <w:szCs w:val="24"/>
        </w:rPr>
        <w:t xml:space="preserve"> &gt; 4 МэВ. Число импульсов в кластере пропорционально массе детектора и эффективности регистрации позитрона. Вероятность имитации фоном импульсов, при ожидаемой частоте коллапсов в Галактике – один раз в 5 </w:t>
      </w:r>
      <w:r w:rsidRPr="00D30A93">
        <w:rPr>
          <w:rFonts w:ascii="Times New Roman" w:hAnsi="Times New Roman" w:cs="Times New Roman"/>
          <w:sz w:val="24"/>
          <w:szCs w:val="24"/>
        </w:rPr>
        <w:sym w:font="Symbol" w:char="F0B8"/>
      </w:r>
      <w:r w:rsidRPr="00D30A93">
        <w:rPr>
          <w:rFonts w:ascii="Times New Roman" w:hAnsi="Times New Roman" w:cs="Times New Roman"/>
          <w:sz w:val="24"/>
          <w:szCs w:val="24"/>
        </w:rPr>
        <w:t xml:space="preserve"> 50 лет, равна </w:t>
      </w:r>
      <w:r w:rsidRPr="00D30A93">
        <w:rPr>
          <w:rFonts w:ascii="Times New Roman" w:hAnsi="Times New Roman" w:cs="Times New Roman"/>
          <w:position w:val="-28"/>
          <w:sz w:val="24"/>
          <w:szCs w:val="24"/>
        </w:rPr>
        <w:object w:dxaOrig="2020" w:dyaOrig="700">
          <v:shape id="_x0000_i1027" type="#_x0000_t75" style="width:101.25pt;height:35.25pt" o:ole="">
            <v:imagedata r:id="rId358" o:title=""/>
          </v:shape>
          <o:OLEObject Type="Embed" ProgID="Equation.3" ShapeID="_x0000_i1027" DrawAspect="Content" ObjectID="_1579344819" r:id="rId359"/>
        </w:object>
      </w:r>
      <w:r w:rsidRPr="00D30A93">
        <w:rPr>
          <w:rFonts w:ascii="Times New Roman" w:hAnsi="Times New Roman" w:cs="Times New Roman"/>
          <w:sz w:val="24"/>
          <w:szCs w:val="24"/>
        </w:rPr>
        <w:t xml:space="preserve">, где </w:t>
      </w:r>
      <w:r w:rsidRPr="00D30A93">
        <w:rPr>
          <w:rFonts w:ascii="Times New Roman" w:hAnsi="Times New Roman" w:cs="Times New Roman"/>
          <w:i/>
          <w:sz w:val="24"/>
          <w:szCs w:val="24"/>
          <w:lang w:val="en-US"/>
        </w:rPr>
        <w:t>m</w:t>
      </w:r>
      <w:r w:rsidRPr="00D30A93">
        <w:rPr>
          <w:rFonts w:ascii="Times New Roman" w:hAnsi="Times New Roman" w:cs="Times New Roman"/>
          <w:sz w:val="24"/>
          <w:szCs w:val="24"/>
        </w:rPr>
        <w:t xml:space="preserve"> – частота фоновых импульсов, </w:t>
      </w:r>
      <w:r w:rsidRPr="00D30A93">
        <w:rPr>
          <w:rFonts w:ascii="Times New Roman" w:hAnsi="Times New Roman" w:cs="Times New Roman"/>
          <w:sz w:val="24"/>
          <w:szCs w:val="24"/>
        </w:rPr>
        <w:sym w:font="Symbol" w:char="F074"/>
      </w:r>
      <w:r w:rsidRPr="00D30A93">
        <w:rPr>
          <w:rFonts w:ascii="Times New Roman" w:hAnsi="Times New Roman" w:cs="Times New Roman"/>
          <w:sz w:val="24"/>
          <w:szCs w:val="24"/>
        </w:rPr>
        <w:t xml:space="preserve"> - длительность пачки импульсов, </w:t>
      </w:r>
      <w:r w:rsidRPr="00D30A93">
        <w:rPr>
          <w:rFonts w:ascii="Times New Roman" w:hAnsi="Times New Roman" w:cs="Times New Roman"/>
          <w:i/>
          <w:sz w:val="24"/>
          <w:szCs w:val="24"/>
          <w:lang w:val="en-US"/>
        </w:rPr>
        <w:t>k</w:t>
      </w:r>
      <w:r w:rsidRPr="00D30A93">
        <w:rPr>
          <w:rFonts w:ascii="Times New Roman" w:hAnsi="Times New Roman" w:cs="Times New Roman"/>
          <w:sz w:val="24"/>
          <w:szCs w:val="24"/>
        </w:rPr>
        <w:t xml:space="preserve"> – число импульсов в пачке. Информация о кластерах </w:t>
      </w:r>
      <w:r w:rsidRPr="00D30A93">
        <w:rPr>
          <w:rFonts w:ascii="Times New Roman" w:hAnsi="Times New Roman" w:cs="Times New Roman"/>
          <w:sz w:val="24"/>
          <w:szCs w:val="24"/>
          <w:lang w:val="en-US"/>
        </w:rPr>
        <w:t>LVD</w:t>
      </w:r>
      <w:r w:rsidRPr="00D30A93">
        <w:rPr>
          <w:rFonts w:ascii="Times New Roman" w:hAnsi="Times New Roman" w:cs="Times New Roman"/>
          <w:sz w:val="24"/>
          <w:szCs w:val="24"/>
        </w:rPr>
        <w:t xml:space="preserve"> с низкой частотой имитации в режиме </w:t>
      </w:r>
      <w:r w:rsidRPr="00D30A93">
        <w:rPr>
          <w:rFonts w:ascii="Times New Roman" w:hAnsi="Times New Roman" w:cs="Times New Roman"/>
          <w:i/>
          <w:sz w:val="24"/>
          <w:szCs w:val="24"/>
          <w:lang w:val="en-US"/>
        </w:rPr>
        <w:t>on</w:t>
      </w:r>
      <w:r w:rsidRPr="00D30A93">
        <w:rPr>
          <w:rFonts w:ascii="Times New Roman" w:hAnsi="Times New Roman" w:cs="Times New Roman"/>
          <w:i/>
          <w:sz w:val="24"/>
          <w:szCs w:val="24"/>
        </w:rPr>
        <w:t>-</w:t>
      </w:r>
      <w:r w:rsidRPr="00D30A93">
        <w:rPr>
          <w:rFonts w:ascii="Times New Roman" w:hAnsi="Times New Roman" w:cs="Times New Roman"/>
          <w:i/>
          <w:sz w:val="24"/>
          <w:szCs w:val="24"/>
          <w:lang w:val="en-US"/>
        </w:rPr>
        <w:t>line</w:t>
      </w:r>
      <w:r w:rsidRPr="00D30A93">
        <w:rPr>
          <w:rFonts w:ascii="Times New Roman" w:hAnsi="Times New Roman" w:cs="Times New Roman"/>
          <w:sz w:val="24"/>
          <w:szCs w:val="24"/>
        </w:rPr>
        <w:t xml:space="preserve"> посылаются в систему </w:t>
      </w:r>
      <w:r w:rsidRPr="00D30A93">
        <w:rPr>
          <w:rFonts w:ascii="Times New Roman" w:hAnsi="Times New Roman" w:cs="Times New Roman"/>
          <w:sz w:val="24"/>
          <w:szCs w:val="24"/>
          <w:lang w:val="en-US"/>
        </w:rPr>
        <w:t>SNEWS</w:t>
      </w:r>
      <w:r w:rsidRPr="00D30A93">
        <w:rPr>
          <w:rFonts w:ascii="Times New Roman" w:hAnsi="Times New Roman" w:cs="Times New Roman"/>
          <w:sz w:val="24"/>
          <w:szCs w:val="24"/>
        </w:rPr>
        <w:t>. Информация о кластерах АСД –выводится на экран дежурного и записывается на цифровой носитель для дальнейшей обработки.</w:t>
      </w:r>
    </w:p>
    <w:p w:rsidR="00243CDD" w:rsidRPr="00D30A93" w:rsidRDefault="00243CDD" w:rsidP="00D30A93">
      <w:pPr>
        <w:spacing w:after="0" w:line="240" w:lineRule="auto"/>
        <w:ind w:firstLine="708"/>
        <w:jc w:val="center"/>
        <w:rPr>
          <w:rFonts w:ascii="Times New Roman" w:hAnsi="Times New Roman" w:cs="Times New Roman"/>
          <w:sz w:val="24"/>
          <w:szCs w:val="24"/>
        </w:rPr>
      </w:pPr>
      <w:r w:rsidRPr="00D30A93">
        <w:rPr>
          <w:rFonts w:ascii="Times New Roman" w:hAnsi="Times New Roman" w:cs="Times New Roman"/>
          <w:noProof/>
          <w:sz w:val="24"/>
          <w:szCs w:val="24"/>
          <w:lang w:eastAsia="ru-RU"/>
        </w:rPr>
        <w:drawing>
          <wp:inline distT="0" distB="0" distL="0" distR="0" wp14:anchorId="2559C1A2" wp14:editId="7F662C27">
            <wp:extent cx="4358005" cy="4097020"/>
            <wp:effectExtent l="1905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0" cstate="print"/>
                    <a:srcRect/>
                    <a:stretch>
                      <a:fillRect/>
                    </a:stretch>
                  </pic:blipFill>
                  <pic:spPr bwMode="auto">
                    <a:xfrm>
                      <a:off x="0" y="0"/>
                      <a:ext cx="4358005" cy="4097020"/>
                    </a:xfrm>
                    <a:prstGeom prst="rect">
                      <a:avLst/>
                    </a:prstGeom>
                    <a:noFill/>
                    <a:ln w="9525">
                      <a:noFill/>
                      <a:miter lim="800000"/>
                      <a:headEnd/>
                      <a:tailEnd/>
                    </a:ln>
                  </pic:spPr>
                </pic:pic>
              </a:graphicData>
            </a:graphic>
          </wp:inline>
        </w:drawing>
      </w:r>
    </w:p>
    <w:p w:rsidR="00243CDD" w:rsidRPr="00D30A93" w:rsidRDefault="00243CDD" w:rsidP="00D30A93">
      <w:pPr>
        <w:spacing w:after="0" w:line="240" w:lineRule="auto"/>
        <w:ind w:firstLine="708"/>
        <w:jc w:val="center"/>
        <w:rPr>
          <w:rFonts w:ascii="Times New Roman" w:hAnsi="Times New Roman" w:cs="Times New Roman"/>
          <w:sz w:val="24"/>
          <w:szCs w:val="24"/>
        </w:rPr>
      </w:pPr>
      <w:r w:rsidRPr="00D30A93">
        <w:rPr>
          <w:rFonts w:ascii="Times New Roman" w:hAnsi="Times New Roman" w:cs="Times New Roman"/>
          <w:b/>
          <w:sz w:val="24"/>
          <w:szCs w:val="24"/>
        </w:rPr>
        <w:t>Рис.3.1</w:t>
      </w:r>
      <w:r w:rsidRPr="00D30A93">
        <w:rPr>
          <w:rFonts w:ascii="Times New Roman" w:hAnsi="Times New Roman" w:cs="Times New Roman"/>
          <w:sz w:val="24"/>
          <w:szCs w:val="24"/>
        </w:rPr>
        <w:t xml:space="preserve">. Зарегистрированные кластеры с </w:t>
      </w:r>
      <w:r w:rsidRPr="00D30A93">
        <w:rPr>
          <w:rFonts w:ascii="Times New Roman" w:hAnsi="Times New Roman" w:cs="Times New Roman"/>
          <w:i/>
          <w:sz w:val="24"/>
          <w:szCs w:val="24"/>
          <w:lang w:val="en-US"/>
        </w:rPr>
        <w:t>F</w:t>
      </w:r>
      <w:r w:rsidRPr="00D30A93">
        <w:rPr>
          <w:rFonts w:ascii="Times New Roman" w:hAnsi="Times New Roman" w:cs="Times New Roman"/>
          <w:sz w:val="24"/>
          <w:szCs w:val="24"/>
          <w:vertAlign w:val="subscript"/>
          <w:lang w:val="en-US"/>
        </w:rPr>
        <w:t>im</w:t>
      </w:r>
      <w:r w:rsidRPr="00D30A93">
        <w:rPr>
          <w:rFonts w:ascii="Times New Roman" w:hAnsi="Times New Roman" w:cs="Times New Roman"/>
          <w:sz w:val="24"/>
          <w:szCs w:val="24"/>
        </w:rPr>
        <w:t xml:space="preserve"> &lt; 1 день</w:t>
      </w:r>
      <w:r w:rsidRPr="00D30A93">
        <w:rPr>
          <w:rFonts w:ascii="Times New Roman" w:hAnsi="Times New Roman" w:cs="Times New Roman"/>
          <w:sz w:val="24"/>
          <w:szCs w:val="24"/>
          <w:vertAlign w:val="superscript"/>
        </w:rPr>
        <w:t>−1</w:t>
      </w:r>
      <w:r w:rsidRPr="00D30A93">
        <w:rPr>
          <w:rFonts w:ascii="Times New Roman" w:hAnsi="Times New Roman" w:cs="Times New Roman"/>
          <w:sz w:val="24"/>
          <w:szCs w:val="24"/>
        </w:rPr>
        <w:t>. Красным отмечены кластеры с высокой значимостью, зарегистрированные с 1992 по 2017 год.</w:t>
      </w:r>
    </w:p>
    <w:p w:rsidR="00243CDD" w:rsidRPr="00D30A93" w:rsidRDefault="00243CDD" w:rsidP="00D30A93">
      <w:pPr>
        <w:spacing w:after="0" w:line="240" w:lineRule="auto"/>
        <w:ind w:firstLine="708"/>
        <w:jc w:val="center"/>
        <w:rPr>
          <w:rFonts w:ascii="Times New Roman" w:hAnsi="Times New Roman" w:cs="Times New Roman"/>
          <w:sz w:val="24"/>
          <w:szCs w:val="24"/>
        </w:rPr>
      </w:pP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 xml:space="preserve">В эксперименте </w:t>
      </w:r>
      <w:r w:rsidRPr="00D30A93">
        <w:rPr>
          <w:rFonts w:ascii="Times New Roman" w:hAnsi="Times New Roman" w:cs="Times New Roman"/>
          <w:sz w:val="24"/>
          <w:szCs w:val="24"/>
          <w:lang w:val="en-US"/>
        </w:rPr>
        <w:t>LVD</w:t>
      </w:r>
      <w:r w:rsidRPr="00D30A93">
        <w:rPr>
          <w:rFonts w:ascii="Times New Roman" w:hAnsi="Times New Roman" w:cs="Times New Roman"/>
          <w:sz w:val="24"/>
          <w:szCs w:val="24"/>
        </w:rPr>
        <w:t xml:space="preserve"> поиск кластеров </w:t>
      </w:r>
      <w:r w:rsidRPr="00D30A93">
        <w:rPr>
          <w:rFonts w:ascii="Times New Roman" w:hAnsi="Times New Roman" w:cs="Times New Roman"/>
          <w:sz w:val="24"/>
          <w:szCs w:val="24"/>
        </w:rPr>
        <w:sym w:font="Symbol" w:char="F060"/>
      </w:r>
      <w:r w:rsidRPr="00D30A93">
        <w:rPr>
          <w:rFonts w:ascii="Times New Roman" w:hAnsi="Times New Roman" w:cs="Times New Roman"/>
          <w:sz w:val="24"/>
          <w:szCs w:val="24"/>
        </w:rPr>
        <w:sym w:font="Symbol" w:char="F06E"/>
      </w:r>
      <w:r w:rsidRPr="00D30A93">
        <w:rPr>
          <w:rFonts w:ascii="Times New Roman" w:hAnsi="Times New Roman" w:cs="Times New Roman"/>
          <w:sz w:val="24"/>
          <w:szCs w:val="24"/>
          <w:vertAlign w:val="subscript"/>
          <w:lang w:val="en-US"/>
        </w:rPr>
        <w:t>e</w:t>
      </w:r>
      <w:r w:rsidRPr="00D30A93">
        <w:rPr>
          <w:rFonts w:ascii="Times New Roman" w:hAnsi="Times New Roman" w:cs="Times New Roman"/>
          <w:sz w:val="24"/>
          <w:szCs w:val="24"/>
        </w:rPr>
        <w:t xml:space="preserve">-событий </w:t>
      </w:r>
      <w:r w:rsidRPr="00D30A93">
        <w:rPr>
          <w:rFonts w:ascii="Times New Roman" w:hAnsi="Times New Roman" w:cs="Times New Roman"/>
          <w:i/>
          <w:sz w:val="24"/>
          <w:szCs w:val="24"/>
          <w:lang w:val="en-US"/>
        </w:rPr>
        <w:t>off</w:t>
      </w:r>
      <w:r w:rsidRPr="00D30A93">
        <w:rPr>
          <w:rFonts w:ascii="Times New Roman" w:hAnsi="Times New Roman" w:cs="Times New Roman"/>
          <w:i/>
          <w:sz w:val="24"/>
          <w:szCs w:val="24"/>
        </w:rPr>
        <w:t>-</w:t>
      </w:r>
      <w:r w:rsidRPr="00D30A93">
        <w:rPr>
          <w:rFonts w:ascii="Times New Roman" w:hAnsi="Times New Roman" w:cs="Times New Roman"/>
          <w:i/>
          <w:sz w:val="24"/>
          <w:szCs w:val="24"/>
          <w:lang w:val="en-US"/>
        </w:rPr>
        <w:t>line</w:t>
      </w:r>
      <w:r w:rsidRPr="00D30A93">
        <w:rPr>
          <w:rFonts w:ascii="Times New Roman" w:hAnsi="Times New Roman" w:cs="Times New Roman"/>
          <w:sz w:val="24"/>
          <w:szCs w:val="24"/>
        </w:rPr>
        <w:t xml:space="preserve"> осуществляется в течение определенного временного окна с длительностью </w:t>
      </w:r>
      <w:r w:rsidRPr="00D30A93">
        <w:rPr>
          <w:rFonts w:ascii="Times New Roman" w:hAnsi="Times New Roman" w:cs="Times New Roman"/>
          <w:sz w:val="24"/>
          <w:szCs w:val="24"/>
          <w:lang w:val="en-US"/>
        </w:rPr>
        <w:t>Δ</w:t>
      </w:r>
      <w:r w:rsidRPr="00D30A93">
        <w:rPr>
          <w:rFonts w:ascii="Times New Roman" w:hAnsi="Times New Roman" w:cs="Times New Roman"/>
          <w:i/>
          <w:sz w:val="24"/>
          <w:szCs w:val="24"/>
          <w:lang w:val="en-US"/>
        </w:rPr>
        <w:t>t</w:t>
      </w:r>
      <w:r w:rsidRPr="00D30A93">
        <w:rPr>
          <w:rFonts w:ascii="Times New Roman" w:hAnsi="Times New Roman" w:cs="Times New Roman"/>
          <w:sz w:val="24"/>
          <w:szCs w:val="24"/>
        </w:rPr>
        <w:t xml:space="preserve"> до 100 с шагом 100 мс. Каждый кластер характеризуется </w:t>
      </w:r>
      <w:r w:rsidRPr="00D30A93">
        <w:rPr>
          <w:rFonts w:ascii="Times New Roman" w:hAnsi="Times New Roman" w:cs="Times New Roman"/>
          <w:sz w:val="24"/>
          <w:szCs w:val="24"/>
          <w:lang w:val="en-US"/>
        </w:rPr>
        <w:t>Δ</w:t>
      </w:r>
      <w:r w:rsidRPr="00D30A93">
        <w:rPr>
          <w:rFonts w:ascii="Times New Roman" w:hAnsi="Times New Roman" w:cs="Times New Roman"/>
          <w:i/>
          <w:sz w:val="24"/>
          <w:szCs w:val="24"/>
          <w:lang w:val="en-US"/>
        </w:rPr>
        <w:t>t</w:t>
      </w:r>
      <w:r w:rsidRPr="00D30A93">
        <w:rPr>
          <w:rFonts w:ascii="Times New Roman" w:hAnsi="Times New Roman" w:cs="Times New Roman"/>
          <w:sz w:val="24"/>
          <w:szCs w:val="24"/>
        </w:rPr>
        <w:t xml:space="preserve"> и количеством событий </w:t>
      </w:r>
      <w:r w:rsidRPr="00D30A93">
        <w:rPr>
          <w:rFonts w:ascii="Times New Roman" w:hAnsi="Times New Roman" w:cs="Times New Roman"/>
          <w:i/>
          <w:sz w:val="24"/>
          <w:szCs w:val="24"/>
          <w:lang w:val="en-US"/>
        </w:rPr>
        <w:t>m</w:t>
      </w:r>
      <w:r w:rsidRPr="00D30A93">
        <w:rPr>
          <w:rFonts w:ascii="Times New Roman" w:hAnsi="Times New Roman" w:cs="Times New Roman"/>
          <w:sz w:val="24"/>
          <w:szCs w:val="24"/>
        </w:rPr>
        <w:t xml:space="preserve"> (множественность), внутри </w:t>
      </w:r>
      <w:r w:rsidRPr="00D30A93">
        <w:rPr>
          <w:rFonts w:ascii="Times New Roman" w:hAnsi="Times New Roman" w:cs="Times New Roman"/>
          <w:sz w:val="24"/>
          <w:szCs w:val="24"/>
          <w:lang w:val="en-US"/>
        </w:rPr>
        <w:t>Δ</w:t>
      </w:r>
      <w:r w:rsidRPr="00D30A93">
        <w:rPr>
          <w:rFonts w:ascii="Times New Roman" w:hAnsi="Times New Roman" w:cs="Times New Roman"/>
          <w:i/>
          <w:sz w:val="24"/>
          <w:szCs w:val="24"/>
          <w:lang w:val="en-US"/>
        </w:rPr>
        <w:t>t</w:t>
      </w:r>
      <w:r w:rsidRPr="00D30A93">
        <w:rPr>
          <w:rFonts w:ascii="Times New Roman" w:hAnsi="Times New Roman" w:cs="Times New Roman"/>
          <w:sz w:val="24"/>
          <w:szCs w:val="24"/>
        </w:rPr>
        <w:t xml:space="preserve">. Подробно методика поиска и выбранные критерии отбора счетчиков и кластеров описаны в работе </w:t>
      </w:r>
      <w:r w:rsidRPr="00D30A93">
        <w:rPr>
          <w:rFonts w:ascii="Times New Roman" w:hAnsi="Times New Roman" w:cs="Times New Roman"/>
          <w:sz w:val="24"/>
          <w:szCs w:val="24"/>
          <w:shd w:val="clear" w:color="auto" w:fill="FFFFFF"/>
          <w:lang w:val="it-IT"/>
        </w:rPr>
        <w:t>N</w:t>
      </w:r>
      <w:r w:rsidRPr="00D30A93">
        <w:rPr>
          <w:rFonts w:ascii="Times New Roman" w:hAnsi="Times New Roman" w:cs="Times New Roman"/>
          <w:sz w:val="24"/>
          <w:szCs w:val="24"/>
          <w:shd w:val="clear" w:color="auto" w:fill="FFFFFF"/>
        </w:rPr>
        <w:t xml:space="preserve">. </w:t>
      </w:r>
      <w:r w:rsidRPr="00D30A93">
        <w:rPr>
          <w:rFonts w:ascii="Times New Roman" w:hAnsi="Times New Roman" w:cs="Times New Roman"/>
          <w:sz w:val="24"/>
          <w:szCs w:val="24"/>
          <w:shd w:val="clear" w:color="auto" w:fill="FFFFFF"/>
          <w:lang w:val="it-IT"/>
        </w:rPr>
        <w:t>Y</w:t>
      </w:r>
      <w:r w:rsidRPr="00D30A93">
        <w:rPr>
          <w:rFonts w:ascii="Times New Roman" w:hAnsi="Times New Roman" w:cs="Times New Roman"/>
          <w:sz w:val="24"/>
          <w:szCs w:val="24"/>
          <w:shd w:val="clear" w:color="auto" w:fill="FFFFFF"/>
        </w:rPr>
        <w:t xml:space="preserve">. </w:t>
      </w:r>
      <w:r w:rsidRPr="00D30A93">
        <w:rPr>
          <w:rFonts w:ascii="Times New Roman" w:hAnsi="Times New Roman" w:cs="Times New Roman"/>
          <w:sz w:val="24"/>
          <w:szCs w:val="24"/>
          <w:shd w:val="clear" w:color="auto" w:fill="FFFFFF"/>
          <w:lang w:val="it-IT"/>
        </w:rPr>
        <w:t>Agafonova</w:t>
      </w:r>
      <w:r w:rsidRPr="00D30A93">
        <w:rPr>
          <w:rFonts w:ascii="Times New Roman" w:hAnsi="Times New Roman" w:cs="Times New Roman"/>
          <w:sz w:val="24"/>
          <w:szCs w:val="24"/>
          <w:shd w:val="clear" w:color="auto" w:fill="FFFFFF"/>
        </w:rPr>
        <w:t xml:space="preserve">, </w:t>
      </w:r>
      <w:r w:rsidRPr="00D30A93">
        <w:rPr>
          <w:rFonts w:ascii="Times New Roman" w:hAnsi="Times New Roman" w:cs="Times New Roman"/>
          <w:sz w:val="24"/>
          <w:szCs w:val="24"/>
          <w:shd w:val="clear" w:color="auto" w:fill="FFFFFF"/>
          <w:lang w:val="it-IT"/>
        </w:rPr>
        <w:t>et</w:t>
      </w:r>
      <w:r w:rsidRPr="00D30A93">
        <w:rPr>
          <w:rFonts w:ascii="Times New Roman" w:hAnsi="Times New Roman" w:cs="Times New Roman"/>
          <w:sz w:val="24"/>
          <w:szCs w:val="24"/>
          <w:shd w:val="clear" w:color="auto" w:fill="FFFFFF"/>
        </w:rPr>
        <w:t xml:space="preserve"> </w:t>
      </w:r>
      <w:r w:rsidRPr="00D30A93">
        <w:rPr>
          <w:rFonts w:ascii="Times New Roman" w:hAnsi="Times New Roman" w:cs="Times New Roman"/>
          <w:sz w:val="24"/>
          <w:szCs w:val="24"/>
          <w:shd w:val="clear" w:color="auto" w:fill="FFFFFF"/>
          <w:lang w:val="it-IT"/>
        </w:rPr>
        <w:t>al</w:t>
      </w:r>
      <w:r w:rsidRPr="00D30A93">
        <w:rPr>
          <w:rFonts w:ascii="Times New Roman" w:hAnsi="Times New Roman" w:cs="Times New Roman"/>
          <w:sz w:val="24"/>
          <w:szCs w:val="24"/>
          <w:shd w:val="clear" w:color="auto" w:fill="FFFFFF"/>
        </w:rPr>
        <w:t xml:space="preserve">., </w:t>
      </w:r>
      <w:r w:rsidRPr="00D30A93">
        <w:rPr>
          <w:rFonts w:ascii="Times New Roman" w:hAnsi="Times New Roman" w:cs="Times New Roman"/>
          <w:sz w:val="24"/>
          <w:szCs w:val="24"/>
          <w:shd w:val="clear" w:color="auto" w:fill="FFFFFF"/>
          <w:lang w:val="it-IT"/>
        </w:rPr>
        <w:t>The</w:t>
      </w:r>
      <w:r w:rsidRPr="00D30A93">
        <w:rPr>
          <w:rFonts w:ascii="Times New Roman" w:hAnsi="Times New Roman" w:cs="Times New Roman"/>
          <w:sz w:val="24"/>
          <w:szCs w:val="24"/>
          <w:shd w:val="clear" w:color="auto" w:fill="FFFFFF"/>
        </w:rPr>
        <w:t xml:space="preserve"> </w:t>
      </w:r>
      <w:r w:rsidRPr="00D30A93">
        <w:rPr>
          <w:rFonts w:ascii="Times New Roman" w:hAnsi="Times New Roman" w:cs="Times New Roman"/>
          <w:sz w:val="24"/>
          <w:szCs w:val="24"/>
          <w:shd w:val="clear" w:color="auto" w:fill="FFFFFF"/>
          <w:lang w:val="it-IT"/>
        </w:rPr>
        <w:t>Astrophysical</w:t>
      </w:r>
      <w:r w:rsidRPr="00D30A93">
        <w:rPr>
          <w:rFonts w:ascii="Times New Roman" w:hAnsi="Times New Roman" w:cs="Times New Roman"/>
          <w:sz w:val="24"/>
          <w:szCs w:val="24"/>
          <w:shd w:val="clear" w:color="auto" w:fill="FFFFFF"/>
        </w:rPr>
        <w:t xml:space="preserve"> </w:t>
      </w:r>
      <w:r w:rsidRPr="00D30A93">
        <w:rPr>
          <w:rFonts w:ascii="Times New Roman" w:hAnsi="Times New Roman" w:cs="Times New Roman"/>
          <w:sz w:val="24"/>
          <w:szCs w:val="24"/>
          <w:shd w:val="clear" w:color="auto" w:fill="FFFFFF"/>
          <w:lang w:val="it-IT"/>
        </w:rPr>
        <w:t>Journal</w:t>
      </w:r>
      <w:r w:rsidRPr="00D30A93">
        <w:rPr>
          <w:rFonts w:ascii="Times New Roman" w:hAnsi="Times New Roman" w:cs="Times New Roman"/>
          <w:sz w:val="24"/>
          <w:szCs w:val="24"/>
          <w:shd w:val="clear" w:color="auto" w:fill="FFFFFF"/>
        </w:rPr>
        <w:t>, 802, 47 (2015)</w:t>
      </w:r>
      <w:r w:rsidRPr="00D30A93">
        <w:rPr>
          <w:rFonts w:ascii="Times New Roman" w:hAnsi="Times New Roman" w:cs="Times New Roman"/>
          <w:sz w:val="24"/>
          <w:szCs w:val="24"/>
        </w:rPr>
        <w:t xml:space="preserve">. Для каждого кластера, была определена частота имитации </w:t>
      </w:r>
      <w:r w:rsidRPr="00D30A93">
        <w:rPr>
          <w:rFonts w:ascii="Times New Roman" w:hAnsi="Times New Roman" w:cs="Times New Roman"/>
          <w:i/>
          <w:sz w:val="24"/>
          <w:szCs w:val="24"/>
          <w:lang w:val="en-US"/>
        </w:rPr>
        <w:t>F</w:t>
      </w:r>
      <w:r w:rsidRPr="00D30A93">
        <w:rPr>
          <w:rFonts w:ascii="Times New Roman" w:hAnsi="Times New Roman" w:cs="Times New Roman"/>
          <w:sz w:val="24"/>
          <w:szCs w:val="24"/>
          <w:vertAlign w:val="subscript"/>
          <w:lang w:val="en-US"/>
        </w:rPr>
        <w:t>im</w:t>
      </w:r>
      <w:r w:rsidRPr="00D30A93">
        <w:rPr>
          <w:rFonts w:ascii="Times New Roman" w:hAnsi="Times New Roman" w:cs="Times New Roman"/>
          <w:sz w:val="24"/>
          <w:szCs w:val="24"/>
        </w:rPr>
        <w:t xml:space="preserve">. Кластеры с высокой значимостью, т.е. которые имели низкую частоту имитации (менее одного в месяц) за все время работы </w:t>
      </w:r>
      <w:r w:rsidRPr="00D30A93">
        <w:rPr>
          <w:rFonts w:ascii="Times New Roman" w:hAnsi="Times New Roman" w:cs="Times New Roman"/>
          <w:sz w:val="24"/>
          <w:szCs w:val="24"/>
          <w:lang w:val="en-US"/>
        </w:rPr>
        <w:t>LVD</w:t>
      </w:r>
      <w:r w:rsidRPr="00D30A93">
        <w:rPr>
          <w:rFonts w:ascii="Times New Roman" w:hAnsi="Times New Roman" w:cs="Times New Roman"/>
          <w:sz w:val="24"/>
          <w:szCs w:val="24"/>
        </w:rPr>
        <w:t xml:space="preserve"> представлены в табл. 3.1. Распределение, зарегистрированных кластеров с </w:t>
      </w:r>
      <w:r w:rsidRPr="00D30A93">
        <w:rPr>
          <w:rFonts w:ascii="Times New Roman" w:hAnsi="Times New Roman" w:cs="Times New Roman"/>
          <w:i/>
          <w:sz w:val="24"/>
          <w:szCs w:val="24"/>
          <w:lang w:val="en-US"/>
        </w:rPr>
        <w:t>F</w:t>
      </w:r>
      <w:r w:rsidRPr="00D30A93">
        <w:rPr>
          <w:rFonts w:ascii="Times New Roman" w:hAnsi="Times New Roman" w:cs="Times New Roman"/>
          <w:sz w:val="24"/>
          <w:szCs w:val="24"/>
          <w:vertAlign w:val="subscript"/>
          <w:lang w:val="en-US"/>
        </w:rPr>
        <w:t>im</w:t>
      </w:r>
      <w:r w:rsidRPr="00D30A93">
        <w:rPr>
          <w:rFonts w:ascii="Times New Roman" w:hAnsi="Times New Roman" w:cs="Times New Roman"/>
          <w:sz w:val="24"/>
          <w:szCs w:val="24"/>
        </w:rPr>
        <w:t xml:space="preserve"> &lt; 1 день</w:t>
      </w:r>
      <w:r w:rsidRPr="00D30A93">
        <w:rPr>
          <w:rFonts w:ascii="Times New Roman" w:hAnsi="Times New Roman" w:cs="Times New Roman"/>
          <w:sz w:val="24"/>
          <w:szCs w:val="24"/>
          <w:vertAlign w:val="superscript"/>
        </w:rPr>
        <w:t>−1</w:t>
      </w:r>
      <w:r w:rsidRPr="00D30A93">
        <w:rPr>
          <w:rFonts w:ascii="Times New Roman" w:hAnsi="Times New Roman" w:cs="Times New Roman"/>
          <w:sz w:val="24"/>
          <w:szCs w:val="24"/>
        </w:rPr>
        <w:t xml:space="preserve"> представлено на </w:t>
      </w:r>
      <w:r w:rsidRPr="00D30A93">
        <w:rPr>
          <w:rFonts w:ascii="Times New Roman" w:hAnsi="Times New Roman" w:cs="Times New Roman"/>
          <w:b/>
          <w:sz w:val="24"/>
          <w:szCs w:val="24"/>
        </w:rPr>
        <w:t>рис. 3.1.</w:t>
      </w: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Из 27 миллионов обнаруженных кластеров ни один из них не имеет частоты имитации менее 1/100 г</w:t>
      </w:r>
      <w:r w:rsidRPr="00D30A93">
        <w:rPr>
          <w:rFonts w:ascii="Times New Roman" w:hAnsi="Times New Roman" w:cs="Times New Roman"/>
          <w:sz w:val="24"/>
          <w:szCs w:val="24"/>
          <w:vertAlign w:val="superscript"/>
        </w:rPr>
        <w:t>-1</w:t>
      </w:r>
      <w:r w:rsidRPr="00D30A93">
        <w:rPr>
          <w:rFonts w:ascii="Times New Roman" w:hAnsi="Times New Roman" w:cs="Times New Roman"/>
          <w:sz w:val="24"/>
          <w:szCs w:val="24"/>
        </w:rPr>
        <w:t xml:space="preserve">. Таким образом, можно сделать вывод о том, что не было зафиксировано никаких сигналов от вспышек сверхновых, на расстоянии до 25 кпк в период наблюдения. </w:t>
      </w:r>
    </w:p>
    <w:p w:rsidR="00243CDD" w:rsidRPr="00D30A93" w:rsidRDefault="00243CDD" w:rsidP="00D30A93">
      <w:pPr>
        <w:spacing w:after="0" w:line="240" w:lineRule="auto"/>
        <w:ind w:firstLine="708"/>
        <w:jc w:val="both"/>
        <w:rPr>
          <w:rFonts w:ascii="Times New Roman" w:hAnsi="Times New Roman" w:cs="Times New Roman"/>
          <w:sz w:val="24"/>
          <w:szCs w:val="24"/>
        </w:rPr>
      </w:pPr>
    </w:p>
    <w:p w:rsidR="00243CDD" w:rsidRPr="00D30A93" w:rsidRDefault="00243CDD" w:rsidP="00D30A93">
      <w:pPr>
        <w:spacing w:after="0" w:line="240" w:lineRule="auto"/>
        <w:ind w:firstLine="708"/>
        <w:jc w:val="right"/>
        <w:rPr>
          <w:rFonts w:ascii="Times New Roman" w:hAnsi="Times New Roman" w:cs="Times New Roman"/>
          <w:sz w:val="24"/>
          <w:szCs w:val="24"/>
        </w:rPr>
      </w:pPr>
      <w:r w:rsidRPr="00D30A93">
        <w:rPr>
          <w:rFonts w:ascii="Times New Roman" w:hAnsi="Times New Roman" w:cs="Times New Roman"/>
          <w:b/>
          <w:sz w:val="24"/>
          <w:szCs w:val="24"/>
        </w:rPr>
        <w:t>Табл. 3.1</w:t>
      </w:r>
      <w:r w:rsidRPr="00D30A93">
        <w:rPr>
          <w:rFonts w:ascii="Times New Roman" w:hAnsi="Times New Roman" w:cs="Times New Roman"/>
          <w:sz w:val="24"/>
          <w:szCs w:val="24"/>
        </w:rPr>
        <w:t xml:space="preserve">.  Характеристики кластеров со значимостью  </w:t>
      </w:r>
      <w:r w:rsidRPr="00D30A93">
        <w:rPr>
          <w:rFonts w:ascii="Times New Roman" w:hAnsi="Times New Roman" w:cs="Times New Roman"/>
          <w:i/>
          <w:sz w:val="24"/>
          <w:szCs w:val="24"/>
          <w:lang w:val="en-US"/>
        </w:rPr>
        <w:t>F</w:t>
      </w:r>
      <w:r w:rsidRPr="00D30A93">
        <w:rPr>
          <w:rFonts w:ascii="Times New Roman" w:hAnsi="Times New Roman" w:cs="Times New Roman"/>
          <w:sz w:val="24"/>
          <w:szCs w:val="24"/>
          <w:vertAlign w:val="subscript"/>
          <w:lang w:val="en-US"/>
        </w:rPr>
        <w:t>im</w:t>
      </w:r>
      <w:r w:rsidRPr="00D30A93">
        <w:rPr>
          <w:rFonts w:ascii="Times New Roman" w:hAnsi="Times New Roman" w:cs="Times New Roman"/>
          <w:sz w:val="24"/>
          <w:szCs w:val="24"/>
        </w:rPr>
        <w:t xml:space="preserve"> &lt; 1 г</w:t>
      </w:r>
      <w:r w:rsidRPr="00D30A93">
        <w:rPr>
          <w:rFonts w:ascii="Times New Roman" w:hAnsi="Times New Roman" w:cs="Times New Roman"/>
          <w:sz w:val="24"/>
          <w:szCs w:val="24"/>
          <w:vertAlign w:val="superscript"/>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843"/>
        <w:gridCol w:w="1843"/>
        <w:gridCol w:w="1417"/>
        <w:gridCol w:w="1525"/>
      </w:tblGrid>
      <w:tr w:rsidR="00243CDD" w:rsidRPr="00D30A93" w:rsidTr="00792469">
        <w:tc>
          <w:tcPr>
            <w:tcW w:w="29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Дата и время</w:t>
            </w:r>
          </w:p>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кластера</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 xml:space="preserve">Множест-венность кластера </w:t>
            </w:r>
            <w:r w:rsidRPr="00D30A93">
              <w:rPr>
                <w:rFonts w:ascii="Times New Roman" w:hAnsi="Times New Roman" w:cs="Times New Roman"/>
                <w:i/>
                <w:sz w:val="24"/>
                <w:szCs w:val="24"/>
                <w:lang w:val="en-US"/>
              </w:rPr>
              <w:t>m</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Длительность</w:t>
            </w:r>
          </w:p>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sym w:font="Symbol" w:char="F044"/>
            </w:r>
            <w:r w:rsidRPr="00D30A93">
              <w:rPr>
                <w:rFonts w:ascii="Times New Roman" w:hAnsi="Times New Roman" w:cs="Times New Roman"/>
                <w:i/>
                <w:sz w:val="24"/>
                <w:szCs w:val="24"/>
                <w:lang w:val="en-US"/>
              </w:rPr>
              <w:t>t</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c</w:t>
            </w:r>
          </w:p>
        </w:tc>
        <w:tc>
          <w:tcPr>
            <w:tcW w:w="1417"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Энергия</w:t>
            </w:r>
          </w:p>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lang w:val="en-US"/>
              </w:rPr>
              <w:t>E</w:t>
            </w:r>
            <w:r w:rsidRPr="00D30A93">
              <w:rPr>
                <w:rFonts w:ascii="Times New Roman" w:hAnsi="Times New Roman" w:cs="Times New Roman"/>
                <w:sz w:val="24"/>
                <w:szCs w:val="24"/>
              </w:rPr>
              <w:t>, МэВ</w:t>
            </w:r>
          </w:p>
        </w:tc>
        <w:tc>
          <w:tcPr>
            <w:tcW w:w="1525"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Частота имитации 1/</w:t>
            </w:r>
            <w:r w:rsidRPr="00D30A93">
              <w:rPr>
                <w:rFonts w:ascii="Times New Roman" w:hAnsi="Times New Roman" w:cs="Times New Roman"/>
                <w:i/>
                <w:sz w:val="24"/>
                <w:szCs w:val="24"/>
                <w:lang w:val="en-US"/>
              </w:rPr>
              <w:t>F</w:t>
            </w:r>
            <w:r w:rsidRPr="00D30A93">
              <w:rPr>
                <w:rFonts w:ascii="Times New Roman" w:hAnsi="Times New Roman" w:cs="Times New Roman"/>
                <w:sz w:val="24"/>
                <w:szCs w:val="24"/>
                <w:vertAlign w:val="subscript"/>
                <w:lang w:val="en-US"/>
              </w:rPr>
              <w:t>im</w:t>
            </w:r>
            <w:r w:rsidRPr="00D30A93">
              <w:rPr>
                <w:rFonts w:ascii="Times New Roman" w:hAnsi="Times New Roman" w:cs="Times New Roman"/>
                <w:sz w:val="24"/>
                <w:szCs w:val="24"/>
              </w:rPr>
              <w:t>, г</w:t>
            </w:r>
            <w:r w:rsidRPr="00D30A93">
              <w:rPr>
                <w:rFonts w:ascii="Times New Roman" w:hAnsi="Times New Roman" w:cs="Times New Roman"/>
                <w:sz w:val="24"/>
                <w:szCs w:val="24"/>
                <w:vertAlign w:val="superscript"/>
              </w:rPr>
              <w:t>-1</w:t>
            </w:r>
          </w:p>
        </w:tc>
      </w:tr>
      <w:tr w:rsidR="00243CDD" w:rsidRPr="00D30A93" w:rsidTr="00792469">
        <w:tc>
          <w:tcPr>
            <w:tcW w:w="2943" w:type="dxa"/>
          </w:tcPr>
          <w:p w:rsidR="00243CDD" w:rsidRPr="00D30A93" w:rsidRDefault="00243CDD" w:rsidP="00D30A93">
            <w:pPr>
              <w:spacing w:after="0" w:line="240" w:lineRule="auto"/>
              <w:rPr>
                <w:rFonts w:ascii="Times New Roman" w:hAnsi="Times New Roman" w:cs="Times New Roman"/>
                <w:sz w:val="24"/>
                <w:szCs w:val="24"/>
              </w:rPr>
            </w:pPr>
            <w:r w:rsidRPr="00D30A93">
              <w:rPr>
                <w:rFonts w:ascii="Times New Roman" w:hAnsi="Times New Roman" w:cs="Times New Roman"/>
                <w:sz w:val="24"/>
                <w:szCs w:val="24"/>
              </w:rPr>
              <w:t>16.04.1994 10:40:49.263</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7</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18.88</w:t>
            </w:r>
          </w:p>
        </w:tc>
        <w:tc>
          <w:tcPr>
            <w:tcW w:w="1417"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26.5</w:t>
            </w:r>
          </w:p>
        </w:tc>
        <w:tc>
          <w:tcPr>
            <w:tcW w:w="1525"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1.06</w:t>
            </w:r>
          </w:p>
        </w:tc>
      </w:tr>
      <w:tr w:rsidR="00243CDD" w:rsidRPr="00D30A93" w:rsidTr="00792469">
        <w:tc>
          <w:tcPr>
            <w:tcW w:w="2943" w:type="dxa"/>
          </w:tcPr>
          <w:p w:rsidR="00243CDD" w:rsidRPr="00D30A93" w:rsidRDefault="00243CDD" w:rsidP="00D30A93">
            <w:pPr>
              <w:spacing w:after="0" w:line="240" w:lineRule="auto"/>
              <w:rPr>
                <w:rFonts w:ascii="Times New Roman" w:hAnsi="Times New Roman" w:cs="Times New Roman"/>
                <w:sz w:val="24"/>
                <w:szCs w:val="24"/>
              </w:rPr>
            </w:pPr>
            <w:r w:rsidRPr="00D30A93">
              <w:rPr>
                <w:rFonts w:ascii="Times New Roman" w:hAnsi="Times New Roman" w:cs="Times New Roman"/>
                <w:sz w:val="24"/>
                <w:szCs w:val="24"/>
              </w:rPr>
              <w:t>27.08.1995 16:18:10.478</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7</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lang w:val="en-US"/>
              </w:rPr>
            </w:pPr>
            <w:r w:rsidRPr="00D30A93">
              <w:rPr>
                <w:rFonts w:ascii="Times New Roman" w:hAnsi="Times New Roman" w:cs="Times New Roman"/>
                <w:sz w:val="24"/>
                <w:szCs w:val="24"/>
              </w:rPr>
              <w:t>5.4</w:t>
            </w:r>
            <w:r w:rsidRPr="00D30A93">
              <w:rPr>
                <w:rFonts w:ascii="Times New Roman" w:hAnsi="Times New Roman" w:cs="Times New Roman"/>
                <w:sz w:val="24"/>
                <w:szCs w:val="24"/>
                <w:lang w:val="en-US"/>
              </w:rPr>
              <w:t>9</w:t>
            </w:r>
          </w:p>
        </w:tc>
        <w:tc>
          <w:tcPr>
            <w:tcW w:w="1417"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36.2</w:t>
            </w:r>
          </w:p>
        </w:tc>
        <w:tc>
          <w:tcPr>
            <w:tcW w:w="1525"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11.16</w:t>
            </w:r>
          </w:p>
        </w:tc>
      </w:tr>
      <w:tr w:rsidR="00243CDD" w:rsidRPr="00D30A93" w:rsidTr="00792469">
        <w:tc>
          <w:tcPr>
            <w:tcW w:w="2943" w:type="dxa"/>
          </w:tcPr>
          <w:p w:rsidR="00243CDD" w:rsidRPr="00D30A93" w:rsidRDefault="00243CDD" w:rsidP="00D30A93">
            <w:pPr>
              <w:spacing w:after="0" w:line="240" w:lineRule="auto"/>
              <w:rPr>
                <w:rFonts w:ascii="Times New Roman" w:hAnsi="Times New Roman" w:cs="Times New Roman"/>
                <w:sz w:val="24"/>
                <w:szCs w:val="24"/>
              </w:rPr>
            </w:pPr>
            <w:r w:rsidRPr="00D30A93">
              <w:rPr>
                <w:rFonts w:ascii="Times New Roman" w:hAnsi="Times New Roman" w:cs="Times New Roman"/>
                <w:sz w:val="24"/>
                <w:szCs w:val="24"/>
              </w:rPr>
              <w:t>07.10.1998 15:41:41.775</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12</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90.05</w:t>
            </w:r>
          </w:p>
        </w:tc>
        <w:tc>
          <w:tcPr>
            <w:tcW w:w="1417"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32.2</w:t>
            </w:r>
          </w:p>
        </w:tc>
        <w:tc>
          <w:tcPr>
            <w:tcW w:w="1525"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1.76</w:t>
            </w:r>
          </w:p>
        </w:tc>
      </w:tr>
      <w:tr w:rsidR="00243CDD" w:rsidRPr="00D30A93" w:rsidTr="00792469">
        <w:tc>
          <w:tcPr>
            <w:tcW w:w="2943" w:type="dxa"/>
          </w:tcPr>
          <w:p w:rsidR="00243CDD" w:rsidRPr="00D30A93" w:rsidRDefault="00243CDD" w:rsidP="00D30A93">
            <w:pPr>
              <w:spacing w:after="0" w:line="240" w:lineRule="auto"/>
              <w:rPr>
                <w:rFonts w:ascii="Times New Roman" w:hAnsi="Times New Roman" w:cs="Times New Roman"/>
                <w:sz w:val="24"/>
                <w:szCs w:val="24"/>
                <w:lang w:val="en-US"/>
              </w:rPr>
            </w:pPr>
            <w:r w:rsidRPr="00D30A93">
              <w:rPr>
                <w:rFonts w:ascii="Times New Roman" w:hAnsi="Times New Roman" w:cs="Times New Roman"/>
                <w:sz w:val="24"/>
                <w:szCs w:val="24"/>
              </w:rPr>
              <w:t xml:space="preserve">18.07.2009 </w:t>
            </w:r>
            <w:r w:rsidRPr="00D30A93">
              <w:rPr>
                <w:rFonts w:ascii="Times New Roman" w:hAnsi="Times New Roman" w:cs="Times New Roman"/>
                <w:sz w:val="24"/>
                <w:szCs w:val="24"/>
                <w:lang w:val="en-US"/>
              </w:rPr>
              <w:t xml:space="preserve">  </w:t>
            </w:r>
            <w:r w:rsidRPr="00D30A93">
              <w:rPr>
                <w:rFonts w:ascii="Times New Roman" w:hAnsi="Times New Roman" w:cs="Times New Roman"/>
                <w:sz w:val="24"/>
                <w:szCs w:val="24"/>
              </w:rPr>
              <w:t>7:39:20.51</w:t>
            </w:r>
            <w:r w:rsidRPr="00D30A93">
              <w:rPr>
                <w:rFonts w:ascii="Times New Roman" w:hAnsi="Times New Roman" w:cs="Times New Roman"/>
                <w:sz w:val="24"/>
                <w:szCs w:val="24"/>
                <w:lang w:val="en-US"/>
              </w:rPr>
              <w:t>0</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12</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42.71</w:t>
            </w:r>
          </w:p>
        </w:tc>
        <w:tc>
          <w:tcPr>
            <w:tcW w:w="1417"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14.6</w:t>
            </w:r>
          </w:p>
        </w:tc>
        <w:tc>
          <w:tcPr>
            <w:tcW w:w="1525" w:type="dxa"/>
          </w:tcPr>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sz w:val="24"/>
                <w:szCs w:val="24"/>
              </w:rPr>
              <w:t>4.02</w:t>
            </w:r>
          </w:p>
        </w:tc>
      </w:tr>
      <w:tr w:rsidR="00243CDD" w:rsidRPr="00D30A93" w:rsidTr="00792469">
        <w:tc>
          <w:tcPr>
            <w:tcW w:w="2943" w:type="dxa"/>
          </w:tcPr>
          <w:p w:rsidR="00243CDD" w:rsidRPr="00D30A93" w:rsidRDefault="00243CDD" w:rsidP="00D30A93">
            <w:pPr>
              <w:spacing w:after="0" w:line="240" w:lineRule="auto"/>
              <w:rPr>
                <w:rFonts w:ascii="Times New Roman" w:hAnsi="Times New Roman" w:cs="Times New Roman"/>
                <w:sz w:val="24"/>
                <w:szCs w:val="24"/>
                <w:lang w:val="en-US"/>
              </w:rPr>
            </w:pPr>
            <w:r w:rsidRPr="00D30A93">
              <w:rPr>
                <w:rFonts w:ascii="Times New Roman" w:hAnsi="Times New Roman" w:cs="Times New Roman"/>
                <w:sz w:val="24"/>
                <w:szCs w:val="24"/>
              </w:rPr>
              <w:t>10.0</w:t>
            </w:r>
            <w:r w:rsidRPr="00D30A93">
              <w:rPr>
                <w:rFonts w:ascii="Times New Roman" w:hAnsi="Times New Roman" w:cs="Times New Roman"/>
                <w:sz w:val="24"/>
                <w:szCs w:val="24"/>
                <w:lang w:val="en-US"/>
              </w:rPr>
              <w:t>1 2014</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lang w:val="en-US"/>
              </w:rPr>
            </w:pPr>
            <w:r w:rsidRPr="00D30A93">
              <w:rPr>
                <w:rFonts w:ascii="Times New Roman" w:hAnsi="Times New Roman" w:cs="Times New Roman"/>
                <w:sz w:val="24"/>
                <w:szCs w:val="24"/>
                <w:lang w:val="en-US"/>
              </w:rPr>
              <w:t>8</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lang w:val="en-US"/>
              </w:rPr>
            </w:pPr>
            <w:r w:rsidRPr="00D30A93">
              <w:rPr>
                <w:rFonts w:ascii="Times New Roman" w:hAnsi="Times New Roman" w:cs="Times New Roman"/>
                <w:sz w:val="24"/>
                <w:szCs w:val="24"/>
                <w:lang w:val="en-US"/>
              </w:rPr>
              <w:t>10</w:t>
            </w:r>
          </w:p>
        </w:tc>
        <w:tc>
          <w:tcPr>
            <w:tcW w:w="1417" w:type="dxa"/>
          </w:tcPr>
          <w:p w:rsidR="00243CDD" w:rsidRPr="00D30A93" w:rsidRDefault="00243CDD" w:rsidP="00D30A93">
            <w:pPr>
              <w:spacing w:after="0" w:line="240" w:lineRule="auto"/>
              <w:jc w:val="center"/>
              <w:rPr>
                <w:rFonts w:ascii="Times New Roman" w:hAnsi="Times New Roman" w:cs="Times New Roman"/>
                <w:sz w:val="24"/>
                <w:szCs w:val="24"/>
              </w:rPr>
            </w:pPr>
          </w:p>
        </w:tc>
        <w:tc>
          <w:tcPr>
            <w:tcW w:w="1525" w:type="dxa"/>
          </w:tcPr>
          <w:p w:rsidR="00243CDD" w:rsidRPr="00D30A93" w:rsidRDefault="00243CDD" w:rsidP="00D30A93">
            <w:pPr>
              <w:spacing w:after="0" w:line="240" w:lineRule="auto"/>
              <w:jc w:val="center"/>
              <w:rPr>
                <w:rFonts w:ascii="Times New Roman" w:hAnsi="Times New Roman" w:cs="Times New Roman"/>
                <w:sz w:val="24"/>
                <w:szCs w:val="24"/>
                <w:lang w:val="en-US"/>
              </w:rPr>
            </w:pPr>
            <w:r w:rsidRPr="00D30A93">
              <w:rPr>
                <w:rFonts w:ascii="Times New Roman" w:hAnsi="Times New Roman" w:cs="Times New Roman"/>
                <w:sz w:val="24"/>
                <w:szCs w:val="24"/>
                <w:lang w:val="en-US"/>
              </w:rPr>
              <w:t>1.6</w:t>
            </w:r>
          </w:p>
        </w:tc>
      </w:tr>
      <w:tr w:rsidR="00243CDD" w:rsidRPr="00D30A93" w:rsidTr="00792469">
        <w:tc>
          <w:tcPr>
            <w:tcW w:w="2943" w:type="dxa"/>
          </w:tcPr>
          <w:p w:rsidR="00243CDD" w:rsidRPr="00D30A93" w:rsidRDefault="00243CDD" w:rsidP="00D30A93">
            <w:pPr>
              <w:spacing w:after="0" w:line="240" w:lineRule="auto"/>
              <w:rPr>
                <w:rFonts w:ascii="Times New Roman" w:hAnsi="Times New Roman" w:cs="Times New Roman"/>
                <w:sz w:val="24"/>
                <w:szCs w:val="24"/>
                <w:lang w:val="en-US"/>
              </w:rPr>
            </w:pPr>
            <w:r w:rsidRPr="00D30A93">
              <w:rPr>
                <w:rFonts w:ascii="Times New Roman" w:hAnsi="Times New Roman" w:cs="Times New Roman"/>
                <w:sz w:val="24"/>
                <w:szCs w:val="24"/>
              </w:rPr>
              <w:t>10.08</w:t>
            </w:r>
            <w:r w:rsidRPr="00D30A93">
              <w:rPr>
                <w:rFonts w:ascii="Times New Roman" w:hAnsi="Times New Roman" w:cs="Times New Roman"/>
                <w:sz w:val="24"/>
                <w:szCs w:val="24"/>
                <w:lang w:val="en-US"/>
              </w:rPr>
              <w:t xml:space="preserve"> 2014</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lang w:val="en-US"/>
              </w:rPr>
            </w:pPr>
            <w:r w:rsidRPr="00D30A93">
              <w:rPr>
                <w:rFonts w:ascii="Times New Roman" w:hAnsi="Times New Roman" w:cs="Times New Roman"/>
                <w:sz w:val="24"/>
                <w:szCs w:val="24"/>
                <w:lang w:val="en-US"/>
              </w:rPr>
              <w:t>14</w:t>
            </w:r>
          </w:p>
        </w:tc>
        <w:tc>
          <w:tcPr>
            <w:tcW w:w="1843" w:type="dxa"/>
          </w:tcPr>
          <w:p w:rsidR="00243CDD" w:rsidRPr="00D30A93" w:rsidRDefault="00243CDD" w:rsidP="00D30A93">
            <w:pPr>
              <w:spacing w:after="0" w:line="240" w:lineRule="auto"/>
              <w:jc w:val="center"/>
              <w:rPr>
                <w:rFonts w:ascii="Times New Roman" w:hAnsi="Times New Roman" w:cs="Times New Roman"/>
                <w:sz w:val="24"/>
                <w:szCs w:val="24"/>
                <w:lang w:val="en-US"/>
              </w:rPr>
            </w:pPr>
            <w:r w:rsidRPr="00D30A93">
              <w:rPr>
                <w:rFonts w:ascii="Times New Roman" w:hAnsi="Times New Roman" w:cs="Times New Roman"/>
                <w:sz w:val="24"/>
                <w:szCs w:val="24"/>
                <w:lang w:val="en-US"/>
              </w:rPr>
              <w:t>61</w:t>
            </w:r>
          </w:p>
        </w:tc>
        <w:tc>
          <w:tcPr>
            <w:tcW w:w="1417" w:type="dxa"/>
          </w:tcPr>
          <w:p w:rsidR="00243CDD" w:rsidRPr="00D30A93" w:rsidRDefault="00243CDD" w:rsidP="00D30A93">
            <w:pPr>
              <w:spacing w:after="0" w:line="240" w:lineRule="auto"/>
              <w:jc w:val="center"/>
              <w:rPr>
                <w:rFonts w:ascii="Times New Roman" w:hAnsi="Times New Roman" w:cs="Times New Roman"/>
                <w:sz w:val="24"/>
                <w:szCs w:val="24"/>
              </w:rPr>
            </w:pPr>
          </w:p>
        </w:tc>
        <w:tc>
          <w:tcPr>
            <w:tcW w:w="1525" w:type="dxa"/>
          </w:tcPr>
          <w:p w:rsidR="00243CDD" w:rsidRPr="00D30A93" w:rsidRDefault="00243CDD" w:rsidP="00D30A93">
            <w:pPr>
              <w:spacing w:after="0" w:line="240" w:lineRule="auto"/>
              <w:jc w:val="center"/>
              <w:rPr>
                <w:rFonts w:ascii="Times New Roman" w:hAnsi="Times New Roman" w:cs="Times New Roman"/>
                <w:sz w:val="24"/>
                <w:szCs w:val="24"/>
                <w:lang w:val="en-US"/>
              </w:rPr>
            </w:pPr>
            <w:r w:rsidRPr="00D30A93">
              <w:rPr>
                <w:rFonts w:ascii="Times New Roman" w:hAnsi="Times New Roman" w:cs="Times New Roman"/>
                <w:sz w:val="24"/>
                <w:szCs w:val="24"/>
                <w:lang w:val="en-US"/>
              </w:rPr>
              <w:t>2.7</w:t>
            </w:r>
          </w:p>
        </w:tc>
      </w:tr>
    </w:tbl>
    <w:p w:rsidR="00243CDD" w:rsidRPr="00D30A93" w:rsidRDefault="00243CDD" w:rsidP="00D30A93">
      <w:pPr>
        <w:spacing w:after="0" w:line="240" w:lineRule="auto"/>
        <w:jc w:val="both"/>
        <w:rPr>
          <w:rFonts w:ascii="Times New Roman" w:hAnsi="Times New Roman" w:cs="Times New Roman"/>
          <w:sz w:val="24"/>
          <w:szCs w:val="24"/>
        </w:rPr>
      </w:pPr>
    </w:p>
    <w:p w:rsidR="00243CDD" w:rsidRPr="00D30A93" w:rsidRDefault="00243CDD" w:rsidP="00D30A93">
      <w:pPr>
        <w:spacing w:after="0" w:line="240" w:lineRule="auto"/>
        <w:ind w:firstLine="709"/>
        <w:rPr>
          <w:rFonts w:ascii="Times New Roman" w:hAnsi="Times New Roman" w:cs="Times New Roman"/>
          <w:sz w:val="24"/>
          <w:szCs w:val="24"/>
        </w:rPr>
      </w:pPr>
      <w:r w:rsidRPr="00D30A93">
        <w:rPr>
          <w:rFonts w:ascii="Times New Roman" w:hAnsi="Times New Roman" w:cs="Times New Roman"/>
          <w:sz w:val="24"/>
          <w:szCs w:val="24"/>
        </w:rPr>
        <w:t>Предел на частоту вспышек сверхновых в нашей галактике для LVD (1992 - 2017) составляет менее 1 события в 10.86 лет  (</w:t>
      </w:r>
      <w:r w:rsidRPr="00D30A93">
        <w:rPr>
          <w:rFonts w:ascii="Times New Roman" w:hAnsi="Times New Roman" w:cs="Times New Roman"/>
          <w:sz w:val="24"/>
          <w:szCs w:val="24"/>
          <w:lang w:val="en-US"/>
        </w:rPr>
        <w:t>f</w:t>
      </w:r>
      <w:r w:rsidRPr="00D30A93">
        <w:rPr>
          <w:rFonts w:ascii="Times New Roman" w:hAnsi="Times New Roman" w:cs="Times New Roman"/>
          <w:sz w:val="24"/>
          <w:szCs w:val="24"/>
        </w:rPr>
        <w:t>=0.092) коллапсов в год при 90% C.L.</w:t>
      </w:r>
    </w:p>
    <w:p w:rsidR="00243CDD" w:rsidRPr="00D30A93" w:rsidRDefault="00243CDD" w:rsidP="00D30A93">
      <w:pPr>
        <w:spacing w:after="0" w:line="240" w:lineRule="auto"/>
        <w:ind w:firstLine="708"/>
        <w:rPr>
          <w:rFonts w:ascii="Times New Roman" w:hAnsi="Times New Roman" w:cs="Times New Roman"/>
          <w:sz w:val="24"/>
          <w:szCs w:val="24"/>
        </w:rPr>
      </w:pPr>
      <w:r w:rsidRPr="00D30A93">
        <w:rPr>
          <w:rFonts w:ascii="Times New Roman" w:hAnsi="Times New Roman" w:cs="Times New Roman"/>
          <w:sz w:val="24"/>
          <w:szCs w:val="24"/>
        </w:rPr>
        <w:t>Предел на частоту вспышек сверхновых в нашей галактике для АСД (1987 - 2017) составляет менее 1 события в 17.37 лет (</w:t>
      </w:r>
      <w:r w:rsidRPr="00D30A93">
        <w:rPr>
          <w:rFonts w:ascii="Times New Roman" w:hAnsi="Times New Roman" w:cs="Times New Roman"/>
          <w:sz w:val="24"/>
          <w:szCs w:val="24"/>
          <w:lang w:val="en-US"/>
        </w:rPr>
        <w:t>f</w:t>
      </w:r>
      <w:r w:rsidRPr="00D30A93">
        <w:rPr>
          <w:rFonts w:ascii="Times New Roman" w:hAnsi="Times New Roman" w:cs="Times New Roman"/>
          <w:sz w:val="24"/>
          <w:szCs w:val="24"/>
        </w:rPr>
        <w:t>= 0.058) коллапсов в год при 90% C.L.</w:t>
      </w:r>
    </w:p>
    <w:p w:rsidR="00243CDD" w:rsidRPr="00D30A93" w:rsidRDefault="00243CDD" w:rsidP="00D30A93">
      <w:pPr>
        <w:spacing w:after="0" w:line="240" w:lineRule="auto"/>
        <w:ind w:firstLine="708"/>
        <w:jc w:val="both"/>
        <w:rPr>
          <w:rFonts w:ascii="Times New Roman" w:hAnsi="Times New Roman" w:cs="Times New Roman"/>
          <w:sz w:val="24"/>
          <w:szCs w:val="24"/>
        </w:rPr>
      </w:pPr>
    </w:p>
    <w:p w:rsidR="00243CDD" w:rsidRPr="00D30A93" w:rsidRDefault="00243CDD" w:rsidP="00D30A93">
      <w:pPr>
        <w:pStyle w:val="21"/>
        <w:keepLines w:val="0"/>
        <w:spacing w:before="0" w:line="240" w:lineRule="auto"/>
        <w:ind w:left="708"/>
        <w:rPr>
          <w:rFonts w:ascii="Times New Roman" w:hAnsi="Times New Roman" w:cs="Times New Roman"/>
          <w:sz w:val="24"/>
          <w:szCs w:val="24"/>
        </w:rPr>
      </w:pPr>
      <w:bookmarkStart w:id="9" w:name="_Toc501553797"/>
      <w:r w:rsidRPr="00D30A93">
        <w:rPr>
          <w:rFonts w:ascii="Times New Roman" w:hAnsi="Times New Roman" w:cs="Times New Roman"/>
          <w:sz w:val="24"/>
          <w:szCs w:val="24"/>
        </w:rPr>
        <w:t xml:space="preserve"> Поиск темной материи с помощью эмульсионного эксперимента </w:t>
      </w:r>
      <w:r w:rsidRPr="00D30A93">
        <w:rPr>
          <w:rFonts w:ascii="Times New Roman" w:hAnsi="Times New Roman" w:cs="Times New Roman"/>
          <w:sz w:val="24"/>
          <w:szCs w:val="24"/>
          <w:lang w:val="en-US"/>
        </w:rPr>
        <w:t>NEWSdm</w:t>
      </w:r>
      <w:bookmarkEnd w:id="9"/>
    </w:p>
    <w:p w:rsidR="00243CDD" w:rsidRPr="00D30A93" w:rsidRDefault="00243CDD" w:rsidP="00D30A93">
      <w:pPr>
        <w:spacing w:after="0" w:line="240" w:lineRule="auto"/>
        <w:ind w:firstLine="720"/>
        <w:jc w:val="both"/>
        <w:rPr>
          <w:rFonts w:ascii="Times New Roman" w:hAnsi="Times New Roman" w:cs="Times New Roman"/>
          <w:color w:val="000000"/>
          <w:sz w:val="24"/>
          <w:szCs w:val="24"/>
        </w:rPr>
      </w:pPr>
      <w:r w:rsidRPr="00D30A93">
        <w:rPr>
          <w:rFonts w:ascii="Times New Roman" w:hAnsi="Times New Roman" w:cs="Times New Roman"/>
          <w:sz w:val="24"/>
          <w:szCs w:val="24"/>
        </w:rPr>
        <w:t xml:space="preserve">Эксперимент </w:t>
      </w:r>
      <w:r w:rsidRPr="00D30A93">
        <w:rPr>
          <w:rFonts w:ascii="Times New Roman" w:hAnsi="Times New Roman" w:cs="Times New Roman"/>
          <w:sz w:val="24"/>
          <w:szCs w:val="24"/>
          <w:lang w:val="en-US"/>
        </w:rPr>
        <w:t>OPERA</w:t>
      </w:r>
      <w:r w:rsidRPr="00D30A93">
        <w:rPr>
          <w:rFonts w:ascii="Times New Roman" w:hAnsi="Times New Roman" w:cs="Times New Roman"/>
          <w:sz w:val="24"/>
          <w:szCs w:val="24"/>
        </w:rPr>
        <w:t xml:space="preserve"> был крупнейшим эмульсионным экспериментом (2008 - 2015). Его осуществл</w:t>
      </w:r>
      <w:r w:rsidR="00292860" w:rsidRPr="00D30A93">
        <w:rPr>
          <w:rFonts w:ascii="Times New Roman" w:hAnsi="Times New Roman" w:cs="Times New Roman"/>
          <w:sz w:val="24"/>
          <w:szCs w:val="24"/>
        </w:rPr>
        <w:t xml:space="preserve">ение стало возможным благодаря </w:t>
      </w:r>
      <w:r w:rsidRPr="00D30A93">
        <w:rPr>
          <w:rFonts w:ascii="Times New Roman" w:hAnsi="Times New Roman" w:cs="Times New Roman"/>
          <w:sz w:val="24"/>
          <w:szCs w:val="24"/>
        </w:rPr>
        <w:t xml:space="preserve">созданию сканирующих систем для анализа изображений эмульсии современного поколения. </w:t>
      </w:r>
      <w:r w:rsidRPr="00D30A93">
        <w:rPr>
          <w:rFonts w:ascii="Times New Roman" w:hAnsi="Times New Roman" w:cs="Times New Roman"/>
          <w:color w:val="000000"/>
          <w:sz w:val="24"/>
          <w:szCs w:val="24"/>
        </w:rPr>
        <w:t xml:space="preserve">Использование ядерной эмульсии в трековых детекторах физики высоких энергий и астрофизики позволяет выделять частицы с высокой  точностью (400 до 1000 нм) при очень большой плотности треков и с высокой точностью определять координаты первичного взаимодействия частиц. </w:t>
      </w:r>
    </w:p>
    <w:p w:rsidR="00243CDD" w:rsidRPr="00D30A93" w:rsidRDefault="00243CDD" w:rsidP="00D30A93">
      <w:pPr>
        <w:spacing w:after="0" w:line="240" w:lineRule="auto"/>
        <w:ind w:firstLine="709"/>
        <w:jc w:val="both"/>
        <w:rPr>
          <w:rFonts w:ascii="Times New Roman" w:hAnsi="Times New Roman" w:cs="Times New Roman"/>
          <w:sz w:val="24"/>
          <w:szCs w:val="24"/>
        </w:rPr>
      </w:pPr>
      <w:r w:rsidRPr="00D30A93">
        <w:rPr>
          <w:rFonts w:ascii="Times New Roman" w:hAnsi="Times New Roman" w:cs="Times New Roman"/>
          <w:sz w:val="24"/>
          <w:szCs w:val="24"/>
        </w:rPr>
        <w:t xml:space="preserve">Эксперимент </w:t>
      </w:r>
      <w:r w:rsidRPr="00D30A93">
        <w:rPr>
          <w:rFonts w:ascii="Times New Roman" w:hAnsi="Times New Roman" w:cs="Times New Roman"/>
          <w:sz w:val="24"/>
          <w:szCs w:val="24"/>
          <w:lang w:val="en-US"/>
        </w:rPr>
        <w:t>OPERA</w:t>
      </w:r>
      <w:r w:rsidRPr="00D30A93">
        <w:rPr>
          <w:rFonts w:ascii="Times New Roman" w:hAnsi="Times New Roman" w:cs="Times New Roman"/>
          <w:sz w:val="24"/>
          <w:szCs w:val="24"/>
        </w:rPr>
        <w:t xml:space="preserve"> закончил набор экспериментальных данных, хотя обработка их еще продолжается. Впервые экспериментально установлено наличие осцилляций мюонных нейтрино в тау-нейтрино путем прямого наблюдения взаимодействий тау-нейтрино. Однако, еще имеется много данных, полученных в ходе эксперимента, требующих продолжения анализа и обработки. Это рождение очарованных частиц, осцилляции мюонного нейтрино в электронное, оценка возможностей существования стерильного нейтрино, анализ зарегистрированных событий прохождения космических лучей и др. </w:t>
      </w:r>
    </w:p>
    <w:p w:rsidR="00243CDD" w:rsidRPr="00D30A93" w:rsidRDefault="00243CDD" w:rsidP="00D30A93">
      <w:pPr>
        <w:autoSpaceDE w:val="0"/>
        <w:autoSpaceDN w:val="0"/>
        <w:adjustRightInd w:val="0"/>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 xml:space="preserve">В предлагаемом новом международном эксперименте </w:t>
      </w:r>
      <w:bookmarkStart w:id="10" w:name="OLE_LINK1"/>
      <w:bookmarkStart w:id="11" w:name="OLE_LINK2"/>
      <w:r w:rsidRPr="00D30A93">
        <w:rPr>
          <w:rFonts w:ascii="Times New Roman" w:hAnsi="Times New Roman" w:cs="Times New Roman"/>
          <w:sz w:val="24"/>
          <w:szCs w:val="24"/>
          <w:lang w:val="en-US"/>
        </w:rPr>
        <w:t>NEWSdm</w:t>
      </w:r>
      <w:bookmarkEnd w:id="10"/>
      <w:bookmarkEnd w:id="11"/>
      <w:r w:rsidRPr="00D30A93">
        <w:rPr>
          <w:rFonts w:ascii="Times New Roman" w:hAnsi="Times New Roman" w:cs="Times New Roman"/>
          <w:sz w:val="24"/>
          <w:szCs w:val="24"/>
        </w:rPr>
        <w:t xml:space="preserve"> в Лаборатории Гран Сассо (</w:t>
      </w:r>
      <w:r w:rsidRPr="00D30A93">
        <w:rPr>
          <w:rFonts w:ascii="Times New Roman" w:hAnsi="Times New Roman" w:cs="Times New Roman"/>
          <w:sz w:val="24"/>
          <w:szCs w:val="24"/>
          <w:lang w:val="en-US"/>
        </w:rPr>
        <w:t>Nuclear</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Emulsion</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for</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WIMP</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Search</w:t>
      </w:r>
      <w:r w:rsidRPr="00D30A93">
        <w:rPr>
          <w:rFonts w:ascii="Times New Roman" w:hAnsi="Times New Roman" w:cs="Times New Roman"/>
          <w:sz w:val="24"/>
          <w:szCs w:val="24"/>
        </w:rPr>
        <w:t xml:space="preserve"> – </w:t>
      </w:r>
      <w:r w:rsidRPr="00D30A93">
        <w:rPr>
          <w:rFonts w:ascii="Times New Roman" w:hAnsi="Times New Roman" w:cs="Times New Roman"/>
          <w:sz w:val="24"/>
          <w:szCs w:val="24"/>
          <w:lang w:val="en-US"/>
        </w:rPr>
        <w:t>Dark</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Matter</w:t>
      </w:r>
      <w:r w:rsidRPr="00D30A93">
        <w:rPr>
          <w:rFonts w:ascii="Times New Roman" w:hAnsi="Times New Roman" w:cs="Times New Roman"/>
          <w:sz w:val="24"/>
          <w:szCs w:val="24"/>
        </w:rPr>
        <w:t xml:space="preserve">, участниками нового проекта являются научные группы из </w:t>
      </w:r>
      <w:r w:rsidRPr="00D30A93">
        <w:rPr>
          <w:rFonts w:ascii="Times New Roman" w:hAnsi="Times New Roman" w:cs="Times New Roman"/>
          <w:sz w:val="24"/>
          <w:szCs w:val="24"/>
          <w:lang w:val="en-US"/>
        </w:rPr>
        <w:t>INFN</w:t>
      </w:r>
      <w:r w:rsidRPr="00D30A93">
        <w:rPr>
          <w:rFonts w:ascii="Times New Roman" w:hAnsi="Times New Roman" w:cs="Times New Roman"/>
          <w:sz w:val="24"/>
          <w:szCs w:val="24"/>
        </w:rPr>
        <w:t xml:space="preserve">, ИЯИ РАН, ФИАН, НИИЯФ МГУ и др.) полученное угловое распределение ядер отдачи будет ориентировано относительно направления на созвездие Лебедя, в то время как распределение фона должно быть изотропным. Перспективы проекта </w:t>
      </w:r>
      <w:r w:rsidRPr="00D30A93">
        <w:rPr>
          <w:rFonts w:ascii="Times New Roman" w:hAnsi="Times New Roman" w:cs="Times New Roman"/>
          <w:sz w:val="24"/>
          <w:szCs w:val="24"/>
          <w:lang w:val="en-US"/>
        </w:rPr>
        <w:t>NEWSdm</w:t>
      </w:r>
      <w:r w:rsidRPr="00D30A93">
        <w:rPr>
          <w:rFonts w:ascii="Times New Roman" w:hAnsi="Times New Roman" w:cs="Times New Roman"/>
          <w:sz w:val="24"/>
          <w:szCs w:val="24"/>
        </w:rPr>
        <w:t>, открывающего уникальную возможность для открытия частиц галактической темной материи, связаны с использованием твердотельного детектора, состоящего из недавно разработанных наноразмерных ядерных эмульсий и оптических сканирующих систем, достигающих беспрецедентного наноразмерного разрешения.</w:t>
      </w:r>
    </w:p>
    <w:p w:rsidR="00243CDD" w:rsidRPr="00D30A93" w:rsidRDefault="00243CDD" w:rsidP="00D30A93">
      <w:pPr>
        <w:autoSpaceDE w:val="0"/>
        <w:autoSpaceDN w:val="0"/>
        <w:adjustRightInd w:val="0"/>
        <w:spacing w:after="0" w:line="240" w:lineRule="auto"/>
        <w:ind w:firstLine="708"/>
        <w:jc w:val="both"/>
        <w:rPr>
          <w:rFonts w:ascii="Times New Roman" w:hAnsi="Times New Roman" w:cs="Times New Roman"/>
          <w:sz w:val="24"/>
          <w:szCs w:val="24"/>
          <w:lang w:val="en-US"/>
        </w:rPr>
      </w:pPr>
      <w:r w:rsidRPr="00D30A93">
        <w:rPr>
          <w:rFonts w:ascii="Times New Roman" w:hAnsi="Times New Roman" w:cs="Times New Roman"/>
          <w:sz w:val="24"/>
          <w:szCs w:val="24"/>
        </w:rPr>
        <w:t>Использование мелкозернистых ядерных эмульсий как в качестве мишени, так и нанометрического устройства регистрации для направленного поиска частиц темной матери дает уникальную возможность для высокоактивного обнаружения галактической ТМ (</w:t>
      </w:r>
      <w:r w:rsidRPr="00D30A93">
        <w:rPr>
          <w:rFonts w:ascii="Times New Roman" w:hAnsi="Times New Roman" w:cs="Times New Roman"/>
          <w:b/>
          <w:sz w:val="24"/>
          <w:szCs w:val="24"/>
        </w:rPr>
        <w:t>Рис.3.2</w:t>
      </w:r>
      <w:r w:rsidRPr="00D30A93">
        <w:rPr>
          <w:rFonts w:ascii="Times New Roman" w:hAnsi="Times New Roman" w:cs="Times New Roman"/>
          <w:sz w:val="24"/>
          <w:szCs w:val="24"/>
        </w:rPr>
        <w:t xml:space="preserve">.). Действительно, обнаружение направленных треков частиц является единственным способом расширения возможностей прямого обнаружения темной материи за пределами фона нейтрино. Сделана оценка потенциала обнаружения в проекте NEWSdm частиц WIMP, возникших в галактическом гало, при условии, что порог длины трека частицы отдачи 100 нм. </w:t>
      </w:r>
      <w:r w:rsidRPr="00D30A93">
        <w:rPr>
          <w:rFonts w:ascii="Times New Roman" w:hAnsi="Times New Roman" w:cs="Times New Roman"/>
          <w:sz w:val="24"/>
          <w:szCs w:val="24"/>
          <w:lang w:val="en-US"/>
        </w:rPr>
        <w:t>[N. Agafonova et al, “Discovery potential for directional Dark Matter detection with nuclear emulsions” arXiv:1705.00613]</w:t>
      </w:r>
    </w:p>
    <w:p w:rsidR="00243CDD" w:rsidRPr="00D30A93" w:rsidRDefault="00243CDD" w:rsidP="00D30A93">
      <w:pPr>
        <w:autoSpaceDE w:val="0"/>
        <w:autoSpaceDN w:val="0"/>
        <w:adjustRightInd w:val="0"/>
        <w:spacing w:after="0" w:line="240" w:lineRule="auto"/>
        <w:ind w:firstLine="708"/>
        <w:jc w:val="center"/>
        <w:rPr>
          <w:rFonts w:ascii="Times New Roman" w:hAnsi="Times New Roman" w:cs="Times New Roman"/>
          <w:sz w:val="24"/>
          <w:szCs w:val="24"/>
        </w:rPr>
      </w:pPr>
      <w:r w:rsidRPr="00D30A93">
        <w:rPr>
          <w:rFonts w:ascii="Times New Roman" w:hAnsi="Times New Roman" w:cs="Times New Roman"/>
          <w:noProof/>
          <w:sz w:val="24"/>
          <w:szCs w:val="24"/>
          <w:lang w:eastAsia="ru-RU"/>
        </w:rPr>
        <w:drawing>
          <wp:inline distT="0" distB="0" distL="0" distR="0" wp14:anchorId="0DB8DF3D" wp14:editId="0858DF6F">
            <wp:extent cx="4667250" cy="142494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1" cstate="print"/>
                    <a:srcRect/>
                    <a:stretch>
                      <a:fillRect/>
                    </a:stretch>
                  </pic:blipFill>
                  <pic:spPr bwMode="auto">
                    <a:xfrm>
                      <a:off x="0" y="0"/>
                      <a:ext cx="4667250" cy="1424940"/>
                    </a:xfrm>
                    <a:prstGeom prst="rect">
                      <a:avLst/>
                    </a:prstGeom>
                    <a:noFill/>
                    <a:ln w="9525">
                      <a:noFill/>
                      <a:miter lim="800000"/>
                      <a:headEnd/>
                      <a:tailEnd/>
                    </a:ln>
                  </pic:spPr>
                </pic:pic>
              </a:graphicData>
            </a:graphic>
          </wp:inline>
        </w:drawing>
      </w:r>
    </w:p>
    <w:p w:rsidR="00243CDD" w:rsidRPr="00D30A93" w:rsidRDefault="00243CDD" w:rsidP="00D30A93">
      <w:pPr>
        <w:autoSpaceDE w:val="0"/>
        <w:autoSpaceDN w:val="0"/>
        <w:adjustRightInd w:val="0"/>
        <w:spacing w:after="0" w:line="240" w:lineRule="auto"/>
        <w:jc w:val="center"/>
        <w:rPr>
          <w:rFonts w:ascii="Times New Roman" w:hAnsi="Times New Roman" w:cs="Times New Roman"/>
          <w:i/>
          <w:sz w:val="24"/>
          <w:szCs w:val="24"/>
        </w:rPr>
      </w:pPr>
      <w:r w:rsidRPr="00D30A93">
        <w:rPr>
          <w:rFonts w:ascii="Times New Roman" w:hAnsi="Times New Roman" w:cs="Times New Roman"/>
          <w:b/>
          <w:sz w:val="24"/>
          <w:szCs w:val="24"/>
        </w:rPr>
        <w:t>Рис.3.2</w:t>
      </w:r>
      <w:r w:rsidRPr="00D30A93">
        <w:rPr>
          <w:rFonts w:ascii="Times New Roman" w:hAnsi="Times New Roman" w:cs="Times New Roman"/>
          <w:sz w:val="24"/>
          <w:szCs w:val="24"/>
        </w:rPr>
        <w:t xml:space="preserve">. Схема взаимодействия частиц темной материи в эмульсионной пластине в плоскости </w:t>
      </w:r>
      <w:r w:rsidRPr="00D30A93">
        <w:rPr>
          <w:rFonts w:ascii="Times New Roman" w:hAnsi="Times New Roman" w:cs="Times New Roman"/>
          <w:i/>
          <w:sz w:val="24"/>
          <w:szCs w:val="24"/>
        </w:rPr>
        <w:t>xy</w:t>
      </w:r>
      <w:r w:rsidRPr="00D30A93">
        <w:rPr>
          <w:rFonts w:ascii="Times New Roman" w:hAnsi="Times New Roman" w:cs="Times New Roman"/>
          <w:sz w:val="24"/>
          <w:szCs w:val="24"/>
        </w:rPr>
        <w:t xml:space="preserve">. Ось </w:t>
      </w:r>
      <w:r w:rsidRPr="00D30A93">
        <w:rPr>
          <w:rFonts w:ascii="Times New Roman" w:hAnsi="Times New Roman" w:cs="Times New Roman"/>
          <w:i/>
          <w:sz w:val="24"/>
          <w:szCs w:val="24"/>
        </w:rPr>
        <w:t>х</w:t>
      </w:r>
      <w:r w:rsidRPr="00D30A93">
        <w:rPr>
          <w:rFonts w:ascii="Times New Roman" w:hAnsi="Times New Roman" w:cs="Times New Roman"/>
          <w:sz w:val="24"/>
          <w:szCs w:val="24"/>
        </w:rPr>
        <w:t xml:space="preserve"> направлена против созвездия Лебедя, а θ - угол между осью </w:t>
      </w:r>
      <w:r w:rsidRPr="00D30A93">
        <w:rPr>
          <w:rFonts w:ascii="Times New Roman" w:hAnsi="Times New Roman" w:cs="Times New Roman"/>
          <w:i/>
          <w:sz w:val="24"/>
          <w:szCs w:val="24"/>
        </w:rPr>
        <w:t>x</w:t>
      </w:r>
      <w:r w:rsidRPr="00D30A93">
        <w:rPr>
          <w:rFonts w:ascii="Times New Roman" w:hAnsi="Times New Roman" w:cs="Times New Roman"/>
          <w:sz w:val="24"/>
          <w:szCs w:val="24"/>
        </w:rPr>
        <w:t xml:space="preserve"> и проекцией ядерной отдачи в плоскости </w:t>
      </w:r>
      <w:r w:rsidRPr="00D30A93">
        <w:rPr>
          <w:rFonts w:ascii="Times New Roman" w:hAnsi="Times New Roman" w:cs="Times New Roman"/>
          <w:i/>
          <w:sz w:val="24"/>
          <w:szCs w:val="24"/>
        </w:rPr>
        <w:t>xy.</w:t>
      </w:r>
    </w:p>
    <w:p w:rsidR="00243CDD" w:rsidRPr="00D30A93" w:rsidRDefault="00243CDD" w:rsidP="00D30A93">
      <w:pPr>
        <w:autoSpaceDE w:val="0"/>
        <w:autoSpaceDN w:val="0"/>
        <w:adjustRightInd w:val="0"/>
        <w:spacing w:after="0" w:line="240" w:lineRule="auto"/>
        <w:jc w:val="center"/>
        <w:rPr>
          <w:rFonts w:ascii="Times New Roman" w:hAnsi="Times New Roman" w:cs="Times New Roman"/>
          <w:sz w:val="24"/>
          <w:szCs w:val="24"/>
        </w:rPr>
      </w:pP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Наличие в эмульсионном геле более легких ядер, таких как углерод, кислород и азот, в дополнение к более тяжелым ядрам серебра и брома, является ключевой особенностью проекта NEWS, что позволяет получить хорошую чувствительность к WIMP как с легкими, так и с тяжелыми массами. Чувствительность связана с минимально возможной регистрируемой длиной трека. В результате продолжающихся работ по совершенствованию в области технологий производства наноразмерной ядерной эмульсии в ближайшем будущем предусматриваются соответствующие успехи в уменьшении порога длины трека, что позволит значительно расширить исследуемый диапазон энергий частиц ТМ.</w:t>
      </w: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При сканировании эмульсии на первом этапе необходим анализ изображения для распознавания кластеров из темных зерен на нескольких глубинах по всей толщине эмульсионной пластины. Ключевым элементом является анализ формы кластеров. Кластер из нескольких зерен будет иметь эллиптическую форму с большой осью вдоль направление движения частицы, в то время как кластер, создаваемый одним зерном, имеет сферическую форму. Чтобы смоделировать эффект индуцированных WIMP ядер отдачи, и измерить эффективность и разрешение нового оптического микроскопа со сверхвысоким разрешением, была выполнена серия тестовых облучений пучками низкоэнергичных ионов. Использовался ионный пучок Kr с энергиями 200 и 400 кэВ и ионный пучок С с энергиями 60, 80 и 100 кэВ. Ионы Kr и C таких энергий производят в эмульсии треки длиной в диапазоне от 100 до 300 нм (</w:t>
      </w:r>
      <w:r w:rsidRPr="00D30A93">
        <w:rPr>
          <w:rFonts w:ascii="Times New Roman" w:hAnsi="Times New Roman" w:cs="Times New Roman"/>
          <w:b/>
          <w:sz w:val="24"/>
          <w:szCs w:val="24"/>
        </w:rPr>
        <w:t>рис.3.3</w:t>
      </w:r>
      <w:r w:rsidRPr="00D30A93">
        <w:rPr>
          <w:rFonts w:ascii="Times New Roman" w:hAnsi="Times New Roman" w:cs="Times New Roman"/>
          <w:sz w:val="24"/>
          <w:szCs w:val="24"/>
        </w:rPr>
        <w:t xml:space="preserve">). </w:t>
      </w:r>
    </w:p>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noProof/>
          <w:sz w:val="24"/>
          <w:szCs w:val="24"/>
          <w:lang w:eastAsia="ru-RU"/>
        </w:rPr>
        <w:drawing>
          <wp:inline distT="0" distB="0" distL="0" distR="0" wp14:anchorId="5480689C" wp14:editId="5D3A06DB">
            <wp:extent cx="4845050" cy="3634105"/>
            <wp:effectExtent l="19050" t="0" r="0" b="0"/>
            <wp:docPr id="61" name="Рисунок 15" descr="18 апреля -cтуд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 апреля -cтуденты"/>
                    <pic:cNvPicPr>
                      <a:picLocks noChangeAspect="1" noChangeArrowheads="1"/>
                    </pic:cNvPicPr>
                  </pic:nvPicPr>
                  <pic:blipFill>
                    <a:blip r:embed="rId362" cstate="print"/>
                    <a:srcRect/>
                    <a:stretch>
                      <a:fillRect/>
                    </a:stretch>
                  </pic:blipFill>
                  <pic:spPr bwMode="auto">
                    <a:xfrm>
                      <a:off x="0" y="0"/>
                      <a:ext cx="4845050" cy="3634105"/>
                    </a:xfrm>
                    <a:prstGeom prst="rect">
                      <a:avLst/>
                    </a:prstGeom>
                    <a:noFill/>
                    <a:ln w="9525">
                      <a:noFill/>
                      <a:miter lim="800000"/>
                      <a:headEnd/>
                      <a:tailEnd/>
                    </a:ln>
                  </pic:spPr>
                </pic:pic>
              </a:graphicData>
            </a:graphic>
          </wp:inline>
        </w:drawing>
      </w:r>
      <w:r w:rsidRPr="00D30A93">
        <w:rPr>
          <w:rFonts w:ascii="Times New Roman" w:hAnsi="Times New Roman" w:cs="Times New Roman"/>
          <w:sz w:val="24"/>
          <w:szCs w:val="24"/>
        </w:rPr>
        <w:t>Поле</w:t>
      </w:r>
    </w:p>
    <w:p w:rsidR="00243CDD" w:rsidRPr="00D30A93" w:rsidRDefault="00243CDD" w:rsidP="00D30A93">
      <w:pPr>
        <w:spacing w:after="0" w:line="240" w:lineRule="auto"/>
        <w:jc w:val="center"/>
        <w:rPr>
          <w:rFonts w:ascii="Times New Roman" w:hAnsi="Times New Roman" w:cs="Times New Roman"/>
          <w:sz w:val="24"/>
          <w:szCs w:val="24"/>
        </w:rPr>
      </w:pPr>
      <w:r w:rsidRPr="00D30A93">
        <w:rPr>
          <w:rFonts w:ascii="Times New Roman" w:hAnsi="Times New Roman" w:cs="Times New Roman"/>
          <w:b/>
          <w:sz w:val="24"/>
          <w:szCs w:val="24"/>
        </w:rPr>
        <w:t>Рис.3.3</w:t>
      </w:r>
      <w:r w:rsidRPr="00D30A93">
        <w:rPr>
          <w:rFonts w:ascii="Times New Roman" w:hAnsi="Times New Roman" w:cs="Times New Roman"/>
          <w:sz w:val="24"/>
          <w:szCs w:val="24"/>
        </w:rPr>
        <w:t>. Поле зрения микроскопа с зарегистрированным и распознанным треком ядра углерода с энергией 30 кэВ. На вставке вверху трек в увеличенном виде.</w:t>
      </w:r>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 xml:space="preserve">В настоящее время проводится сканирование эмульсий и анализ результатов первого эксперимента по измерению фоновых условий. </w:t>
      </w:r>
      <w:hyperlink r:id="rId363" w:history="1"/>
    </w:p>
    <w:p w:rsidR="00243CDD" w:rsidRPr="00D30A93" w:rsidRDefault="00243CDD" w:rsidP="00D30A93">
      <w:pPr>
        <w:spacing w:after="0" w:line="240" w:lineRule="auto"/>
        <w:ind w:firstLine="708"/>
        <w:jc w:val="both"/>
        <w:rPr>
          <w:rFonts w:ascii="Times New Roman" w:hAnsi="Times New Roman" w:cs="Times New Roman"/>
          <w:sz w:val="24"/>
          <w:szCs w:val="24"/>
        </w:rPr>
      </w:pPr>
      <w:r w:rsidRPr="00D30A93">
        <w:rPr>
          <w:rFonts w:ascii="Times New Roman" w:hAnsi="Times New Roman" w:cs="Times New Roman"/>
          <w:sz w:val="24"/>
          <w:szCs w:val="24"/>
        </w:rPr>
        <w:t xml:space="preserve">Таким образом, </w:t>
      </w:r>
      <w:r w:rsidRPr="00D30A93">
        <w:rPr>
          <w:rFonts w:ascii="Times New Roman" w:hAnsi="Times New Roman" w:cs="Times New Roman"/>
          <w:sz w:val="24"/>
          <w:szCs w:val="24"/>
          <w:lang w:val="en-US"/>
        </w:rPr>
        <w:t>NEWSdm</w:t>
      </w:r>
      <w:r w:rsidRPr="00D30A93">
        <w:rPr>
          <w:rFonts w:ascii="Times New Roman" w:hAnsi="Times New Roman" w:cs="Times New Roman"/>
          <w:sz w:val="24"/>
          <w:szCs w:val="24"/>
        </w:rPr>
        <w:t xml:space="preserve"> - это первый эксперимент с трековым детектором для поиска темной материи, в котором эмульсия используется как мишень и как регистрирующее устройство одновременно. Использование детектора на основе ядерной эмульсии позволит исследовать область низких сечений взаимодействий в фазовом пространстве на основе указаний результатов эксперимента DAMA.</w:t>
      </w:r>
    </w:p>
    <w:p w:rsidR="00243CDD" w:rsidRPr="00D30A93" w:rsidRDefault="00243CDD" w:rsidP="00D30A93">
      <w:pPr>
        <w:spacing w:after="0" w:line="240" w:lineRule="auto"/>
        <w:ind w:firstLine="720"/>
        <w:jc w:val="both"/>
        <w:rPr>
          <w:rFonts w:ascii="Times New Roman" w:hAnsi="Times New Roman" w:cs="Times New Roman"/>
          <w:sz w:val="24"/>
          <w:szCs w:val="24"/>
        </w:rPr>
      </w:pPr>
    </w:p>
    <w:p w:rsidR="00243CDD" w:rsidRPr="00D30A93" w:rsidRDefault="00243CDD" w:rsidP="00D30A93">
      <w:pPr>
        <w:pStyle w:val="1"/>
        <w:keepLines w:val="0"/>
        <w:pageBreakBefore/>
        <w:spacing w:before="0" w:line="240" w:lineRule="auto"/>
        <w:ind w:left="567"/>
        <w:jc w:val="both"/>
        <w:rPr>
          <w:rFonts w:ascii="Times New Roman" w:hAnsi="Times New Roman" w:cs="Times New Roman"/>
          <w:sz w:val="24"/>
          <w:szCs w:val="24"/>
        </w:rPr>
      </w:pPr>
      <w:r w:rsidRPr="00D30A93">
        <w:rPr>
          <w:rFonts w:ascii="Times New Roman" w:hAnsi="Times New Roman" w:cs="Times New Roman"/>
          <w:b/>
          <w:iCs/>
          <w:color w:val="000000"/>
          <w:sz w:val="24"/>
          <w:szCs w:val="24"/>
        </w:rPr>
        <w:t>Оригинальные статьи за 2017</w:t>
      </w:r>
    </w:p>
    <w:p w:rsidR="00243CDD" w:rsidRPr="00D30A93" w:rsidRDefault="00243CDD" w:rsidP="00CE6932">
      <w:pPr>
        <w:numPr>
          <w:ilvl w:val="0"/>
          <w:numId w:val="11"/>
        </w:numPr>
        <w:shd w:val="clear" w:color="auto" w:fill="FFFFFF"/>
        <w:spacing w:after="0" w:line="240" w:lineRule="auto"/>
        <w:jc w:val="both"/>
        <w:rPr>
          <w:rFonts w:ascii="Times New Roman" w:hAnsi="Times New Roman" w:cs="Times New Roman"/>
          <w:color w:val="000000"/>
          <w:sz w:val="24"/>
          <w:szCs w:val="24"/>
          <w:lang w:val="en-US"/>
        </w:rPr>
      </w:pPr>
      <w:r w:rsidRPr="00D30A93">
        <w:rPr>
          <w:rFonts w:ascii="Times New Roman" w:hAnsi="Times New Roman" w:cs="Times New Roman"/>
          <w:color w:val="000000"/>
          <w:sz w:val="24"/>
          <w:szCs w:val="24"/>
          <w:lang w:val="en-US"/>
        </w:rPr>
        <w:t>K. V. Manukovsky, O.G.Ryazhskaya, N. M. Sobolevsky and A. V. Yudin,"Neutron Production by Cosmic-Ray Muons in Various Materials" arXiv:1703.06407 [physics.ins-det]</w:t>
      </w:r>
    </w:p>
    <w:p w:rsidR="00243CDD" w:rsidRPr="00D30A93" w:rsidRDefault="00243CDD" w:rsidP="00CE6932">
      <w:pPr>
        <w:numPr>
          <w:ilvl w:val="0"/>
          <w:numId w:val="11"/>
        </w:numPr>
        <w:shd w:val="clear" w:color="auto" w:fill="FFFFFF"/>
        <w:spacing w:after="0" w:line="240" w:lineRule="auto"/>
        <w:jc w:val="both"/>
        <w:rPr>
          <w:rFonts w:ascii="Times New Roman" w:hAnsi="Times New Roman" w:cs="Times New Roman"/>
          <w:color w:val="000000"/>
          <w:sz w:val="24"/>
          <w:szCs w:val="24"/>
          <w:lang w:val="en-US"/>
        </w:rPr>
      </w:pPr>
      <w:r w:rsidRPr="00D30A93">
        <w:rPr>
          <w:rFonts w:ascii="Times New Roman" w:hAnsi="Times New Roman" w:cs="Times New Roman"/>
          <w:color w:val="000000"/>
          <w:sz w:val="24"/>
          <w:szCs w:val="24"/>
          <w:lang w:val="en-US"/>
        </w:rPr>
        <w:t>A.S. Malgin “Phenomenology of muon-induced neutron yield” PHYSICAL REVIEW C 96, 014605 (2017), arXiv:1704.04993</w:t>
      </w:r>
    </w:p>
    <w:p w:rsidR="00243CDD" w:rsidRPr="00D30A93" w:rsidRDefault="00243CDD" w:rsidP="00CE6932">
      <w:pPr>
        <w:numPr>
          <w:ilvl w:val="0"/>
          <w:numId w:val="11"/>
        </w:numPr>
        <w:shd w:val="clear" w:color="auto" w:fill="FFFFFF"/>
        <w:spacing w:after="0" w:line="240" w:lineRule="auto"/>
        <w:jc w:val="both"/>
        <w:rPr>
          <w:rFonts w:ascii="Times New Roman" w:hAnsi="Times New Roman" w:cs="Times New Roman"/>
          <w:color w:val="000000"/>
          <w:sz w:val="24"/>
          <w:szCs w:val="24"/>
          <w:lang w:val="en-US"/>
        </w:rPr>
      </w:pPr>
      <w:r w:rsidRPr="00D30A93">
        <w:rPr>
          <w:rFonts w:ascii="Times New Roman" w:hAnsi="Times New Roman" w:cs="Times New Roman"/>
          <w:sz w:val="24"/>
          <w:szCs w:val="24"/>
          <w:lang w:val="en-US"/>
        </w:rPr>
        <w:t>N. Agafonova et al, “Discovery potential for directional Dark Matter detection with nuclear emulsions” arXiv:1705.00613 [astro-ph.CO]</w:t>
      </w:r>
    </w:p>
    <w:p w:rsidR="00243CDD" w:rsidRPr="00D30A93" w:rsidRDefault="00243CDD" w:rsidP="00CE6932">
      <w:pPr>
        <w:numPr>
          <w:ilvl w:val="0"/>
          <w:numId w:val="11"/>
        </w:numPr>
        <w:spacing w:after="0" w:line="240" w:lineRule="auto"/>
        <w:jc w:val="both"/>
        <w:rPr>
          <w:rFonts w:ascii="Times New Roman" w:hAnsi="Times New Roman" w:cs="Times New Roman"/>
          <w:sz w:val="24"/>
          <w:szCs w:val="24"/>
          <w:lang w:val="en-US"/>
        </w:rPr>
      </w:pPr>
      <w:r w:rsidRPr="00D30A93">
        <w:rPr>
          <w:rFonts w:ascii="Times New Roman" w:hAnsi="Times New Roman" w:cs="Times New Roman"/>
          <w:sz w:val="24"/>
          <w:szCs w:val="24"/>
          <w:lang w:val="en-US"/>
        </w:rPr>
        <w:t>N. Agafonova et al. (OPERA Collaboration) “Study of charged hadron multiplicities in charged-current neutrino-lead interactions in the OPERA detector” arXiv:1706.07930</w:t>
      </w:r>
    </w:p>
    <w:p w:rsidR="00243CDD" w:rsidRPr="00D30A93" w:rsidRDefault="00243CDD" w:rsidP="00CE6932">
      <w:pPr>
        <w:numPr>
          <w:ilvl w:val="0"/>
          <w:numId w:val="11"/>
        </w:numPr>
        <w:shd w:val="clear" w:color="auto" w:fill="FFFFFF"/>
        <w:spacing w:after="0" w:line="240" w:lineRule="auto"/>
        <w:jc w:val="both"/>
        <w:rPr>
          <w:rFonts w:ascii="Times New Roman" w:hAnsi="Times New Roman" w:cs="Times New Roman"/>
          <w:color w:val="000000"/>
          <w:sz w:val="24"/>
          <w:szCs w:val="24"/>
          <w:lang w:val="en-US"/>
        </w:rPr>
      </w:pPr>
      <w:r w:rsidRPr="00D30A93">
        <w:rPr>
          <w:rFonts w:ascii="Times New Roman" w:hAnsi="Times New Roman" w:cs="Times New Roman"/>
          <w:color w:val="000000"/>
          <w:sz w:val="24"/>
          <w:szCs w:val="24"/>
          <w:lang w:val="en-US"/>
        </w:rPr>
        <w:t>N. Yu. Agafonova (on behalf of the LVD Collaboration) “Measurement of the muon-induced neutron seasonal modulation with LVD” arXiv:1701.04620 (XXV ECRS 2016 Proceedings - eConf C16-09-04.3)</w:t>
      </w:r>
    </w:p>
    <w:p w:rsidR="00243CDD" w:rsidRPr="00D30A93" w:rsidRDefault="00243CDD" w:rsidP="00CE6932">
      <w:pPr>
        <w:numPr>
          <w:ilvl w:val="0"/>
          <w:numId w:val="11"/>
        </w:numPr>
        <w:shd w:val="clear" w:color="auto" w:fill="FFFFFF"/>
        <w:spacing w:after="0" w:line="240" w:lineRule="auto"/>
        <w:jc w:val="both"/>
        <w:rPr>
          <w:rFonts w:ascii="Times New Roman" w:hAnsi="Times New Roman" w:cs="Times New Roman"/>
          <w:color w:val="000000"/>
          <w:sz w:val="24"/>
          <w:szCs w:val="24"/>
          <w:lang w:val="en-US"/>
        </w:rPr>
      </w:pPr>
      <w:r w:rsidRPr="00D30A93">
        <w:rPr>
          <w:rFonts w:ascii="Times New Roman" w:hAnsi="Times New Roman" w:cs="Times New Roman"/>
          <w:color w:val="000000"/>
          <w:sz w:val="24"/>
          <w:szCs w:val="24"/>
          <w:lang w:val="en-US"/>
        </w:rPr>
        <w:t>G. Bruno, A. Molinario, W. Fulgione, C. Vigorito for the LVD Collaboration “The core collapse supernova rate from 24 years of data of the Large Volume Detector” arXiv:1701.06765 (XXV ECRS 2016 Proceedings - eConf C16-09-04.3)</w:t>
      </w:r>
    </w:p>
    <w:p w:rsidR="00243CDD" w:rsidRPr="00D30A93" w:rsidRDefault="00243CDD" w:rsidP="00CE6932">
      <w:pPr>
        <w:numPr>
          <w:ilvl w:val="0"/>
          <w:numId w:val="11"/>
        </w:numPr>
        <w:shd w:val="clear" w:color="auto" w:fill="FFFFFF"/>
        <w:spacing w:after="0" w:line="240" w:lineRule="auto"/>
        <w:jc w:val="both"/>
        <w:rPr>
          <w:rFonts w:ascii="Times New Roman" w:hAnsi="Times New Roman" w:cs="Times New Roman"/>
          <w:color w:val="000000"/>
          <w:sz w:val="24"/>
          <w:szCs w:val="24"/>
        </w:rPr>
      </w:pPr>
      <w:r w:rsidRPr="00D30A93">
        <w:rPr>
          <w:rFonts w:ascii="Times New Roman" w:hAnsi="Times New Roman" w:cs="Times New Roman"/>
          <w:color w:val="000000"/>
          <w:sz w:val="24"/>
          <w:szCs w:val="24"/>
        </w:rPr>
        <w:t xml:space="preserve">Н.Ю. Агафонова, В.В. Ашихмин, В.Л. Дадыкин, Е.А. Добрынина, Р.И. Еникеев, А.С. Мальгин, О.Г. Ряжская, И.Р. Шакирьянова, В.Ф. Якушев и Коллаборация </w:t>
      </w:r>
      <w:r w:rsidRPr="00D30A93">
        <w:rPr>
          <w:rFonts w:ascii="Times New Roman" w:hAnsi="Times New Roman" w:cs="Times New Roman"/>
          <w:color w:val="000000"/>
          <w:sz w:val="24"/>
          <w:szCs w:val="24"/>
          <w:lang w:val="en-US"/>
        </w:rPr>
        <w:t>LVD</w:t>
      </w:r>
      <w:r w:rsidRPr="00D30A93">
        <w:rPr>
          <w:rFonts w:ascii="Times New Roman" w:hAnsi="Times New Roman" w:cs="Times New Roman"/>
          <w:color w:val="000000"/>
          <w:sz w:val="24"/>
          <w:szCs w:val="24"/>
        </w:rPr>
        <w:t xml:space="preserve"> “Сезонные вариации потока нейтронов, генерируемых мюонами, и фона естественной радиоактивности в подземной Лаборатории Гран Сассо” Известия РАН. Сер. Физ., 2017, т.81 №4, с. 551-554</w:t>
      </w:r>
    </w:p>
    <w:p w:rsidR="00243CDD" w:rsidRPr="00D30A93" w:rsidRDefault="00243CDD" w:rsidP="00CE6932">
      <w:pPr>
        <w:numPr>
          <w:ilvl w:val="0"/>
          <w:numId w:val="11"/>
        </w:numPr>
        <w:shd w:val="clear" w:color="auto" w:fill="FFFFFF"/>
        <w:spacing w:after="0" w:line="240" w:lineRule="auto"/>
        <w:jc w:val="both"/>
        <w:rPr>
          <w:rFonts w:ascii="Times New Roman" w:hAnsi="Times New Roman" w:cs="Times New Roman"/>
          <w:color w:val="000000"/>
          <w:sz w:val="24"/>
          <w:szCs w:val="24"/>
          <w:lang w:val="en-US"/>
        </w:rPr>
      </w:pPr>
      <w:r w:rsidRPr="00D30A93">
        <w:rPr>
          <w:rFonts w:ascii="Times New Roman" w:hAnsi="Times New Roman" w:cs="Times New Roman"/>
          <w:color w:val="000000"/>
          <w:sz w:val="24"/>
          <w:szCs w:val="24"/>
          <w:lang w:val="en-US"/>
        </w:rPr>
        <w:t>N. Agafonova on behalf the LVD Collaboration “Measurement of the muon-induced neutron yield in Fe and Pb using Large Volume Detector at LNGS” Proceedings of the Seventeenth Lomonosov Conference on Elementary Particle Physics "Particle Physics at the Year of Light", Moscow, Russia 20-26 August 2015 (Editor Alexander I. Studenikin World Scientific, Singapore, 2017), p. 374</w:t>
      </w:r>
    </w:p>
    <w:p w:rsidR="00243CDD" w:rsidRPr="00D30A93" w:rsidRDefault="00243CDD" w:rsidP="00CE6932">
      <w:pPr>
        <w:numPr>
          <w:ilvl w:val="0"/>
          <w:numId w:val="11"/>
        </w:numPr>
        <w:shd w:val="clear" w:color="auto" w:fill="FFFFFF"/>
        <w:spacing w:after="0" w:line="240" w:lineRule="auto"/>
        <w:jc w:val="both"/>
        <w:rPr>
          <w:rFonts w:ascii="Times New Roman" w:hAnsi="Times New Roman" w:cs="Times New Roman"/>
          <w:color w:val="000000"/>
          <w:sz w:val="24"/>
          <w:szCs w:val="24"/>
          <w:lang w:val="en-US"/>
        </w:rPr>
      </w:pPr>
      <w:r w:rsidRPr="00D30A93">
        <w:rPr>
          <w:rFonts w:ascii="Times New Roman" w:hAnsi="Times New Roman" w:cs="Times New Roman"/>
          <w:color w:val="000000"/>
          <w:sz w:val="24"/>
          <w:szCs w:val="24"/>
          <w:shd w:val="clear" w:color="auto" w:fill="FFFFFF"/>
          <w:lang w:val="en-US"/>
        </w:rPr>
        <w:t>O.G. Ryazhskaya “Some remarks on the experiments for dark matter search” Proceedings of the Seventeenth Lomonosov Conference on Elementary Particle Physics “Particle Physics at the Year of Light”, Moscow, Russia 20-26 August 2015 (Editor Alexander I. Studenikin World Scientific, Singapore, 2017), p. 371</w:t>
      </w:r>
    </w:p>
    <w:p w:rsidR="00243CDD" w:rsidRPr="00D30A93" w:rsidRDefault="00243CDD" w:rsidP="00CE6932">
      <w:pPr>
        <w:numPr>
          <w:ilvl w:val="0"/>
          <w:numId w:val="11"/>
        </w:numPr>
        <w:spacing w:after="0" w:line="240" w:lineRule="auto"/>
        <w:jc w:val="both"/>
        <w:rPr>
          <w:rFonts w:ascii="Times New Roman" w:hAnsi="Times New Roman" w:cs="Times New Roman"/>
          <w:sz w:val="24"/>
          <w:szCs w:val="24"/>
          <w:lang w:val="en-US"/>
        </w:rPr>
      </w:pPr>
      <w:r w:rsidRPr="00D30A93">
        <w:rPr>
          <w:rFonts w:ascii="Times New Roman" w:hAnsi="Times New Roman" w:cs="Times New Roman"/>
          <w:sz w:val="24"/>
          <w:szCs w:val="24"/>
          <w:lang w:val="en-US"/>
        </w:rPr>
        <w:t>L. Patrizii (for the OPERA Collaboration) “Results from the OPERA Experiment” Poster presented at NuPhys2016 (London, 12-14 December 2016), arXiv:1705.02454 [hep-ex].</w:t>
      </w:r>
    </w:p>
    <w:p w:rsidR="00243CDD" w:rsidRPr="00D30A93" w:rsidRDefault="00243CDD" w:rsidP="00CE6932">
      <w:pPr>
        <w:numPr>
          <w:ilvl w:val="0"/>
          <w:numId w:val="11"/>
        </w:numPr>
        <w:spacing w:after="0" w:line="240" w:lineRule="auto"/>
        <w:jc w:val="both"/>
        <w:rPr>
          <w:rFonts w:ascii="Times New Roman" w:hAnsi="Times New Roman" w:cs="Times New Roman"/>
          <w:sz w:val="24"/>
          <w:szCs w:val="24"/>
          <w:lang w:val="en-US"/>
        </w:rPr>
      </w:pPr>
      <w:r w:rsidRPr="00D30A93">
        <w:rPr>
          <w:rFonts w:ascii="Times New Roman" w:hAnsi="Times New Roman" w:cs="Times New Roman"/>
          <w:sz w:val="24"/>
          <w:szCs w:val="24"/>
          <w:lang w:val="en-US"/>
        </w:rPr>
        <w:t>A. M. Guler, for the NEWSdm Collaboration “Discovery potential for directional dark matter detection with nuclear emulsions” IOP Conf. Series: Journal of Physics: Conf. Series 869 (2017) 012048 doi :10.1088/1742-6596/869/1/012048</w:t>
      </w:r>
    </w:p>
    <w:p w:rsidR="001A16E9" w:rsidRPr="00D30A93" w:rsidRDefault="001A16E9" w:rsidP="00D30A93">
      <w:pPr>
        <w:spacing w:after="0" w:line="240" w:lineRule="auto"/>
        <w:jc w:val="both"/>
        <w:rPr>
          <w:rFonts w:ascii="Times New Roman" w:hAnsi="Times New Roman" w:cs="Times New Roman"/>
          <w:sz w:val="24"/>
          <w:szCs w:val="24"/>
        </w:rPr>
      </w:pPr>
    </w:p>
    <w:p w:rsidR="0021656E" w:rsidRPr="00D30A93" w:rsidRDefault="0021656E" w:rsidP="00D30A93">
      <w:pPr>
        <w:pStyle w:val="a5"/>
        <w:jc w:val="both"/>
        <w:rPr>
          <w:b w:val="0"/>
          <w:sz w:val="24"/>
          <w:szCs w:val="24"/>
        </w:rPr>
      </w:pPr>
    </w:p>
    <w:p w:rsidR="00151126" w:rsidRPr="00D30A93" w:rsidRDefault="00151126" w:rsidP="00D30A93">
      <w:pPr>
        <w:pStyle w:val="a5"/>
        <w:jc w:val="both"/>
        <w:rPr>
          <w:b w:val="0"/>
          <w:sz w:val="24"/>
          <w:szCs w:val="24"/>
        </w:rPr>
      </w:pPr>
    </w:p>
    <w:p w:rsidR="00AF1226" w:rsidRPr="00D30A93" w:rsidRDefault="00AF1226" w:rsidP="00D30A93">
      <w:pPr>
        <w:spacing w:after="0" w:line="240" w:lineRule="auto"/>
        <w:rPr>
          <w:rFonts w:ascii="Times New Roman" w:hAnsi="Times New Roman" w:cs="Times New Roman"/>
          <w:b/>
          <w:sz w:val="24"/>
          <w:szCs w:val="24"/>
        </w:rPr>
      </w:pPr>
      <w:r w:rsidRPr="00D30A93">
        <w:rPr>
          <w:rFonts w:ascii="Times New Roman" w:hAnsi="Times New Roman" w:cs="Times New Roman"/>
          <w:b/>
          <w:sz w:val="24"/>
          <w:szCs w:val="24"/>
        </w:rPr>
        <w:t>Проект 33. Эксперимент Тунка/TAIGA</w:t>
      </w:r>
    </w:p>
    <w:p w:rsidR="00AF1226" w:rsidRPr="00D30A93" w:rsidRDefault="00AF1226" w:rsidP="00D30A93">
      <w:pPr>
        <w:spacing w:after="0" w:line="240" w:lineRule="auto"/>
        <w:rPr>
          <w:rFonts w:ascii="Times New Roman" w:hAnsi="Times New Roman" w:cs="Times New Roman"/>
          <w:sz w:val="24"/>
          <w:szCs w:val="24"/>
        </w:rPr>
      </w:pPr>
      <w:r w:rsidRPr="00D30A93">
        <w:rPr>
          <w:rFonts w:ascii="Times New Roman" w:hAnsi="Times New Roman" w:cs="Times New Roman"/>
          <w:sz w:val="24"/>
          <w:szCs w:val="24"/>
        </w:rPr>
        <w:t>Руководитель:  ИЯИ РАН Б.К.Лубсандоржиев, исполнитель</w:t>
      </w:r>
      <w:r w:rsidR="00F8370E" w:rsidRPr="00D30A93">
        <w:rPr>
          <w:rFonts w:ascii="Times New Roman" w:hAnsi="Times New Roman" w:cs="Times New Roman"/>
          <w:sz w:val="24"/>
          <w:szCs w:val="24"/>
        </w:rPr>
        <w:t>: аспирант ИЯИ РАН</w:t>
      </w:r>
      <w:r w:rsidRPr="00D30A93">
        <w:rPr>
          <w:rFonts w:ascii="Times New Roman" w:hAnsi="Times New Roman" w:cs="Times New Roman"/>
          <w:sz w:val="24"/>
          <w:szCs w:val="24"/>
        </w:rPr>
        <w:t xml:space="preserve"> А.Сидоренков. </w:t>
      </w:r>
    </w:p>
    <w:p w:rsidR="00AF1226" w:rsidRPr="00D30A93" w:rsidRDefault="00AF1226" w:rsidP="00D30A93">
      <w:pPr>
        <w:spacing w:after="0" w:line="240" w:lineRule="auto"/>
        <w:jc w:val="both"/>
        <w:rPr>
          <w:rFonts w:ascii="Times New Roman" w:hAnsi="Times New Roman" w:cs="Times New Roman"/>
          <w:sz w:val="24"/>
          <w:szCs w:val="24"/>
        </w:rPr>
      </w:pPr>
    </w:p>
    <w:p w:rsidR="00AF1226" w:rsidRPr="00D30A93" w:rsidRDefault="00AF1226" w:rsidP="00D30A93">
      <w:pPr>
        <w:widowControl w:val="0"/>
        <w:spacing w:after="0" w:line="240" w:lineRule="auto"/>
        <w:jc w:val="both"/>
        <w:rPr>
          <w:rFonts w:ascii="Times New Roman" w:hAnsi="Times New Roman" w:cs="Times New Roman"/>
          <w:bCs/>
          <w:iCs/>
          <w:sz w:val="24"/>
          <w:szCs w:val="24"/>
        </w:rPr>
      </w:pPr>
      <w:r w:rsidRPr="00D30A93">
        <w:rPr>
          <w:rFonts w:ascii="Times New Roman" w:hAnsi="Times New Roman" w:cs="Times New Roman"/>
          <w:sz w:val="24"/>
          <w:szCs w:val="24"/>
        </w:rPr>
        <w:t xml:space="preserve">Основной физической задачей Гамма-обсерватории высоких энергий </w:t>
      </w:r>
      <w:r w:rsidRPr="00D30A93">
        <w:rPr>
          <w:rFonts w:ascii="Times New Roman" w:hAnsi="Times New Roman" w:cs="Times New Roman"/>
          <w:sz w:val="24"/>
          <w:szCs w:val="24"/>
          <w:lang w:val="en-US"/>
        </w:rPr>
        <w:t>TAIGA</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Tunka</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Advanced</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Instrument</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for</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cosmic</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ray</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physics</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and</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Gamma</w:t>
      </w:r>
      <w:r w:rsidRPr="00D30A93">
        <w:rPr>
          <w:rFonts w:ascii="Times New Roman" w:hAnsi="Times New Roman" w:cs="Times New Roman"/>
          <w:sz w:val="24"/>
          <w:szCs w:val="24"/>
        </w:rPr>
        <w:t>-</w:t>
      </w:r>
      <w:r w:rsidRPr="00D30A93">
        <w:rPr>
          <w:rFonts w:ascii="Times New Roman" w:hAnsi="Times New Roman" w:cs="Times New Roman"/>
          <w:sz w:val="24"/>
          <w:szCs w:val="24"/>
          <w:lang w:val="en-US"/>
        </w:rPr>
        <w:t>ray</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Astronomy</w:t>
      </w:r>
      <w:r w:rsidRPr="00D30A93">
        <w:rPr>
          <w:rFonts w:ascii="Times New Roman" w:hAnsi="Times New Roman" w:cs="Times New Roman"/>
          <w:sz w:val="24"/>
          <w:szCs w:val="24"/>
        </w:rPr>
        <w:t>) является исследование гамма-излучения и потоков заряженных космических лучей в диапазоне энергий 10</w:t>
      </w:r>
      <w:r w:rsidRPr="00D30A93">
        <w:rPr>
          <w:rFonts w:ascii="Times New Roman" w:hAnsi="Times New Roman" w:cs="Times New Roman"/>
          <w:sz w:val="24"/>
          <w:szCs w:val="24"/>
          <w:vertAlign w:val="superscript"/>
        </w:rPr>
        <w:t>13</w:t>
      </w:r>
      <w:r w:rsidRPr="00D30A93">
        <w:rPr>
          <w:rFonts w:ascii="Times New Roman" w:hAnsi="Times New Roman" w:cs="Times New Roman"/>
          <w:sz w:val="24"/>
          <w:szCs w:val="24"/>
        </w:rPr>
        <w:t xml:space="preserve"> – 10</w:t>
      </w:r>
      <w:r w:rsidRPr="00D30A93">
        <w:rPr>
          <w:rFonts w:ascii="Times New Roman" w:hAnsi="Times New Roman" w:cs="Times New Roman"/>
          <w:sz w:val="24"/>
          <w:szCs w:val="24"/>
          <w:vertAlign w:val="superscript"/>
        </w:rPr>
        <w:t>18</w:t>
      </w:r>
      <w:r w:rsidRPr="00D30A93">
        <w:rPr>
          <w:rFonts w:ascii="Times New Roman" w:hAnsi="Times New Roman" w:cs="Times New Roman"/>
          <w:sz w:val="24"/>
          <w:szCs w:val="24"/>
        </w:rPr>
        <w:t xml:space="preserve"> эВ. Эксперимент включает в себя сеть широкоугольных черенковских станций с углом обзора ~0.6 стерадиан (60</w:t>
      </w:r>
      <w:r w:rsidRPr="00D30A93">
        <w:rPr>
          <w:rFonts w:ascii="Times New Roman" w:hAnsi="Times New Roman" w:cs="Times New Roman"/>
          <w:sz w:val="24"/>
          <w:szCs w:val="24"/>
        </w:rPr>
        <w:sym w:font="Symbol" w:char="F0B0"/>
      </w:r>
      <w:r w:rsidRPr="00D30A93">
        <w:rPr>
          <w:rFonts w:ascii="Times New Roman" w:hAnsi="Times New Roman" w:cs="Times New Roman"/>
          <w:sz w:val="24"/>
          <w:szCs w:val="24"/>
          <w:lang w:val="en-US"/>
        </w:rPr>
        <w:sym w:font="Symbol" w:char="F0B4"/>
      </w:r>
      <w:r w:rsidRPr="00D30A93">
        <w:rPr>
          <w:rFonts w:ascii="Times New Roman" w:hAnsi="Times New Roman" w:cs="Times New Roman"/>
          <w:sz w:val="24"/>
          <w:szCs w:val="24"/>
        </w:rPr>
        <w:t>60</w:t>
      </w:r>
      <w:r w:rsidRPr="00D30A93">
        <w:rPr>
          <w:rFonts w:ascii="Times New Roman" w:hAnsi="Times New Roman" w:cs="Times New Roman"/>
          <w:sz w:val="24"/>
          <w:szCs w:val="24"/>
        </w:rPr>
        <w:sym w:font="Symbol" w:char="F0B0"/>
      </w:r>
      <w:r w:rsidRPr="00D30A93">
        <w:rPr>
          <w:rFonts w:ascii="Times New Roman" w:hAnsi="Times New Roman" w:cs="Times New Roman"/>
          <w:sz w:val="24"/>
          <w:szCs w:val="24"/>
        </w:rPr>
        <w:t>) (</w:t>
      </w:r>
      <w:r w:rsidRPr="00D30A93">
        <w:rPr>
          <w:rFonts w:ascii="Times New Roman" w:hAnsi="Times New Roman" w:cs="Times New Roman"/>
          <w:sz w:val="24"/>
          <w:szCs w:val="24"/>
          <w:lang w:val="en-US"/>
        </w:rPr>
        <w:t>TAIGA</w:t>
      </w:r>
      <w:r w:rsidRPr="00D30A93">
        <w:rPr>
          <w:rFonts w:ascii="Times New Roman" w:hAnsi="Times New Roman" w:cs="Times New Roman"/>
          <w:sz w:val="24"/>
          <w:szCs w:val="24"/>
        </w:rPr>
        <w:t>-</w:t>
      </w:r>
      <w:r w:rsidRPr="00D30A93">
        <w:rPr>
          <w:rFonts w:ascii="Times New Roman" w:hAnsi="Times New Roman" w:cs="Times New Roman"/>
          <w:sz w:val="24"/>
          <w:szCs w:val="24"/>
          <w:lang w:val="en-US"/>
        </w:rPr>
        <w:t>HiSCORE</w:t>
      </w:r>
      <w:r w:rsidRPr="00D30A93">
        <w:rPr>
          <w:rFonts w:ascii="Times New Roman" w:hAnsi="Times New Roman" w:cs="Times New Roman"/>
          <w:sz w:val="24"/>
          <w:szCs w:val="24"/>
        </w:rPr>
        <w:t>), атмосферных черенковских телескопов изображения с углом обзора 10</w:t>
      </w:r>
      <w:r w:rsidRPr="00D30A93">
        <w:rPr>
          <w:rFonts w:ascii="Times New Roman" w:hAnsi="Times New Roman" w:cs="Times New Roman"/>
          <w:sz w:val="24"/>
          <w:szCs w:val="24"/>
        </w:rPr>
        <w:sym w:font="Symbol" w:char="F0B0"/>
      </w:r>
      <w:r w:rsidRPr="00D30A93">
        <w:rPr>
          <w:rFonts w:ascii="Times New Roman" w:hAnsi="Times New Roman" w:cs="Times New Roman"/>
          <w:sz w:val="24"/>
          <w:szCs w:val="24"/>
        </w:rPr>
        <w:t>×10</w:t>
      </w:r>
      <w:r w:rsidRPr="00D30A93">
        <w:rPr>
          <w:rFonts w:ascii="Times New Roman" w:hAnsi="Times New Roman" w:cs="Times New Roman"/>
          <w:sz w:val="24"/>
          <w:szCs w:val="24"/>
        </w:rPr>
        <w:sym w:font="Symbol" w:char="F0B0"/>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TAIGA</w:t>
      </w:r>
      <w:r w:rsidRPr="00D30A93">
        <w:rPr>
          <w:rFonts w:ascii="Times New Roman" w:hAnsi="Times New Roman" w:cs="Times New Roman"/>
          <w:sz w:val="24"/>
          <w:szCs w:val="24"/>
        </w:rPr>
        <w:t>-</w:t>
      </w:r>
      <w:r w:rsidRPr="00D30A93">
        <w:rPr>
          <w:rFonts w:ascii="Times New Roman" w:hAnsi="Times New Roman" w:cs="Times New Roman"/>
          <w:sz w:val="24"/>
          <w:szCs w:val="24"/>
          <w:lang w:val="en-US"/>
        </w:rPr>
        <w:t>IACT</w:t>
      </w:r>
      <w:r w:rsidRPr="00D30A93">
        <w:rPr>
          <w:rFonts w:ascii="Times New Roman" w:hAnsi="Times New Roman" w:cs="Times New Roman"/>
          <w:sz w:val="24"/>
          <w:szCs w:val="24"/>
        </w:rPr>
        <w:t>) и сцинтилляционных детекторов для регистрации мюонной и электромагнитной компонент широких атмосферных ливней (</w:t>
      </w:r>
      <w:r w:rsidRPr="00D30A93">
        <w:rPr>
          <w:rFonts w:ascii="Times New Roman" w:hAnsi="Times New Roman" w:cs="Times New Roman"/>
          <w:sz w:val="24"/>
          <w:szCs w:val="24"/>
          <w:lang w:val="en-US"/>
        </w:rPr>
        <w:t>TAIGA</w:t>
      </w:r>
      <w:r w:rsidRPr="00D30A93">
        <w:rPr>
          <w:rFonts w:ascii="Times New Roman" w:hAnsi="Times New Roman" w:cs="Times New Roman"/>
          <w:sz w:val="24"/>
          <w:szCs w:val="24"/>
        </w:rPr>
        <w:t>-</w:t>
      </w:r>
      <w:r w:rsidRPr="00D30A93">
        <w:rPr>
          <w:rFonts w:ascii="Times New Roman" w:hAnsi="Times New Roman" w:cs="Times New Roman"/>
          <w:sz w:val="24"/>
          <w:szCs w:val="24"/>
          <w:lang w:val="en-US"/>
        </w:rPr>
        <w:t>GRANDE</w:t>
      </w:r>
      <w:r w:rsidRPr="00D30A93">
        <w:rPr>
          <w:rFonts w:ascii="Times New Roman" w:hAnsi="Times New Roman" w:cs="Times New Roman"/>
          <w:sz w:val="24"/>
          <w:szCs w:val="24"/>
        </w:rPr>
        <w:t>).</w:t>
      </w:r>
    </w:p>
    <w:p w:rsidR="00AF1226" w:rsidRPr="00D30A93" w:rsidRDefault="00AF1226" w:rsidP="00D30A93">
      <w:pPr>
        <w:widowControl w:val="0"/>
        <w:spacing w:after="0" w:line="240" w:lineRule="auto"/>
        <w:jc w:val="both"/>
        <w:rPr>
          <w:rFonts w:ascii="Times New Roman" w:hAnsi="Times New Roman" w:cs="Times New Roman"/>
          <w:sz w:val="24"/>
          <w:szCs w:val="24"/>
        </w:rPr>
      </w:pPr>
      <w:r w:rsidRPr="00D30A93">
        <w:rPr>
          <w:rFonts w:ascii="Times New Roman" w:hAnsi="Times New Roman" w:cs="Times New Roman"/>
          <w:sz w:val="24"/>
          <w:szCs w:val="24"/>
        </w:rPr>
        <w:t>В январе 2017 года произведен физический пуск первого атмосферного черенковского телескопа изображения (TAIGA-IACT). На сегодняшний день этот телескоп – самый северный телескоп такого типа в мире, рис.1а.</w:t>
      </w:r>
    </w:p>
    <w:p w:rsidR="00AF1226" w:rsidRPr="00D30A93" w:rsidRDefault="00AF1226" w:rsidP="00D30A93">
      <w:pPr>
        <w:widowControl w:val="0"/>
        <w:spacing w:after="0" w:line="240" w:lineRule="auto"/>
        <w:jc w:val="both"/>
        <w:rPr>
          <w:rFonts w:ascii="Times New Roman" w:hAnsi="Times New Roman" w:cs="Times New Roman"/>
          <w:sz w:val="24"/>
          <w:szCs w:val="24"/>
        </w:rPr>
      </w:pPr>
      <w:r w:rsidRPr="00D30A93">
        <w:rPr>
          <w:rFonts w:ascii="Times New Roman" w:hAnsi="Times New Roman" w:cs="Times New Roman"/>
          <w:sz w:val="24"/>
          <w:szCs w:val="24"/>
        </w:rPr>
        <w:t>Атмосферный черенковский телескоп изображения TAIGA-IACT состоит из составного зеркала системы Дэвиса-Коттона площадью ~10 м</w:t>
      </w:r>
      <w:r w:rsidRPr="00D30A93">
        <w:rPr>
          <w:rFonts w:ascii="Times New Roman" w:hAnsi="Times New Roman" w:cs="Times New Roman"/>
          <w:sz w:val="24"/>
          <w:szCs w:val="24"/>
          <w:vertAlign w:val="superscript"/>
        </w:rPr>
        <w:t>2</w:t>
      </w:r>
      <w:r w:rsidRPr="00D30A93">
        <w:rPr>
          <w:rFonts w:ascii="Times New Roman" w:hAnsi="Times New Roman" w:cs="Times New Roman"/>
          <w:sz w:val="24"/>
          <w:szCs w:val="24"/>
        </w:rPr>
        <w:t xml:space="preserve"> из 29 сегментов – индивидуальных зеркал, фокусное расстояние каждого составляет 4,75м. Поверхность зеркал после фиксации их к жесткой раме телескопа образует сферическую поверхность с радиусом 4.75 м. </w:t>
      </w:r>
    </w:p>
    <w:p w:rsidR="00AF1226" w:rsidRPr="00D30A93" w:rsidRDefault="00AF1226" w:rsidP="00D30A93">
      <w:pPr>
        <w:widowControl w:val="0"/>
        <w:spacing w:after="0" w:line="240" w:lineRule="auto"/>
        <w:jc w:val="both"/>
        <w:rPr>
          <w:rFonts w:ascii="Times New Roman" w:hAnsi="Times New Roman" w:cs="Times New Roman"/>
          <w:sz w:val="24"/>
          <w:szCs w:val="24"/>
        </w:rPr>
      </w:pPr>
      <w:r w:rsidRPr="00D30A93">
        <w:rPr>
          <w:rFonts w:ascii="Times New Roman" w:hAnsi="Times New Roman" w:cs="Times New Roman"/>
          <w:sz w:val="24"/>
          <w:szCs w:val="24"/>
        </w:rPr>
        <w:t xml:space="preserve">В фокальной плоскости зеркал телескопа установлена чувствительная камера из 548-ми малогабаритных фотоумножителей </w:t>
      </w:r>
      <w:r w:rsidRPr="00D30A93">
        <w:rPr>
          <w:rFonts w:ascii="Times New Roman" w:hAnsi="Times New Roman" w:cs="Times New Roman"/>
          <w:sz w:val="24"/>
          <w:szCs w:val="24"/>
          <w:lang w:val="en-US"/>
        </w:rPr>
        <w:t>XP</w:t>
      </w:r>
      <w:r w:rsidRPr="00D30A93">
        <w:rPr>
          <w:rFonts w:ascii="Times New Roman" w:hAnsi="Times New Roman" w:cs="Times New Roman"/>
          <w:sz w:val="24"/>
          <w:szCs w:val="24"/>
        </w:rPr>
        <w:t>1911</w:t>
      </w:r>
      <w:r w:rsidRPr="00D30A93">
        <w:rPr>
          <w:rFonts w:ascii="Times New Roman" w:hAnsi="Times New Roman" w:cs="Times New Roman"/>
          <w:sz w:val="24"/>
          <w:szCs w:val="24"/>
          <w:lang w:val="en-US"/>
        </w:rPr>
        <w:t>B</w:t>
      </w:r>
      <w:r w:rsidRPr="00D30A93">
        <w:rPr>
          <w:rFonts w:ascii="Times New Roman" w:hAnsi="Times New Roman" w:cs="Times New Roman"/>
          <w:sz w:val="24"/>
          <w:szCs w:val="24"/>
        </w:rPr>
        <w:t xml:space="preserve"> с бищелочным фотокатодом диаметром ~2 см. Диаметр камеры около 110 см. Угол обзора камеры – 10х10 градусов. Фотоумножители камеры объединены в кластеры по 28 фотоумножителей в каждом кластере, рис.1. В свою очередь каждый кластер состоит из 4-х групп по 7 ФЭУ, имеющих единую плату делителей напряжения питания и единый для всех фотоумножителей группы высоковольтный источник питания. Каждый фотоумножитель камеры снабжен концентратором света – камерой Вильсона. На рис. 2 показана камеры телескопа изображения в сборе, вид с лицевой стороны. </w:t>
      </w:r>
    </w:p>
    <w:p w:rsidR="00AF1226" w:rsidRPr="00D30A93" w:rsidRDefault="00AF1226" w:rsidP="00D30A93">
      <w:pPr>
        <w:widowControl w:val="0"/>
        <w:spacing w:after="0" w:line="240" w:lineRule="auto"/>
        <w:jc w:val="both"/>
        <w:rPr>
          <w:rFonts w:ascii="Times New Roman" w:hAnsi="Times New Roman" w:cs="Times New Roman"/>
          <w:sz w:val="24"/>
          <w:szCs w:val="24"/>
        </w:rPr>
      </w:pPr>
      <w:r w:rsidRPr="00D30A93">
        <w:rPr>
          <w:rFonts w:ascii="Times New Roman" w:hAnsi="Times New Roman" w:cs="Times New Roman"/>
          <w:sz w:val="24"/>
          <w:szCs w:val="24"/>
        </w:rPr>
        <w:t xml:space="preserve">Для отбора и тестирования параметров фотоумножителей камеры изображения атмосферных черенковских телескопов изображдения был разработан и создан электронный измерительный стенд. Всего протестировано ~800 фотоумножителей </w:t>
      </w:r>
      <w:r w:rsidRPr="00D30A93">
        <w:rPr>
          <w:rFonts w:ascii="Times New Roman" w:hAnsi="Times New Roman" w:cs="Times New Roman"/>
          <w:sz w:val="24"/>
          <w:szCs w:val="24"/>
          <w:lang w:val="en-US"/>
        </w:rPr>
        <w:t>XP</w:t>
      </w:r>
      <w:r w:rsidRPr="00D30A93">
        <w:rPr>
          <w:rFonts w:ascii="Times New Roman" w:hAnsi="Times New Roman" w:cs="Times New Roman"/>
          <w:sz w:val="24"/>
          <w:szCs w:val="24"/>
        </w:rPr>
        <w:t>1911</w:t>
      </w:r>
      <w:r w:rsidRPr="00D30A93">
        <w:rPr>
          <w:rFonts w:ascii="Times New Roman" w:hAnsi="Times New Roman" w:cs="Times New Roman"/>
          <w:sz w:val="24"/>
          <w:szCs w:val="24"/>
          <w:lang w:val="en-US"/>
        </w:rPr>
        <w:t>B</w:t>
      </w:r>
      <w:r w:rsidRPr="00D30A93">
        <w:rPr>
          <w:rFonts w:ascii="Times New Roman" w:hAnsi="Times New Roman" w:cs="Times New Roman"/>
          <w:sz w:val="24"/>
          <w:szCs w:val="24"/>
        </w:rPr>
        <w:t xml:space="preserve">. Все отобранные фотоумножители объединены в группы по относительной чувствительности, усилению и напряжениям питания. </w:t>
      </w:r>
    </w:p>
    <w:p w:rsidR="00AF1226" w:rsidRPr="00D30A93" w:rsidRDefault="00AF1226" w:rsidP="00D30A93">
      <w:pPr>
        <w:widowControl w:val="0"/>
        <w:spacing w:after="0" w:line="240" w:lineRule="auto"/>
        <w:jc w:val="both"/>
        <w:rPr>
          <w:rFonts w:ascii="Times New Roman" w:hAnsi="Times New Roman" w:cs="Times New Roman"/>
          <w:sz w:val="24"/>
          <w:szCs w:val="24"/>
        </w:rPr>
      </w:pPr>
      <w:r w:rsidRPr="00D30A93">
        <w:rPr>
          <w:rFonts w:ascii="Times New Roman" w:hAnsi="Times New Roman" w:cs="Times New Roman"/>
          <w:sz w:val="24"/>
          <w:szCs w:val="24"/>
        </w:rPr>
        <w:t xml:space="preserve">Также нами разработан и создан измерительный стенд для тестирования и отбора фотоумножителей для сцинтилляционной установки </w:t>
      </w:r>
      <w:r w:rsidRPr="00D30A93">
        <w:rPr>
          <w:rFonts w:ascii="Times New Roman" w:hAnsi="Times New Roman" w:cs="Times New Roman"/>
          <w:sz w:val="24"/>
          <w:szCs w:val="24"/>
          <w:lang w:val="en-US"/>
        </w:rPr>
        <w:t>TAIGA</w:t>
      </w:r>
      <w:r w:rsidRPr="00D30A93">
        <w:rPr>
          <w:rFonts w:ascii="Times New Roman" w:hAnsi="Times New Roman" w:cs="Times New Roman"/>
          <w:sz w:val="24"/>
          <w:szCs w:val="24"/>
        </w:rPr>
        <w:t>-</w:t>
      </w:r>
      <w:r w:rsidRPr="00D30A93">
        <w:rPr>
          <w:rFonts w:ascii="Times New Roman" w:hAnsi="Times New Roman" w:cs="Times New Roman"/>
          <w:sz w:val="24"/>
          <w:szCs w:val="24"/>
          <w:lang w:val="en-US"/>
        </w:rPr>
        <w:t>GRANDE</w:t>
      </w:r>
      <w:r w:rsidRPr="00D30A93">
        <w:rPr>
          <w:rFonts w:ascii="Times New Roman" w:hAnsi="Times New Roman" w:cs="Times New Roman"/>
          <w:sz w:val="24"/>
          <w:szCs w:val="24"/>
        </w:rPr>
        <w:t xml:space="preserve">. Протестированные и отобранные фотоумножители установлены в сцинтилляционных детекторах установки </w:t>
      </w:r>
      <w:r w:rsidRPr="00D30A93">
        <w:rPr>
          <w:rFonts w:ascii="Times New Roman" w:hAnsi="Times New Roman" w:cs="Times New Roman"/>
          <w:sz w:val="24"/>
          <w:szCs w:val="24"/>
          <w:lang w:val="en-US"/>
        </w:rPr>
        <w:t>TAIGA</w:t>
      </w:r>
      <w:r w:rsidRPr="00D30A93">
        <w:rPr>
          <w:rFonts w:ascii="Times New Roman" w:hAnsi="Times New Roman" w:cs="Times New Roman"/>
          <w:sz w:val="24"/>
          <w:szCs w:val="24"/>
        </w:rPr>
        <w:t>-</w:t>
      </w:r>
      <w:r w:rsidRPr="00D30A93">
        <w:rPr>
          <w:rFonts w:ascii="Times New Roman" w:hAnsi="Times New Roman" w:cs="Times New Roman"/>
          <w:sz w:val="24"/>
          <w:szCs w:val="24"/>
          <w:lang w:val="en-US"/>
        </w:rPr>
        <w:t>GRANDE</w:t>
      </w:r>
      <w:r w:rsidRPr="00D30A93">
        <w:rPr>
          <w:rFonts w:ascii="Times New Roman" w:hAnsi="Times New Roman" w:cs="Times New Roman"/>
          <w:sz w:val="24"/>
          <w:szCs w:val="24"/>
        </w:rPr>
        <w:t xml:space="preserve"> во время осеннего сезона (сентябрь-октябрь 2017 года) и успешно работают.</w:t>
      </w:r>
    </w:p>
    <w:p w:rsidR="00AF1226" w:rsidRPr="00D30A93" w:rsidRDefault="00AF1226" w:rsidP="00D30A93">
      <w:pPr>
        <w:widowControl w:val="0"/>
        <w:spacing w:after="0" w:line="240" w:lineRule="auto"/>
        <w:jc w:val="both"/>
        <w:rPr>
          <w:rFonts w:ascii="Times New Roman" w:hAnsi="Times New Roman" w:cs="Times New Roman"/>
          <w:sz w:val="24"/>
          <w:szCs w:val="24"/>
        </w:rPr>
      </w:pPr>
    </w:p>
    <w:p w:rsidR="00AF1226" w:rsidRPr="00D30A93" w:rsidRDefault="00AF1226" w:rsidP="00D30A93">
      <w:pPr>
        <w:widowControl w:val="0"/>
        <w:spacing w:after="0" w:line="240" w:lineRule="auto"/>
        <w:jc w:val="both"/>
        <w:rPr>
          <w:rFonts w:ascii="Times New Roman" w:hAnsi="Times New Roman" w:cs="Times New Roman"/>
          <w:sz w:val="24"/>
          <w:szCs w:val="24"/>
        </w:rPr>
      </w:pPr>
    </w:p>
    <w:p w:rsidR="00AF1226" w:rsidRPr="00D30A93" w:rsidRDefault="00AF1226" w:rsidP="00D30A93">
      <w:pPr>
        <w:widowControl w:val="0"/>
        <w:spacing w:after="0" w:line="240" w:lineRule="auto"/>
        <w:jc w:val="both"/>
        <w:rPr>
          <w:rFonts w:ascii="Times New Roman" w:hAnsi="Times New Roman" w:cs="Times New Roman"/>
          <w:sz w:val="24"/>
          <w:szCs w:val="24"/>
        </w:rPr>
      </w:pPr>
    </w:p>
    <w:p w:rsidR="00AF1226" w:rsidRPr="00D30A93" w:rsidRDefault="00AF1226" w:rsidP="00D30A93">
      <w:pPr>
        <w:widowControl w:val="0"/>
        <w:spacing w:after="0" w:line="240" w:lineRule="auto"/>
        <w:jc w:val="both"/>
        <w:rPr>
          <w:rFonts w:ascii="Times New Roman" w:hAnsi="Times New Roman" w:cs="Times New Roman"/>
          <w:sz w:val="24"/>
          <w:szCs w:val="24"/>
        </w:rPr>
      </w:pPr>
    </w:p>
    <w:p w:rsidR="00AF1226" w:rsidRDefault="00AF1226" w:rsidP="00AF1226">
      <w:pPr>
        <w:widowControl w:val="0"/>
        <w:spacing w:after="0"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13623FDE" wp14:editId="3B38EFCE">
            <wp:extent cx="5934075" cy="42100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34075" cy="4210050"/>
                    </a:xfrm>
                    <a:prstGeom prst="rect">
                      <a:avLst/>
                    </a:prstGeom>
                    <a:noFill/>
                    <a:ln>
                      <a:noFill/>
                    </a:ln>
                  </pic:spPr>
                </pic:pic>
              </a:graphicData>
            </a:graphic>
          </wp:inline>
        </w:drawing>
      </w:r>
    </w:p>
    <w:p w:rsidR="00AF1226" w:rsidRDefault="00AF1226" w:rsidP="00AF1226">
      <w:pPr>
        <w:widowControl w:val="0"/>
        <w:spacing w:after="0" w:line="360" w:lineRule="auto"/>
        <w:jc w:val="both"/>
        <w:rPr>
          <w:rFonts w:ascii="Times New Roman" w:hAnsi="Times New Roman"/>
          <w:sz w:val="28"/>
          <w:szCs w:val="28"/>
        </w:rPr>
      </w:pPr>
    </w:p>
    <w:p w:rsidR="00AF1226" w:rsidRDefault="00AF1226" w:rsidP="00AF1226">
      <w:pPr>
        <w:widowControl w:val="0"/>
        <w:spacing w:after="0" w:line="360" w:lineRule="auto"/>
        <w:jc w:val="both"/>
        <w:rPr>
          <w:rFonts w:ascii="Times New Roman" w:hAnsi="Times New Roman"/>
          <w:sz w:val="28"/>
          <w:szCs w:val="28"/>
        </w:rPr>
      </w:pPr>
      <w:r>
        <w:rPr>
          <w:rFonts w:ascii="Times New Roman" w:hAnsi="Times New Roman"/>
          <w:sz w:val="28"/>
          <w:szCs w:val="28"/>
        </w:rPr>
        <w:t xml:space="preserve">Рис. 1. Первый атмосферный черенковский телескоп изображения </w:t>
      </w:r>
      <w:r>
        <w:rPr>
          <w:rFonts w:ascii="Times New Roman" w:hAnsi="Times New Roman"/>
          <w:sz w:val="28"/>
          <w:szCs w:val="28"/>
          <w:lang w:val="en-US"/>
        </w:rPr>
        <w:t>TAIGA</w:t>
      </w:r>
      <w:r>
        <w:rPr>
          <w:rFonts w:ascii="Times New Roman" w:hAnsi="Times New Roman"/>
          <w:sz w:val="28"/>
          <w:szCs w:val="28"/>
        </w:rPr>
        <w:t>-</w:t>
      </w:r>
      <w:r>
        <w:rPr>
          <w:rFonts w:ascii="Times New Roman" w:hAnsi="Times New Roman"/>
          <w:sz w:val="28"/>
          <w:szCs w:val="28"/>
          <w:lang w:val="en-US"/>
        </w:rPr>
        <w:t>IACT</w:t>
      </w:r>
      <w:r>
        <w:rPr>
          <w:rFonts w:ascii="Times New Roman" w:hAnsi="Times New Roman"/>
          <w:sz w:val="28"/>
          <w:szCs w:val="28"/>
        </w:rPr>
        <w:t xml:space="preserve">.  </w:t>
      </w:r>
    </w:p>
    <w:p w:rsidR="00AF1226" w:rsidRDefault="00AF1226" w:rsidP="00AF1226">
      <w:pPr>
        <w:widowControl w:val="0"/>
        <w:spacing w:after="0" w:line="360" w:lineRule="auto"/>
        <w:jc w:val="both"/>
        <w:rPr>
          <w:rFonts w:ascii="Times New Roman" w:hAnsi="Times New Roman"/>
          <w:sz w:val="28"/>
          <w:szCs w:val="28"/>
        </w:rPr>
      </w:pPr>
    </w:p>
    <w:p w:rsidR="00AF1226" w:rsidRDefault="00AF1226" w:rsidP="00AF1226">
      <w:pPr>
        <w:widowControl w:val="0"/>
        <w:spacing w:after="0" w:line="360" w:lineRule="auto"/>
        <w:jc w:val="both"/>
        <w:rPr>
          <w:rFonts w:ascii="Times New Roman" w:hAnsi="Times New Roman"/>
          <w:sz w:val="28"/>
          <w:szCs w:val="28"/>
        </w:rPr>
      </w:pPr>
    </w:p>
    <w:p w:rsidR="00AF1226" w:rsidRDefault="00AF1226" w:rsidP="00AF1226">
      <w:pPr>
        <w:widowControl w:val="0"/>
        <w:spacing w:after="0" w:line="360" w:lineRule="auto"/>
        <w:jc w:val="both"/>
        <w:rPr>
          <w:rFonts w:ascii="Times New Roman" w:hAnsi="Times New Roman"/>
          <w:sz w:val="28"/>
          <w:szCs w:val="28"/>
        </w:rPr>
      </w:pPr>
    </w:p>
    <w:p w:rsidR="00AF1226" w:rsidRDefault="00AF1226" w:rsidP="00AF1226">
      <w:pPr>
        <w:widowControl w:val="0"/>
        <w:spacing w:after="0" w:line="360" w:lineRule="auto"/>
        <w:jc w:val="both"/>
        <w:rPr>
          <w:rFonts w:ascii="Times New Roman" w:hAnsi="Times New Roman"/>
          <w:sz w:val="28"/>
          <w:szCs w:val="28"/>
        </w:rPr>
      </w:pPr>
    </w:p>
    <w:p w:rsidR="00AF1226" w:rsidRDefault="00AF1226" w:rsidP="00AF1226">
      <w:pPr>
        <w:widowControl w:val="0"/>
        <w:spacing w:after="0" w:line="360" w:lineRule="auto"/>
        <w:jc w:val="both"/>
        <w:rPr>
          <w:rFonts w:ascii="Times New Roman" w:hAnsi="Times New Roman"/>
          <w:sz w:val="28"/>
          <w:szCs w:val="28"/>
        </w:rPr>
      </w:pPr>
    </w:p>
    <w:p w:rsidR="00AF1226" w:rsidRDefault="00AF1226" w:rsidP="00AF1226">
      <w:pPr>
        <w:widowControl w:val="0"/>
        <w:spacing w:after="0" w:line="360" w:lineRule="auto"/>
        <w:jc w:val="both"/>
        <w:rPr>
          <w:rFonts w:ascii="Times New Roman" w:hAnsi="Times New Roman"/>
          <w:sz w:val="28"/>
          <w:szCs w:val="28"/>
        </w:rPr>
      </w:pPr>
    </w:p>
    <w:p w:rsidR="00AF1226" w:rsidRDefault="00AF1226" w:rsidP="00AF1226">
      <w:pPr>
        <w:widowControl w:val="0"/>
        <w:spacing w:after="0" w:line="360" w:lineRule="auto"/>
        <w:jc w:val="both"/>
        <w:rPr>
          <w:rFonts w:ascii="Times New Roman" w:hAnsi="Times New Roman"/>
          <w:sz w:val="28"/>
          <w:szCs w:val="28"/>
        </w:rPr>
      </w:pPr>
      <w:r>
        <w:rPr>
          <w:rFonts w:ascii="Calibri" w:hAnsi="Calibri"/>
          <w:noProof/>
          <w:lang w:eastAsia="ru-RU"/>
        </w:rPr>
        <w:drawing>
          <wp:anchor distT="0" distB="0" distL="114300" distR="114300" simplePos="0" relativeHeight="251695104" behindDoc="0" locked="0" layoutInCell="1" allowOverlap="1" wp14:anchorId="1254889B" wp14:editId="500962D2">
            <wp:simplePos x="0" y="0"/>
            <wp:positionH relativeFrom="column">
              <wp:posOffset>-3810</wp:posOffset>
            </wp:positionH>
            <wp:positionV relativeFrom="paragraph">
              <wp:posOffset>3810</wp:posOffset>
            </wp:positionV>
            <wp:extent cx="5934075" cy="4705350"/>
            <wp:effectExtent l="0" t="0" r="9525"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34075" cy="4705350"/>
                    </a:xfrm>
                    <a:prstGeom prst="rect">
                      <a:avLst/>
                    </a:prstGeom>
                    <a:noFill/>
                  </pic:spPr>
                </pic:pic>
              </a:graphicData>
            </a:graphic>
            <wp14:sizeRelH relativeFrom="page">
              <wp14:pctWidth>0</wp14:pctWidth>
            </wp14:sizeRelH>
            <wp14:sizeRelV relativeFrom="page">
              <wp14:pctHeight>0</wp14:pctHeight>
            </wp14:sizeRelV>
          </wp:anchor>
        </w:drawing>
      </w:r>
    </w:p>
    <w:p w:rsidR="00AF1226" w:rsidRDefault="00AF1226" w:rsidP="00AF1226">
      <w:pPr>
        <w:widowControl w:val="0"/>
        <w:spacing w:after="0" w:line="360" w:lineRule="auto"/>
        <w:jc w:val="both"/>
        <w:rPr>
          <w:rFonts w:ascii="Times New Roman" w:hAnsi="Times New Roman"/>
          <w:sz w:val="28"/>
          <w:szCs w:val="28"/>
        </w:rPr>
      </w:pPr>
      <w:r>
        <w:rPr>
          <w:rFonts w:ascii="Times New Roman" w:hAnsi="Times New Roman"/>
          <w:sz w:val="28"/>
          <w:szCs w:val="28"/>
        </w:rPr>
        <w:t xml:space="preserve">Рис. 2.  Камера атмосферного черенковского телескопа изображения </w:t>
      </w:r>
      <w:r>
        <w:rPr>
          <w:rFonts w:ascii="Times New Roman" w:hAnsi="Times New Roman"/>
          <w:sz w:val="28"/>
          <w:szCs w:val="28"/>
          <w:lang w:val="en-US"/>
        </w:rPr>
        <w:t>TAIGA</w:t>
      </w:r>
      <w:r>
        <w:rPr>
          <w:rFonts w:ascii="Times New Roman" w:hAnsi="Times New Roman"/>
          <w:sz w:val="28"/>
          <w:szCs w:val="28"/>
        </w:rPr>
        <w:t>-</w:t>
      </w:r>
      <w:r>
        <w:rPr>
          <w:rFonts w:ascii="Times New Roman" w:hAnsi="Times New Roman"/>
          <w:sz w:val="28"/>
          <w:szCs w:val="28"/>
          <w:lang w:val="en-US"/>
        </w:rPr>
        <w:t>IACT</w:t>
      </w:r>
      <w:r>
        <w:rPr>
          <w:rFonts w:ascii="Times New Roman" w:hAnsi="Times New Roman"/>
          <w:sz w:val="28"/>
          <w:szCs w:val="28"/>
        </w:rPr>
        <w:t xml:space="preserve">. На рисунке слева хорошо видны концентраторы света. </w:t>
      </w:r>
    </w:p>
    <w:p w:rsidR="00AF1226" w:rsidRPr="002016D5" w:rsidRDefault="00AF1226" w:rsidP="00AF1226">
      <w:pPr>
        <w:spacing w:after="0" w:line="360" w:lineRule="auto"/>
        <w:jc w:val="both"/>
        <w:rPr>
          <w:rFonts w:ascii="Times New Roman" w:hAnsi="Times New Roman"/>
        </w:rPr>
      </w:pPr>
    </w:p>
    <w:p w:rsidR="00AF1226" w:rsidRPr="0054734F" w:rsidRDefault="00AF1226" w:rsidP="00AF1226">
      <w:pPr>
        <w:spacing w:after="0" w:line="360" w:lineRule="auto"/>
        <w:jc w:val="both"/>
        <w:rPr>
          <w:rFonts w:ascii="Times New Roman" w:hAnsi="Times New Roman"/>
          <w:sz w:val="28"/>
          <w:szCs w:val="28"/>
        </w:rPr>
      </w:pPr>
      <w:r w:rsidRPr="0054734F">
        <w:rPr>
          <w:rFonts w:ascii="Times New Roman" w:hAnsi="Times New Roman"/>
          <w:sz w:val="28"/>
          <w:szCs w:val="28"/>
        </w:rPr>
        <w:t>Основные результаты за 2017 год опубликованы в следующих статьях:</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9"/>
        <w:gridCol w:w="9186"/>
      </w:tblGrid>
      <w:tr w:rsidR="00AF1226" w:rsidRPr="00087F9F" w:rsidTr="00792469">
        <w:trPr>
          <w:tblCellSpacing w:w="15" w:type="dxa"/>
        </w:trPr>
        <w:tc>
          <w:tcPr>
            <w:tcW w:w="0" w:type="auto"/>
            <w:noWrap/>
            <w:hideMark/>
          </w:tcPr>
          <w:p w:rsidR="00AF1226" w:rsidRPr="0054734F" w:rsidRDefault="00AF1226" w:rsidP="00792469">
            <w:pPr>
              <w:rPr>
                <w:bCs/>
                <w:iCs/>
                <w:sz w:val="20"/>
                <w:szCs w:val="20"/>
              </w:rPr>
            </w:pPr>
            <w:r w:rsidRPr="0054734F">
              <w:rPr>
                <w:sz w:val="20"/>
                <w:szCs w:val="20"/>
              </w:rPr>
              <w:t>1.</w:t>
            </w:r>
          </w:p>
        </w:tc>
        <w:tc>
          <w:tcPr>
            <w:tcW w:w="0" w:type="auto"/>
            <w:hideMark/>
          </w:tcPr>
          <w:p w:rsidR="00AF1226" w:rsidRPr="00D46E80" w:rsidRDefault="00772D45" w:rsidP="00792469">
            <w:pPr>
              <w:rPr>
                <w:rFonts w:ascii="Arial" w:hAnsi="Arial" w:cs="Arial"/>
                <w:color w:val="000000"/>
                <w:lang w:val="en-US"/>
              </w:rPr>
            </w:pPr>
            <w:hyperlink r:id="rId366" w:history="1">
              <w:r w:rsidR="00AF1226" w:rsidRPr="00D46E80">
                <w:rPr>
                  <w:rStyle w:val="aa"/>
                  <w:rFonts w:ascii="Arial" w:hAnsi="Arial" w:cs="Arial"/>
                  <w:b/>
                  <w:color w:val="000000"/>
                  <w:lang w:val="en-US"/>
                </w:rPr>
                <w:t>Studying ultrahigh-energy cosmic rays with the Tunka Radio Extension</w:t>
              </w:r>
            </w:hyperlink>
            <w:r w:rsidR="00AF1226" w:rsidRPr="00D46E80">
              <w:rPr>
                <w:rFonts w:ascii="Arial" w:hAnsi="Arial" w:cs="Arial"/>
                <w:color w:val="000000"/>
                <w:lang w:val="en-US"/>
              </w:rPr>
              <w:t xml:space="preserve"> </w:t>
            </w:r>
            <w:r w:rsidR="00AF1226" w:rsidRPr="00D46E80">
              <w:rPr>
                <w:rFonts w:ascii="Arial" w:hAnsi="Arial" w:cs="Arial"/>
                <w:color w:val="000000"/>
                <w:lang w:val="en-US"/>
              </w:rPr>
              <w:br/>
            </w:r>
            <w:hyperlink r:id="rId367" w:history="1">
              <w:r w:rsidR="00AF1226" w:rsidRPr="00D46E80">
                <w:rPr>
                  <w:rStyle w:val="aa"/>
                  <w:rFonts w:ascii="Arial" w:hAnsi="Arial" w:cs="Arial"/>
                  <w:sz w:val="20"/>
                  <w:szCs w:val="20"/>
                  <w:lang w:val="en-US"/>
                </w:rPr>
                <w:t>Tunka-Rex</w:t>
              </w:r>
            </w:hyperlink>
            <w:r w:rsidR="00AF1226" w:rsidRPr="00D46E80">
              <w:rPr>
                <w:rFonts w:ascii="Arial" w:hAnsi="Arial" w:cs="Arial"/>
                <w:color w:val="000000"/>
                <w:sz w:val="20"/>
                <w:szCs w:val="20"/>
                <w:lang w:val="en-US"/>
              </w:rPr>
              <w:t xml:space="preserve"> Collaboration (</w:t>
            </w:r>
            <w:hyperlink r:id="rId368" w:history="1">
              <w:r w:rsidR="00AF1226" w:rsidRPr="00D46E80">
                <w:rPr>
                  <w:rStyle w:val="aa"/>
                  <w:rFonts w:ascii="Arial" w:hAnsi="Arial" w:cs="Arial"/>
                  <w:sz w:val="20"/>
                  <w:szCs w:val="20"/>
                  <w:lang w:val="en-US"/>
                </w:rPr>
                <w:t>O.L. Fedorov</w:t>
              </w:r>
            </w:hyperlink>
            <w:hyperlink r:id="rId369" w:history="1">
              <w:r w:rsidR="00AF1226" w:rsidRPr="00D46E80">
                <w:rPr>
                  <w:rStyle w:val="aa"/>
                  <w:rFonts w:ascii="Arial" w:hAnsi="Arial" w:cs="Arial"/>
                  <w:i/>
                  <w:sz w:val="20"/>
                  <w:szCs w:val="20"/>
                  <w:lang w:val="en-US"/>
                </w:rPr>
                <w:t xml:space="preserve"> et al.</w:t>
              </w:r>
            </w:hyperlink>
            <w:r w:rsidR="00AF1226" w:rsidRPr="00D46E80">
              <w:rPr>
                <w:rFonts w:ascii="Arial" w:hAnsi="Arial" w:cs="Arial"/>
                <w:color w:val="000000"/>
                <w:sz w:val="20"/>
                <w:szCs w:val="20"/>
                <w:lang w:val="en-US"/>
              </w:rPr>
              <w:t xml:space="preserve">). 2017. 3 pp. </w:t>
            </w:r>
            <w:r w:rsidR="00AF1226" w:rsidRPr="00D46E80">
              <w:rPr>
                <w:rFonts w:ascii="Arial" w:hAnsi="Arial" w:cs="Arial"/>
                <w:color w:val="000000"/>
                <w:sz w:val="20"/>
                <w:szCs w:val="20"/>
                <w:lang w:val="en-US"/>
              </w:rPr>
              <w:br/>
              <w:t xml:space="preserve">Published in </w:t>
            </w:r>
            <w:r w:rsidR="00AF1226" w:rsidRPr="00D46E80">
              <w:rPr>
                <w:rFonts w:ascii="Arial" w:hAnsi="Arial" w:cs="Arial"/>
                <w:b/>
                <w:color w:val="000000"/>
                <w:sz w:val="20"/>
                <w:szCs w:val="20"/>
                <w:lang w:val="en-US"/>
              </w:rPr>
              <w:t>Bull.Russ.Acad.Sci. 81 (2017) no.4, 523-525</w:t>
            </w:r>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DOI: </w:t>
            </w:r>
            <w:hyperlink r:id="rId370" w:history="1">
              <w:r w:rsidR="00AF1226" w:rsidRPr="00D46E80">
                <w:rPr>
                  <w:rStyle w:val="aa"/>
                  <w:rFonts w:ascii="Arial" w:hAnsi="Arial" w:cs="Arial"/>
                  <w:sz w:val="20"/>
                  <w:szCs w:val="20"/>
                  <w:lang w:val="en-US"/>
                </w:rPr>
                <w:t>10.3103/S1062873817040190</w:t>
              </w:r>
            </w:hyperlink>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Conference: </w:t>
            </w:r>
            <w:hyperlink r:id="rId371" w:history="1">
              <w:r w:rsidR="00AF1226" w:rsidRPr="00D46E80">
                <w:rPr>
                  <w:rStyle w:val="aa"/>
                  <w:rFonts w:ascii="Arial" w:hAnsi="Arial" w:cs="Arial"/>
                  <w:sz w:val="20"/>
                  <w:szCs w:val="20"/>
                  <w:lang w:val="en-US"/>
                </w:rPr>
                <w:t>C16-08-15.3</w:t>
              </w:r>
            </w:hyperlink>
            <w:r w:rsidR="00AF1226" w:rsidRPr="00D46E80">
              <w:rPr>
                <w:rFonts w:ascii="Arial" w:hAnsi="Arial" w:cs="Arial"/>
                <w:color w:val="000000"/>
                <w:sz w:val="20"/>
                <w:szCs w:val="20"/>
                <w:lang w:val="en-US"/>
              </w:rPr>
              <w:t xml:space="preserve"> </w:t>
            </w:r>
            <w:hyperlink r:id="rId372" w:history="1">
              <w:r w:rsidR="00AF1226" w:rsidRPr="00D46E80">
                <w:rPr>
                  <w:rStyle w:val="aa"/>
                  <w:rFonts w:ascii="Arial" w:hAnsi="Arial" w:cs="Arial"/>
                  <w:sz w:val="20"/>
                  <w:szCs w:val="20"/>
                  <w:lang w:val="en-US"/>
                </w:rPr>
                <w:t>Proceedings</w:t>
              </w:r>
            </w:hyperlink>
            <w:r w:rsidR="00AF1226" w:rsidRPr="00D46E80">
              <w:rPr>
                <w:rFonts w:ascii="Arial" w:hAnsi="Arial" w:cs="Arial"/>
                <w:color w:val="000000"/>
                <w:sz w:val="20"/>
                <w:szCs w:val="20"/>
                <w:lang w:val="en-US"/>
              </w:rPr>
              <w:t xml:space="preserve"> </w:t>
            </w:r>
          </w:p>
        </w:tc>
      </w:tr>
      <w:tr w:rsidR="00AF1226" w:rsidRPr="00087F9F" w:rsidTr="00792469">
        <w:trPr>
          <w:tblCellSpacing w:w="15" w:type="dxa"/>
        </w:trPr>
        <w:tc>
          <w:tcPr>
            <w:tcW w:w="0" w:type="auto"/>
            <w:noWrap/>
            <w:hideMark/>
          </w:tcPr>
          <w:p w:rsidR="00AF1226" w:rsidRPr="00D46E80" w:rsidRDefault="00AF1226" w:rsidP="00792469">
            <w:pPr>
              <w:jc w:val="right"/>
              <w:rPr>
                <w:rFonts w:ascii="Arial" w:hAnsi="Arial" w:cs="Arial"/>
                <w:color w:val="000000"/>
                <w:lang w:val="en-US"/>
              </w:rPr>
            </w:pPr>
            <w:r>
              <w:rPr>
                <w:rFonts w:ascii="Arial" w:hAnsi="Arial" w:cs="Arial"/>
                <w:color w:val="000000"/>
                <w:lang w:val="en-US"/>
              </w:rPr>
              <w:t>2.</w:t>
            </w:r>
          </w:p>
        </w:tc>
        <w:tc>
          <w:tcPr>
            <w:tcW w:w="0" w:type="auto"/>
            <w:hideMark/>
          </w:tcPr>
          <w:p w:rsidR="00AF1226" w:rsidRPr="00D46E80" w:rsidRDefault="00772D45" w:rsidP="00792469">
            <w:pPr>
              <w:rPr>
                <w:rFonts w:ascii="Arial" w:hAnsi="Arial" w:cs="Arial"/>
                <w:color w:val="000000"/>
                <w:lang w:val="en-US"/>
              </w:rPr>
            </w:pPr>
            <w:hyperlink r:id="rId373" w:history="1">
              <w:r w:rsidR="00AF1226" w:rsidRPr="00D46E80">
                <w:rPr>
                  <w:rStyle w:val="aa"/>
                  <w:rFonts w:ascii="Arial" w:hAnsi="Arial" w:cs="Arial"/>
                  <w:b/>
                  <w:color w:val="000000"/>
                  <w:lang w:val="en-US"/>
                </w:rPr>
                <w:t>TAIGA experiment: present status and perspectives</w:t>
              </w:r>
            </w:hyperlink>
            <w:r w:rsidR="00AF1226" w:rsidRPr="00D46E80">
              <w:rPr>
                <w:rFonts w:ascii="Arial" w:hAnsi="Arial" w:cs="Arial"/>
                <w:color w:val="000000"/>
                <w:lang w:val="en-US"/>
              </w:rPr>
              <w:t xml:space="preserve"> </w:t>
            </w:r>
            <w:r w:rsidR="00AF1226" w:rsidRPr="00D46E80">
              <w:rPr>
                <w:rFonts w:ascii="Arial" w:hAnsi="Arial" w:cs="Arial"/>
                <w:color w:val="000000"/>
                <w:lang w:val="en-US"/>
              </w:rPr>
              <w:br/>
            </w:r>
            <w:hyperlink r:id="rId374" w:history="1">
              <w:r w:rsidR="00AF1226" w:rsidRPr="00D46E80">
                <w:rPr>
                  <w:rStyle w:val="aa"/>
                  <w:rFonts w:ascii="Arial" w:hAnsi="Arial" w:cs="Arial"/>
                  <w:sz w:val="20"/>
                  <w:szCs w:val="20"/>
                  <w:lang w:val="en-US"/>
                </w:rPr>
                <w:t>N. Budnev</w:t>
              </w:r>
            </w:hyperlink>
            <w:r w:rsidR="00AF1226" w:rsidRPr="00D46E80">
              <w:rPr>
                <w:rFonts w:ascii="Arial" w:hAnsi="Arial" w:cs="Arial"/>
                <w:color w:val="000000"/>
                <w:sz w:val="20"/>
                <w:szCs w:val="20"/>
                <w:lang w:val="en-US"/>
              </w:rPr>
              <w:t xml:space="preserve"> (</w:t>
            </w:r>
            <w:hyperlink r:id="rId375" w:history="1">
              <w:r w:rsidR="00AF1226" w:rsidRPr="00D46E80">
                <w:rPr>
                  <w:rStyle w:val="aa"/>
                  <w:rFonts w:ascii="Arial" w:hAnsi="Arial" w:cs="Arial"/>
                  <w:sz w:val="20"/>
                  <w:szCs w:val="20"/>
                  <w:lang w:val="en-US"/>
                </w:rPr>
                <w:t>Irkutsk State U.</w:t>
              </w:r>
            </w:hyperlink>
            <w:r w:rsidR="00AF1226" w:rsidRPr="00D46E80">
              <w:rPr>
                <w:rFonts w:ascii="Arial" w:hAnsi="Arial" w:cs="Arial"/>
                <w:color w:val="000000"/>
                <w:sz w:val="20"/>
                <w:szCs w:val="20"/>
                <w:lang w:val="en-US"/>
              </w:rPr>
              <w:t>)</w:t>
            </w:r>
            <w:hyperlink r:id="rId376" w:history="1">
              <w:r w:rsidR="00AF1226" w:rsidRPr="00D46E80">
                <w:rPr>
                  <w:rStyle w:val="aa"/>
                  <w:rFonts w:ascii="Arial" w:hAnsi="Arial" w:cs="Arial"/>
                  <w:i/>
                  <w:sz w:val="20"/>
                  <w:szCs w:val="20"/>
                  <w:lang w:val="en-US"/>
                </w:rPr>
                <w:t xml:space="preserve"> et al.</w:t>
              </w:r>
            </w:hyperlink>
            <w:r w:rsidR="00AF1226" w:rsidRPr="00D46E80">
              <w:rPr>
                <w:rFonts w:ascii="Arial" w:hAnsi="Arial" w:cs="Arial"/>
                <w:color w:val="000000"/>
                <w:sz w:val="20"/>
                <w:szCs w:val="20"/>
                <w:lang w:val="en-US"/>
              </w:rPr>
              <w:t xml:space="preserve">. 2017. </w:t>
            </w:r>
            <w:r w:rsidR="00AF1226" w:rsidRPr="00D46E80">
              <w:rPr>
                <w:rFonts w:ascii="Arial" w:hAnsi="Arial" w:cs="Arial"/>
                <w:color w:val="000000"/>
                <w:sz w:val="20"/>
                <w:szCs w:val="20"/>
                <w:lang w:val="en-US"/>
              </w:rPr>
              <w:br/>
              <w:t xml:space="preserve">Published in </w:t>
            </w:r>
            <w:r w:rsidR="00AF1226" w:rsidRPr="00D46E80">
              <w:rPr>
                <w:rFonts w:ascii="Arial" w:hAnsi="Arial" w:cs="Arial"/>
                <w:b/>
                <w:color w:val="000000"/>
                <w:sz w:val="20"/>
                <w:szCs w:val="20"/>
                <w:lang w:val="en-US"/>
              </w:rPr>
              <w:t>JINST 12 (2017) no.08, C08018</w:t>
            </w:r>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DOI: </w:t>
            </w:r>
            <w:hyperlink r:id="rId377" w:history="1">
              <w:r w:rsidR="00AF1226" w:rsidRPr="00D46E80">
                <w:rPr>
                  <w:rStyle w:val="aa"/>
                  <w:rFonts w:ascii="Arial" w:hAnsi="Arial" w:cs="Arial"/>
                  <w:sz w:val="20"/>
                  <w:szCs w:val="20"/>
                  <w:lang w:val="en-US"/>
                </w:rPr>
                <w:t>10.1088/1748-0221/12/08/C08018</w:t>
              </w:r>
            </w:hyperlink>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Conference: </w:t>
            </w:r>
            <w:hyperlink r:id="rId378" w:history="1">
              <w:r w:rsidR="00AF1226" w:rsidRPr="00D46E80">
                <w:rPr>
                  <w:rStyle w:val="aa"/>
                  <w:rFonts w:ascii="Arial" w:hAnsi="Arial" w:cs="Arial"/>
                  <w:sz w:val="20"/>
                  <w:szCs w:val="20"/>
                  <w:lang w:val="en-US"/>
                </w:rPr>
                <w:t>C17-02-27</w:t>
              </w:r>
            </w:hyperlink>
            <w:r w:rsidR="00AF1226" w:rsidRPr="00D46E80">
              <w:rPr>
                <w:rFonts w:ascii="Arial" w:hAnsi="Arial" w:cs="Arial"/>
                <w:color w:val="000000"/>
                <w:sz w:val="20"/>
                <w:szCs w:val="20"/>
                <w:lang w:val="en-US"/>
              </w:rPr>
              <w:t xml:space="preserve"> </w:t>
            </w:r>
            <w:hyperlink r:id="rId379" w:history="1">
              <w:r w:rsidR="00AF1226" w:rsidRPr="00D46E80">
                <w:rPr>
                  <w:rStyle w:val="aa"/>
                  <w:rFonts w:ascii="Arial" w:hAnsi="Arial" w:cs="Arial"/>
                  <w:sz w:val="20"/>
                  <w:szCs w:val="20"/>
                  <w:lang w:val="en-US"/>
                </w:rPr>
                <w:t>Proceedings</w:t>
              </w:r>
            </w:hyperlink>
            <w:r w:rsidR="00AF1226" w:rsidRPr="00D46E80">
              <w:rPr>
                <w:rFonts w:ascii="Arial" w:hAnsi="Arial" w:cs="Arial"/>
                <w:color w:val="000000"/>
                <w:sz w:val="20"/>
                <w:szCs w:val="20"/>
                <w:lang w:val="en-US"/>
              </w:rPr>
              <w:t xml:space="preserve"> </w:t>
            </w:r>
          </w:p>
        </w:tc>
      </w:tr>
      <w:tr w:rsidR="00AF1226" w:rsidRPr="00087F9F" w:rsidTr="00792469">
        <w:trPr>
          <w:tblCellSpacing w:w="15" w:type="dxa"/>
        </w:trPr>
        <w:tc>
          <w:tcPr>
            <w:tcW w:w="0" w:type="auto"/>
            <w:noWrap/>
            <w:hideMark/>
          </w:tcPr>
          <w:p w:rsidR="00AF1226" w:rsidRDefault="00AF1226" w:rsidP="00792469">
            <w:pPr>
              <w:jc w:val="right"/>
              <w:rPr>
                <w:rFonts w:ascii="Arial" w:hAnsi="Arial" w:cs="Arial"/>
                <w:color w:val="000000"/>
              </w:rPr>
            </w:pPr>
            <w:r>
              <w:rPr>
                <w:rFonts w:ascii="Arial" w:hAnsi="Arial" w:cs="Arial"/>
                <w:color w:val="000000"/>
              </w:rPr>
              <w:t xml:space="preserve">3. </w:t>
            </w:r>
          </w:p>
        </w:tc>
        <w:tc>
          <w:tcPr>
            <w:tcW w:w="0" w:type="auto"/>
            <w:hideMark/>
          </w:tcPr>
          <w:p w:rsidR="00AF1226" w:rsidRPr="00D46E80" w:rsidRDefault="00772D45" w:rsidP="00792469">
            <w:pPr>
              <w:rPr>
                <w:rFonts w:ascii="Arial" w:hAnsi="Arial" w:cs="Arial"/>
                <w:color w:val="000000"/>
                <w:lang w:val="en-US"/>
              </w:rPr>
            </w:pPr>
            <w:hyperlink r:id="rId380" w:history="1">
              <w:r w:rsidR="00AF1226" w:rsidRPr="00D46E80">
                <w:rPr>
                  <w:rStyle w:val="aa"/>
                  <w:rFonts w:ascii="Arial" w:hAnsi="Arial" w:cs="Arial"/>
                  <w:b/>
                  <w:color w:val="000000"/>
                  <w:lang w:val="en-US"/>
                </w:rPr>
                <w:t>Search for Anisotropy in the Ultra High Energy Cosmic Ray Spectrum using the Telescope Array Surface Detector</w:t>
              </w:r>
            </w:hyperlink>
            <w:r w:rsidR="00AF1226" w:rsidRPr="00D46E80">
              <w:rPr>
                <w:rFonts w:ascii="Arial" w:hAnsi="Arial" w:cs="Arial"/>
                <w:color w:val="000000"/>
                <w:lang w:val="en-US"/>
              </w:rPr>
              <w:t xml:space="preserve"> </w:t>
            </w:r>
            <w:r w:rsidR="00AF1226" w:rsidRPr="00D46E80">
              <w:rPr>
                <w:rFonts w:ascii="Arial" w:hAnsi="Arial" w:cs="Arial"/>
                <w:color w:val="000000"/>
                <w:lang w:val="en-US"/>
              </w:rPr>
              <w:br/>
            </w:r>
            <w:hyperlink r:id="rId381" w:history="1">
              <w:r w:rsidR="00AF1226" w:rsidRPr="00D46E80">
                <w:rPr>
                  <w:rStyle w:val="aa"/>
                  <w:rFonts w:ascii="Arial" w:hAnsi="Arial" w:cs="Arial"/>
                  <w:sz w:val="20"/>
                  <w:szCs w:val="20"/>
                  <w:lang w:val="en-US"/>
                </w:rPr>
                <w:t>Telescope Array</w:t>
              </w:r>
            </w:hyperlink>
            <w:r w:rsidR="00AF1226" w:rsidRPr="00D46E80">
              <w:rPr>
                <w:rFonts w:ascii="Arial" w:hAnsi="Arial" w:cs="Arial"/>
                <w:color w:val="000000"/>
                <w:sz w:val="20"/>
                <w:szCs w:val="20"/>
                <w:lang w:val="en-US"/>
              </w:rPr>
              <w:t xml:space="preserve"> Collaboration (</w:t>
            </w:r>
            <w:hyperlink r:id="rId382" w:history="1">
              <w:r w:rsidR="00AF1226" w:rsidRPr="00D46E80">
                <w:rPr>
                  <w:rStyle w:val="aa"/>
                  <w:rFonts w:ascii="Arial" w:hAnsi="Arial" w:cs="Arial"/>
                  <w:sz w:val="20"/>
                  <w:szCs w:val="20"/>
                  <w:lang w:val="en-US"/>
                </w:rPr>
                <w:t>R.U. Abbasi</w:t>
              </w:r>
            </w:hyperlink>
            <w:r w:rsidR="00AF1226" w:rsidRPr="00D46E80">
              <w:rPr>
                <w:rFonts w:ascii="Arial" w:hAnsi="Arial" w:cs="Arial"/>
                <w:color w:val="000000"/>
                <w:sz w:val="20"/>
                <w:szCs w:val="20"/>
                <w:lang w:val="en-US"/>
              </w:rPr>
              <w:t xml:space="preserve"> (</w:t>
            </w:r>
            <w:hyperlink r:id="rId383" w:history="1">
              <w:r w:rsidR="00AF1226" w:rsidRPr="00D46E80">
                <w:rPr>
                  <w:rStyle w:val="aa"/>
                  <w:rFonts w:ascii="Arial" w:hAnsi="Arial" w:cs="Arial"/>
                  <w:sz w:val="20"/>
                  <w:szCs w:val="20"/>
                  <w:lang w:val="en-US"/>
                </w:rPr>
                <w:t>Utah U.</w:t>
              </w:r>
            </w:hyperlink>
            <w:r w:rsidR="00AF1226" w:rsidRPr="00D46E80">
              <w:rPr>
                <w:rFonts w:ascii="Arial" w:hAnsi="Arial" w:cs="Arial"/>
                <w:color w:val="000000"/>
                <w:sz w:val="20"/>
                <w:szCs w:val="20"/>
                <w:lang w:val="en-US"/>
              </w:rPr>
              <w:t>)</w:t>
            </w:r>
            <w:hyperlink r:id="rId384" w:history="1">
              <w:r w:rsidR="00AF1226" w:rsidRPr="00D46E80">
                <w:rPr>
                  <w:rStyle w:val="aa"/>
                  <w:rFonts w:ascii="Arial" w:hAnsi="Arial" w:cs="Arial"/>
                  <w:i/>
                  <w:sz w:val="20"/>
                  <w:szCs w:val="20"/>
                  <w:lang w:val="en-US"/>
                </w:rPr>
                <w:t xml:space="preserve"> et al.</w:t>
              </w:r>
            </w:hyperlink>
            <w:r w:rsidR="00AF1226" w:rsidRPr="00D46E80">
              <w:rPr>
                <w:rFonts w:ascii="Arial" w:hAnsi="Arial" w:cs="Arial"/>
                <w:color w:val="000000"/>
                <w:sz w:val="20"/>
                <w:szCs w:val="20"/>
                <w:lang w:val="en-US"/>
              </w:rPr>
              <w:t xml:space="preserve">). Jul 16, 2017. 17 pp. </w:t>
            </w:r>
            <w:r w:rsidR="00AF1226" w:rsidRPr="00D46E80">
              <w:rPr>
                <w:rFonts w:ascii="Arial" w:hAnsi="Arial" w:cs="Arial"/>
                <w:color w:val="000000"/>
                <w:sz w:val="20"/>
                <w:szCs w:val="20"/>
                <w:lang w:val="en-US"/>
              </w:rPr>
              <w:br/>
              <w:t xml:space="preserve">Published in </w:t>
            </w:r>
            <w:r w:rsidR="00AF1226" w:rsidRPr="00D46E80">
              <w:rPr>
                <w:rFonts w:ascii="Arial" w:hAnsi="Arial" w:cs="Arial"/>
                <w:b/>
                <w:color w:val="000000"/>
                <w:sz w:val="20"/>
                <w:szCs w:val="20"/>
                <w:lang w:val="en-US"/>
              </w:rPr>
              <w:t>Submitted to: Phys.Rev.Lett.</w:t>
            </w:r>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e-Print: </w:t>
            </w:r>
            <w:hyperlink r:id="rId385" w:history="1">
              <w:r w:rsidR="00AF1226" w:rsidRPr="00D46E80">
                <w:rPr>
                  <w:rStyle w:val="aa"/>
                  <w:rFonts w:ascii="Arial" w:hAnsi="Arial" w:cs="Arial"/>
                  <w:b/>
                  <w:sz w:val="20"/>
                  <w:szCs w:val="20"/>
                  <w:lang w:val="en-US"/>
                </w:rPr>
                <w:t>arXiv:1707.04967</w:t>
              </w:r>
            </w:hyperlink>
            <w:r w:rsidR="00AF1226">
              <w:rPr>
                <w:rFonts w:ascii="Arial" w:hAnsi="Arial" w:cs="Arial"/>
                <w:b/>
                <w:color w:val="000000"/>
                <w:sz w:val="20"/>
                <w:szCs w:val="20"/>
                <w:lang w:val="en-US"/>
              </w:rPr>
              <w:t xml:space="preserve"> [astro-ph.HE]</w:t>
            </w:r>
          </w:p>
        </w:tc>
      </w:tr>
      <w:tr w:rsidR="00AF1226" w:rsidRPr="00087F9F" w:rsidTr="00792469">
        <w:trPr>
          <w:tblCellSpacing w:w="15" w:type="dxa"/>
        </w:trPr>
        <w:tc>
          <w:tcPr>
            <w:tcW w:w="0" w:type="auto"/>
            <w:noWrap/>
            <w:hideMark/>
          </w:tcPr>
          <w:p w:rsidR="00AF1226" w:rsidRDefault="00AF1226" w:rsidP="00792469">
            <w:pPr>
              <w:jc w:val="right"/>
              <w:rPr>
                <w:rFonts w:ascii="Arial" w:hAnsi="Arial" w:cs="Arial"/>
                <w:color w:val="000000"/>
              </w:rPr>
            </w:pPr>
            <w:r>
              <w:rPr>
                <w:rFonts w:ascii="Arial" w:hAnsi="Arial" w:cs="Arial"/>
                <w:color w:val="000000"/>
              </w:rPr>
              <w:t xml:space="preserve">4. </w:t>
            </w:r>
          </w:p>
        </w:tc>
        <w:tc>
          <w:tcPr>
            <w:tcW w:w="0" w:type="auto"/>
            <w:hideMark/>
          </w:tcPr>
          <w:p w:rsidR="00AF1226" w:rsidRPr="00D46E80" w:rsidRDefault="00772D45" w:rsidP="00792469">
            <w:pPr>
              <w:rPr>
                <w:rFonts w:ascii="Arial" w:hAnsi="Arial" w:cs="Arial"/>
                <w:color w:val="000000"/>
                <w:lang w:val="en-US"/>
              </w:rPr>
            </w:pPr>
            <w:hyperlink r:id="rId386" w:history="1">
              <w:r w:rsidR="00AF1226" w:rsidRPr="00D46E80">
                <w:rPr>
                  <w:rStyle w:val="aa"/>
                  <w:rFonts w:ascii="Arial" w:hAnsi="Arial" w:cs="Arial"/>
                  <w:b/>
                  <w:color w:val="000000"/>
                  <w:lang w:val="en-US"/>
                </w:rPr>
                <w:t>Tunka Advanced Instrument for cosmic rays and Gamma Astronomy (TAIGA): Status, results and perspectives</w:t>
              </w:r>
            </w:hyperlink>
            <w:r w:rsidR="00AF1226" w:rsidRPr="00D46E80">
              <w:rPr>
                <w:rFonts w:ascii="Arial" w:hAnsi="Arial" w:cs="Arial"/>
                <w:color w:val="000000"/>
                <w:lang w:val="en-US"/>
              </w:rPr>
              <w:t xml:space="preserve"> </w:t>
            </w:r>
            <w:r w:rsidR="00AF1226" w:rsidRPr="00D46E80">
              <w:rPr>
                <w:rFonts w:ascii="Arial" w:hAnsi="Arial" w:cs="Arial"/>
                <w:color w:val="000000"/>
                <w:lang w:val="en-US"/>
              </w:rPr>
              <w:br/>
            </w:r>
            <w:hyperlink r:id="rId387" w:history="1">
              <w:r w:rsidR="00AF1226" w:rsidRPr="00D46E80">
                <w:rPr>
                  <w:rStyle w:val="aa"/>
                  <w:rFonts w:ascii="Arial" w:hAnsi="Arial" w:cs="Arial"/>
                  <w:sz w:val="20"/>
                  <w:szCs w:val="20"/>
                  <w:lang w:val="en-US"/>
                </w:rPr>
                <w:t>L. Kuzmichev</w:t>
              </w:r>
            </w:hyperlink>
            <w:r w:rsidR="00AF1226" w:rsidRPr="00D46E80">
              <w:rPr>
                <w:rFonts w:ascii="Arial" w:hAnsi="Arial" w:cs="Arial"/>
                <w:color w:val="000000"/>
                <w:sz w:val="20"/>
                <w:szCs w:val="20"/>
                <w:lang w:val="en-US"/>
              </w:rPr>
              <w:t xml:space="preserve"> (</w:t>
            </w:r>
            <w:hyperlink r:id="rId388" w:history="1">
              <w:r w:rsidR="00AF1226" w:rsidRPr="00D46E80">
                <w:rPr>
                  <w:rStyle w:val="aa"/>
                  <w:rFonts w:ascii="Arial" w:hAnsi="Arial" w:cs="Arial"/>
                  <w:sz w:val="20"/>
                  <w:szCs w:val="20"/>
                  <w:lang w:val="en-US"/>
                </w:rPr>
                <w:t>SINP, Moscow</w:t>
              </w:r>
            </w:hyperlink>
            <w:r w:rsidR="00AF1226" w:rsidRPr="00D46E80">
              <w:rPr>
                <w:rFonts w:ascii="Arial" w:hAnsi="Arial" w:cs="Arial"/>
                <w:color w:val="000000"/>
                <w:sz w:val="20"/>
                <w:szCs w:val="20"/>
                <w:lang w:val="en-US"/>
              </w:rPr>
              <w:t xml:space="preserve"> &amp; </w:t>
            </w:r>
            <w:hyperlink r:id="rId389" w:history="1">
              <w:r w:rsidR="00AF1226" w:rsidRPr="00D46E80">
                <w:rPr>
                  <w:rStyle w:val="aa"/>
                  <w:rFonts w:ascii="Arial" w:hAnsi="Arial" w:cs="Arial"/>
                  <w:sz w:val="20"/>
                  <w:szCs w:val="20"/>
                  <w:lang w:val="en-US"/>
                </w:rPr>
                <w:t>Irkutsk State U.</w:t>
              </w:r>
            </w:hyperlink>
            <w:r w:rsidR="00AF1226" w:rsidRPr="00D46E80">
              <w:rPr>
                <w:rFonts w:ascii="Arial" w:hAnsi="Arial" w:cs="Arial"/>
                <w:color w:val="000000"/>
                <w:sz w:val="20"/>
                <w:szCs w:val="20"/>
                <w:lang w:val="en-US"/>
              </w:rPr>
              <w:t>)</w:t>
            </w:r>
            <w:hyperlink r:id="rId390" w:history="1">
              <w:r w:rsidR="00AF1226" w:rsidRPr="00D46E80">
                <w:rPr>
                  <w:rStyle w:val="aa"/>
                  <w:rFonts w:ascii="Arial" w:hAnsi="Arial" w:cs="Arial"/>
                  <w:i/>
                  <w:sz w:val="20"/>
                  <w:szCs w:val="20"/>
                  <w:lang w:val="en-US"/>
                </w:rPr>
                <w:t xml:space="preserve"> et al.</w:t>
              </w:r>
            </w:hyperlink>
            <w:r w:rsidR="00AF1226" w:rsidRPr="00D46E80">
              <w:rPr>
                <w:rFonts w:ascii="Arial" w:hAnsi="Arial" w:cs="Arial"/>
                <w:color w:val="000000"/>
                <w:sz w:val="20"/>
                <w:szCs w:val="20"/>
                <w:lang w:val="en-US"/>
              </w:rPr>
              <w:t xml:space="preserve">. 2017. 8 pp. </w:t>
            </w:r>
            <w:r w:rsidR="00AF1226" w:rsidRPr="00D46E80">
              <w:rPr>
                <w:rFonts w:ascii="Arial" w:hAnsi="Arial" w:cs="Arial"/>
                <w:color w:val="000000"/>
                <w:sz w:val="20"/>
                <w:szCs w:val="20"/>
                <w:lang w:val="en-US"/>
              </w:rPr>
              <w:br/>
              <w:t xml:space="preserve">Published in </w:t>
            </w:r>
            <w:r w:rsidR="00AF1226" w:rsidRPr="00D46E80">
              <w:rPr>
                <w:rFonts w:ascii="Arial" w:hAnsi="Arial" w:cs="Arial"/>
                <w:b/>
                <w:color w:val="000000"/>
                <w:sz w:val="20"/>
                <w:szCs w:val="20"/>
                <w:lang w:val="en-US"/>
              </w:rPr>
              <w:t>EPJ Web Conf. 145 (2017) 01001</w:t>
            </w:r>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DOI: </w:t>
            </w:r>
            <w:hyperlink r:id="rId391" w:history="1">
              <w:r w:rsidR="00AF1226" w:rsidRPr="00D46E80">
                <w:rPr>
                  <w:rStyle w:val="aa"/>
                  <w:rFonts w:ascii="Arial" w:hAnsi="Arial" w:cs="Arial"/>
                  <w:sz w:val="20"/>
                  <w:szCs w:val="20"/>
                  <w:lang w:val="en-US"/>
                </w:rPr>
                <w:t>10.1051/epjconf/201614501001</w:t>
              </w:r>
            </w:hyperlink>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Conference: </w:t>
            </w:r>
            <w:hyperlink r:id="rId392" w:history="1">
              <w:r w:rsidR="00AF1226" w:rsidRPr="00D46E80">
                <w:rPr>
                  <w:rStyle w:val="aa"/>
                  <w:rFonts w:ascii="Arial" w:hAnsi="Arial" w:cs="Arial"/>
                  <w:sz w:val="20"/>
                  <w:szCs w:val="20"/>
                  <w:lang w:val="en-US"/>
                </w:rPr>
                <w:t>C16-08-22.6</w:t>
              </w:r>
            </w:hyperlink>
            <w:r w:rsidR="00AF1226" w:rsidRPr="00D46E80">
              <w:rPr>
                <w:rFonts w:ascii="Arial" w:hAnsi="Arial" w:cs="Arial"/>
                <w:color w:val="000000"/>
                <w:sz w:val="20"/>
                <w:szCs w:val="20"/>
                <w:lang w:val="en-US"/>
              </w:rPr>
              <w:t xml:space="preserve"> </w:t>
            </w:r>
            <w:hyperlink r:id="rId393" w:history="1">
              <w:r w:rsidR="00AF1226" w:rsidRPr="00D46E80">
                <w:rPr>
                  <w:rStyle w:val="aa"/>
                  <w:rFonts w:ascii="Arial" w:hAnsi="Arial" w:cs="Arial"/>
                  <w:sz w:val="20"/>
                  <w:szCs w:val="20"/>
                  <w:lang w:val="en-US"/>
                </w:rPr>
                <w:t>Proceedings</w:t>
              </w:r>
            </w:hyperlink>
            <w:r w:rsidR="00AF1226" w:rsidRPr="00D46E80">
              <w:rPr>
                <w:rFonts w:ascii="Arial" w:hAnsi="Arial" w:cs="Arial"/>
                <w:color w:val="000000"/>
                <w:sz w:val="20"/>
                <w:szCs w:val="20"/>
                <w:lang w:val="en-US"/>
              </w:rPr>
              <w:t xml:space="preserve"> </w:t>
            </w:r>
          </w:p>
        </w:tc>
      </w:tr>
      <w:tr w:rsidR="00AF1226" w:rsidRPr="00087F9F" w:rsidTr="00792469">
        <w:trPr>
          <w:tblCellSpacing w:w="15" w:type="dxa"/>
        </w:trPr>
        <w:tc>
          <w:tcPr>
            <w:tcW w:w="0" w:type="auto"/>
            <w:noWrap/>
            <w:hideMark/>
          </w:tcPr>
          <w:p w:rsidR="00AF1226" w:rsidRDefault="00AF1226" w:rsidP="00792469">
            <w:pPr>
              <w:jc w:val="right"/>
              <w:rPr>
                <w:rFonts w:ascii="Arial" w:hAnsi="Arial" w:cs="Arial"/>
                <w:color w:val="000000"/>
              </w:rPr>
            </w:pPr>
            <w:r>
              <w:rPr>
                <w:rFonts w:ascii="Arial" w:hAnsi="Arial" w:cs="Arial"/>
                <w:color w:val="000000"/>
              </w:rPr>
              <w:t xml:space="preserve">5. </w:t>
            </w:r>
          </w:p>
        </w:tc>
        <w:tc>
          <w:tcPr>
            <w:tcW w:w="0" w:type="auto"/>
            <w:hideMark/>
          </w:tcPr>
          <w:p w:rsidR="00AF1226" w:rsidRPr="00D46E80" w:rsidRDefault="00772D45" w:rsidP="00792469">
            <w:pPr>
              <w:rPr>
                <w:rFonts w:ascii="Arial" w:hAnsi="Arial" w:cs="Arial"/>
                <w:color w:val="000000"/>
                <w:lang w:val="en-US"/>
              </w:rPr>
            </w:pPr>
            <w:hyperlink r:id="rId394" w:history="1">
              <w:r w:rsidR="00AF1226" w:rsidRPr="00D46E80">
                <w:rPr>
                  <w:rStyle w:val="aa"/>
                  <w:rFonts w:ascii="Arial" w:hAnsi="Arial" w:cs="Arial"/>
                  <w:b/>
                  <w:color w:val="000000"/>
                  <w:lang w:val="en-US"/>
                </w:rPr>
                <w:t>The Tunka-Grande experiment</w:t>
              </w:r>
            </w:hyperlink>
            <w:r w:rsidR="00AF1226" w:rsidRPr="00D46E80">
              <w:rPr>
                <w:rFonts w:ascii="Arial" w:hAnsi="Arial" w:cs="Arial"/>
                <w:color w:val="000000"/>
                <w:lang w:val="en-US"/>
              </w:rPr>
              <w:t xml:space="preserve"> </w:t>
            </w:r>
            <w:r w:rsidR="00AF1226" w:rsidRPr="00D46E80">
              <w:rPr>
                <w:rFonts w:ascii="Arial" w:hAnsi="Arial" w:cs="Arial"/>
                <w:color w:val="000000"/>
                <w:lang w:val="en-US"/>
              </w:rPr>
              <w:br/>
            </w:r>
            <w:hyperlink r:id="rId395" w:history="1">
              <w:r w:rsidR="00AF1226" w:rsidRPr="00D46E80">
                <w:rPr>
                  <w:rStyle w:val="aa"/>
                  <w:rFonts w:ascii="Arial" w:hAnsi="Arial" w:cs="Arial"/>
                  <w:sz w:val="20"/>
                  <w:szCs w:val="20"/>
                  <w:lang w:val="en-US"/>
                </w:rPr>
                <w:t>Tunka</w:t>
              </w:r>
            </w:hyperlink>
            <w:r w:rsidR="00AF1226" w:rsidRPr="00D46E80">
              <w:rPr>
                <w:rFonts w:ascii="Arial" w:hAnsi="Arial" w:cs="Arial"/>
                <w:color w:val="000000"/>
                <w:sz w:val="20"/>
                <w:szCs w:val="20"/>
                <w:lang w:val="en-US"/>
              </w:rPr>
              <w:t xml:space="preserve"> Collaboration (</w:t>
            </w:r>
            <w:hyperlink r:id="rId396" w:history="1">
              <w:r w:rsidR="00AF1226" w:rsidRPr="00D46E80">
                <w:rPr>
                  <w:rStyle w:val="aa"/>
                  <w:rFonts w:ascii="Arial" w:hAnsi="Arial" w:cs="Arial"/>
                  <w:sz w:val="20"/>
                  <w:szCs w:val="20"/>
                  <w:lang w:val="en-US"/>
                </w:rPr>
                <w:t>R.D. Monkhoev</w:t>
              </w:r>
            </w:hyperlink>
            <w:r w:rsidR="00AF1226" w:rsidRPr="00D46E80">
              <w:rPr>
                <w:rFonts w:ascii="Arial" w:hAnsi="Arial" w:cs="Arial"/>
                <w:color w:val="000000"/>
                <w:sz w:val="20"/>
                <w:szCs w:val="20"/>
                <w:lang w:val="en-US"/>
              </w:rPr>
              <w:t xml:space="preserve"> (</w:t>
            </w:r>
            <w:hyperlink r:id="rId397" w:history="1">
              <w:r w:rsidR="00AF1226" w:rsidRPr="00D46E80">
                <w:rPr>
                  <w:rStyle w:val="aa"/>
                  <w:rFonts w:ascii="Arial" w:hAnsi="Arial" w:cs="Arial"/>
                  <w:sz w:val="20"/>
                  <w:szCs w:val="20"/>
                  <w:lang w:val="en-US"/>
                </w:rPr>
                <w:t>Irkutsk State U.</w:t>
              </w:r>
            </w:hyperlink>
            <w:r w:rsidR="00AF1226" w:rsidRPr="00D46E80">
              <w:rPr>
                <w:rFonts w:ascii="Arial" w:hAnsi="Arial" w:cs="Arial"/>
                <w:color w:val="000000"/>
                <w:sz w:val="20"/>
                <w:szCs w:val="20"/>
                <w:lang w:val="en-US"/>
              </w:rPr>
              <w:t>)</w:t>
            </w:r>
            <w:hyperlink r:id="rId398" w:history="1">
              <w:r w:rsidR="00AF1226" w:rsidRPr="00D46E80">
                <w:rPr>
                  <w:rStyle w:val="aa"/>
                  <w:rFonts w:ascii="Arial" w:hAnsi="Arial" w:cs="Arial"/>
                  <w:i/>
                  <w:sz w:val="20"/>
                  <w:szCs w:val="20"/>
                  <w:lang w:val="en-US"/>
                </w:rPr>
                <w:t xml:space="preserve"> et al.</w:t>
              </w:r>
            </w:hyperlink>
            <w:r w:rsidR="00AF1226" w:rsidRPr="00D46E80">
              <w:rPr>
                <w:rFonts w:ascii="Arial" w:hAnsi="Arial" w:cs="Arial"/>
                <w:color w:val="000000"/>
                <w:sz w:val="20"/>
                <w:szCs w:val="20"/>
                <w:lang w:val="en-US"/>
              </w:rPr>
              <w:t xml:space="preserve">). 2017. 6 pp. </w:t>
            </w:r>
            <w:r w:rsidR="00AF1226" w:rsidRPr="00D46E80">
              <w:rPr>
                <w:rFonts w:ascii="Arial" w:hAnsi="Arial" w:cs="Arial"/>
                <w:color w:val="000000"/>
                <w:sz w:val="20"/>
                <w:szCs w:val="20"/>
                <w:lang w:val="en-US"/>
              </w:rPr>
              <w:br/>
              <w:t xml:space="preserve">Published in </w:t>
            </w:r>
            <w:r w:rsidR="00AF1226" w:rsidRPr="00D46E80">
              <w:rPr>
                <w:rFonts w:ascii="Arial" w:hAnsi="Arial" w:cs="Arial"/>
                <w:b/>
                <w:color w:val="000000"/>
                <w:sz w:val="20"/>
                <w:szCs w:val="20"/>
                <w:lang w:val="en-US"/>
              </w:rPr>
              <w:t>JINST 12 (2017) no.06, C06019</w:t>
            </w:r>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DOI: </w:t>
            </w:r>
            <w:hyperlink r:id="rId399" w:history="1">
              <w:r w:rsidR="00AF1226" w:rsidRPr="00D46E80">
                <w:rPr>
                  <w:rStyle w:val="aa"/>
                  <w:rFonts w:ascii="Arial" w:hAnsi="Arial" w:cs="Arial"/>
                  <w:sz w:val="20"/>
                  <w:szCs w:val="20"/>
                  <w:lang w:val="en-US"/>
                </w:rPr>
                <w:t>10.1088/1748-0221/12/06/C06019</w:t>
              </w:r>
            </w:hyperlink>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Conference: </w:t>
            </w:r>
            <w:hyperlink r:id="rId400" w:history="1">
              <w:r w:rsidR="00AF1226" w:rsidRPr="00D46E80">
                <w:rPr>
                  <w:rStyle w:val="aa"/>
                  <w:rFonts w:ascii="Arial" w:hAnsi="Arial" w:cs="Arial"/>
                  <w:sz w:val="20"/>
                  <w:szCs w:val="20"/>
                  <w:lang w:val="en-US"/>
                </w:rPr>
                <w:t>C17-02-27</w:t>
              </w:r>
            </w:hyperlink>
            <w:r w:rsidR="00AF1226" w:rsidRPr="00D46E80">
              <w:rPr>
                <w:rFonts w:ascii="Arial" w:hAnsi="Arial" w:cs="Arial"/>
                <w:color w:val="000000"/>
                <w:sz w:val="20"/>
                <w:szCs w:val="20"/>
                <w:lang w:val="en-US"/>
              </w:rPr>
              <w:t xml:space="preserve"> </w:t>
            </w:r>
            <w:hyperlink r:id="rId401" w:history="1">
              <w:r w:rsidR="00AF1226" w:rsidRPr="00D46E80">
                <w:rPr>
                  <w:rStyle w:val="aa"/>
                  <w:rFonts w:ascii="Arial" w:hAnsi="Arial" w:cs="Arial"/>
                  <w:sz w:val="20"/>
                  <w:szCs w:val="20"/>
                  <w:lang w:val="en-US"/>
                </w:rPr>
                <w:t>Proceedings</w:t>
              </w:r>
            </w:hyperlink>
            <w:r w:rsidR="00AF1226" w:rsidRPr="00D46E80">
              <w:rPr>
                <w:rFonts w:ascii="Arial" w:hAnsi="Arial" w:cs="Arial"/>
                <w:color w:val="000000"/>
                <w:sz w:val="20"/>
                <w:szCs w:val="20"/>
                <w:lang w:val="en-US"/>
              </w:rPr>
              <w:t xml:space="preserve"> </w:t>
            </w:r>
          </w:p>
        </w:tc>
      </w:tr>
      <w:tr w:rsidR="00AF1226" w:rsidRPr="00087F9F" w:rsidTr="00792469">
        <w:trPr>
          <w:tblCellSpacing w:w="15" w:type="dxa"/>
        </w:trPr>
        <w:tc>
          <w:tcPr>
            <w:tcW w:w="0" w:type="auto"/>
            <w:noWrap/>
            <w:hideMark/>
          </w:tcPr>
          <w:p w:rsidR="00AF1226" w:rsidRDefault="00AF1226" w:rsidP="00792469">
            <w:pPr>
              <w:jc w:val="right"/>
              <w:rPr>
                <w:rFonts w:ascii="Arial" w:hAnsi="Arial" w:cs="Arial"/>
                <w:color w:val="000000"/>
              </w:rPr>
            </w:pPr>
            <w:r>
              <w:rPr>
                <w:rFonts w:ascii="Arial" w:hAnsi="Arial" w:cs="Arial"/>
                <w:color w:val="000000"/>
              </w:rPr>
              <w:t xml:space="preserve">6. </w:t>
            </w:r>
          </w:p>
        </w:tc>
        <w:tc>
          <w:tcPr>
            <w:tcW w:w="0" w:type="auto"/>
            <w:hideMark/>
          </w:tcPr>
          <w:p w:rsidR="00AF1226" w:rsidRPr="00D46E80" w:rsidRDefault="00772D45" w:rsidP="00792469">
            <w:pPr>
              <w:rPr>
                <w:rFonts w:ascii="Arial" w:hAnsi="Arial" w:cs="Arial"/>
                <w:color w:val="000000"/>
                <w:lang w:val="en-US"/>
              </w:rPr>
            </w:pPr>
            <w:hyperlink r:id="rId402" w:history="1">
              <w:r w:rsidR="00AF1226" w:rsidRPr="00D46E80">
                <w:rPr>
                  <w:rStyle w:val="aa"/>
                  <w:rFonts w:ascii="Arial" w:hAnsi="Arial" w:cs="Arial"/>
                  <w:b/>
                  <w:color w:val="000000"/>
                  <w:lang w:val="en-US"/>
                </w:rPr>
                <w:t>The TAIGA experiment: From cosmic-ray to gamma-ray astronomy in the Tunka valley</w:t>
              </w:r>
            </w:hyperlink>
            <w:r w:rsidR="00AF1226" w:rsidRPr="00D46E80">
              <w:rPr>
                <w:rFonts w:ascii="Arial" w:hAnsi="Arial" w:cs="Arial"/>
                <w:color w:val="000000"/>
                <w:lang w:val="en-US"/>
              </w:rPr>
              <w:t xml:space="preserve"> </w:t>
            </w:r>
            <w:r w:rsidR="00AF1226" w:rsidRPr="00D46E80">
              <w:rPr>
                <w:rFonts w:ascii="Arial" w:hAnsi="Arial" w:cs="Arial"/>
                <w:color w:val="000000"/>
                <w:lang w:val="en-US"/>
              </w:rPr>
              <w:br/>
            </w:r>
            <w:hyperlink r:id="rId403" w:history="1">
              <w:r w:rsidR="00AF1226" w:rsidRPr="00D46E80">
                <w:rPr>
                  <w:rStyle w:val="aa"/>
                  <w:rFonts w:ascii="Arial" w:hAnsi="Arial" w:cs="Arial"/>
                  <w:sz w:val="20"/>
                  <w:szCs w:val="20"/>
                  <w:lang w:val="en-US"/>
                </w:rPr>
                <w:t>N. Budnev</w:t>
              </w:r>
            </w:hyperlink>
            <w:r w:rsidR="00AF1226" w:rsidRPr="00D46E80">
              <w:rPr>
                <w:rFonts w:ascii="Arial" w:hAnsi="Arial" w:cs="Arial"/>
                <w:color w:val="000000"/>
                <w:sz w:val="20"/>
                <w:szCs w:val="20"/>
                <w:lang w:val="en-US"/>
              </w:rPr>
              <w:t xml:space="preserve"> (</w:t>
            </w:r>
            <w:hyperlink r:id="rId404" w:history="1">
              <w:r w:rsidR="00AF1226" w:rsidRPr="00D46E80">
                <w:rPr>
                  <w:rStyle w:val="aa"/>
                  <w:rFonts w:ascii="Arial" w:hAnsi="Arial" w:cs="Arial"/>
                  <w:sz w:val="20"/>
                  <w:szCs w:val="20"/>
                  <w:lang w:val="en-US"/>
                </w:rPr>
                <w:t>Irkutsk State U.</w:t>
              </w:r>
            </w:hyperlink>
            <w:r w:rsidR="00AF1226" w:rsidRPr="00D46E80">
              <w:rPr>
                <w:rFonts w:ascii="Arial" w:hAnsi="Arial" w:cs="Arial"/>
                <w:color w:val="000000"/>
                <w:sz w:val="20"/>
                <w:szCs w:val="20"/>
                <w:lang w:val="en-US"/>
              </w:rPr>
              <w:t>)</w:t>
            </w:r>
            <w:hyperlink r:id="rId405" w:history="1">
              <w:r w:rsidR="00AF1226" w:rsidRPr="00D46E80">
                <w:rPr>
                  <w:rStyle w:val="aa"/>
                  <w:rFonts w:ascii="Arial" w:hAnsi="Arial" w:cs="Arial"/>
                  <w:i/>
                  <w:sz w:val="20"/>
                  <w:szCs w:val="20"/>
                  <w:lang w:val="en-US"/>
                </w:rPr>
                <w:t xml:space="preserve"> et al.</w:t>
              </w:r>
            </w:hyperlink>
            <w:r w:rsidR="00AF1226" w:rsidRPr="00D46E80">
              <w:rPr>
                <w:rFonts w:ascii="Arial" w:hAnsi="Arial" w:cs="Arial"/>
                <w:color w:val="000000"/>
                <w:sz w:val="20"/>
                <w:szCs w:val="20"/>
                <w:lang w:val="en-US"/>
              </w:rPr>
              <w:t xml:space="preserve">. 2017. 4 pp. </w:t>
            </w:r>
            <w:r w:rsidR="00AF1226" w:rsidRPr="00D46E80">
              <w:rPr>
                <w:rFonts w:ascii="Arial" w:hAnsi="Arial" w:cs="Arial"/>
                <w:color w:val="000000"/>
                <w:sz w:val="20"/>
                <w:szCs w:val="20"/>
                <w:lang w:val="en-US"/>
              </w:rPr>
              <w:br/>
              <w:t xml:space="preserve">Published in </w:t>
            </w:r>
            <w:r w:rsidR="00AF1226" w:rsidRPr="00D46E80">
              <w:rPr>
                <w:rFonts w:ascii="Arial" w:hAnsi="Arial" w:cs="Arial"/>
                <w:b/>
                <w:color w:val="000000"/>
                <w:sz w:val="20"/>
                <w:szCs w:val="20"/>
                <w:lang w:val="en-US"/>
              </w:rPr>
              <w:t>Nucl.Instrum.Meth. A845 (2017) 330-333</w:t>
            </w:r>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DOI: </w:t>
            </w:r>
            <w:hyperlink r:id="rId406" w:history="1">
              <w:r w:rsidR="00AF1226" w:rsidRPr="00D46E80">
                <w:rPr>
                  <w:rStyle w:val="aa"/>
                  <w:rFonts w:ascii="Arial" w:hAnsi="Arial" w:cs="Arial"/>
                  <w:sz w:val="20"/>
                  <w:szCs w:val="20"/>
                  <w:lang w:val="en-US"/>
                </w:rPr>
                <w:t>10.1016/j.nima.2016.06.041</w:t>
              </w:r>
            </w:hyperlink>
            <w:r w:rsidR="00AF1226" w:rsidRPr="00D46E80">
              <w:rPr>
                <w:rFonts w:ascii="Arial" w:hAnsi="Arial" w:cs="Arial"/>
                <w:color w:val="000000"/>
                <w:sz w:val="20"/>
                <w:szCs w:val="20"/>
                <w:lang w:val="en-US"/>
              </w:rPr>
              <w:t xml:space="preserve"> </w:t>
            </w:r>
            <w:r w:rsidR="00AF1226" w:rsidRPr="00D46E80">
              <w:rPr>
                <w:rFonts w:ascii="Arial" w:hAnsi="Arial" w:cs="Arial"/>
                <w:color w:val="000000"/>
                <w:sz w:val="20"/>
                <w:szCs w:val="20"/>
                <w:lang w:val="en-US"/>
              </w:rPr>
              <w:br/>
              <w:t xml:space="preserve">Conference: </w:t>
            </w:r>
            <w:hyperlink r:id="rId407" w:history="1">
              <w:r w:rsidR="00AF1226" w:rsidRPr="00D46E80">
                <w:rPr>
                  <w:rStyle w:val="aa"/>
                  <w:rFonts w:ascii="Arial" w:hAnsi="Arial" w:cs="Arial"/>
                  <w:sz w:val="20"/>
                  <w:szCs w:val="20"/>
                  <w:lang w:val="en-US"/>
                </w:rPr>
                <w:t>C16-02-15</w:t>
              </w:r>
            </w:hyperlink>
            <w:r w:rsidR="00AF1226" w:rsidRPr="00D46E80">
              <w:rPr>
                <w:rFonts w:ascii="Arial" w:hAnsi="Arial" w:cs="Arial"/>
                <w:color w:val="000000"/>
                <w:sz w:val="20"/>
                <w:szCs w:val="20"/>
                <w:lang w:val="en-US"/>
              </w:rPr>
              <w:t xml:space="preserve"> </w:t>
            </w:r>
            <w:hyperlink r:id="rId408" w:history="1">
              <w:r w:rsidR="00AF1226" w:rsidRPr="00D46E80">
                <w:rPr>
                  <w:rStyle w:val="aa"/>
                  <w:rFonts w:ascii="Arial" w:hAnsi="Arial" w:cs="Arial"/>
                  <w:sz w:val="20"/>
                  <w:szCs w:val="20"/>
                  <w:lang w:val="en-US"/>
                </w:rPr>
                <w:t>Proceedings</w:t>
              </w:r>
            </w:hyperlink>
            <w:r w:rsidR="00AF1226" w:rsidRPr="00D46E80">
              <w:rPr>
                <w:rFonts w:ascii="Arial" w:hAnsi="Arial" w:cs="Arial"/>
                <w:color w:val="000000"/>
                <w:sz w:val="20"/>
                <w:szCs w:val="20"/>
                <w:lang w:val="en-US"/>
              </w:rPr>
              <w:t xml:space="preserve"> </w:t>
            </w:r>
          </w:p>
          <w:p w:rsidR="00AF1226" w:rsidRPr="001F4E42" w:rsidRDefault="00AF1226" w:rsidP="00CE6932">
            <w:pPr>
              <w:numPr>
                <w:ilvl w:val="0"/>
                <w:numId w:val="7"/>
              </w:numPr>
              <w:spacing w:before="100" w:beforeAutospacing="1" w:after="100" w:afterAutospacing="1" w:line="240" w:lineRule="auto"/>
              <w:ind w:left="0"/>
              <w:rPr>
                <w:rFonts w:ascii="Arial" w:hAnsi="Arial" w:cs="Arial"/>
                <w:color w:val="000000"/>
                <w:lang w:val="en-US"/>
              </w:rPr>
            </w:pPr>
          </w:p>
        </w:tc>
      </w:tr>
    </w:tbl>
    <w:p w:rsidR="00067768" w:rsidRPr="00087F9F" w:rsidRDefault="00067768" w:rsidP="00067768">
      <w:pPr>
        <w:pStyle w:val="a5"/>
        <w:jc w:val="left"/>
        <w:rPr>
          <w:b w:val="0"/>
          <w:sz w:val="24"/>
          <w:szCs w:val="24"/>
          <w:lang w:val="en-US"/>
        </w:rPr>
      </w:pPr>
    </w:p>
    <w:p w:rsidR="00067768" w:rsidRPr="00D30A93" w:rsidRDefault="00025699" w:rsidP="00D30A93">
      <w:pPr>
        <w:pStyle w:val="a5"/>
        <w:jc w:val="both"/>
        <w:rPr>
          <w:sz w:val="24"/>
          <w:szCs w:val="24"/>
        </w:rPr>
      </w:pPr>
      <w:r w:rsidRPr="00D30A93">
        <w:rPr>
          <w:sz w:val="24"/>
          <w:szCs w:val="24"/>
        </w:rPr>
        <w:t>Проект</w:t>
      </w:r>
      <w:r w:rsidR="00614841" w:rsidRPr="00D30A93">
        <w:rPr>
          <w:sz w:val="24"/>
          <w:szCs w:val="24"/>
        </w:rPr>
        <w:t xml:space="preserve"> 34</w:t>
      </w:r>
      <w:r w:rsidRPr="00D30A93">
        <w:rPr>
          <w:sz w:val="24"/>
          <w:szCs w:val="24"/>
        </w:rPr>
        <w:t xml:space="preserve">: </w:t>
      </w:r>
      <w:r w:rsidR="00067768" w:rsidRPr="00D30A93">
        <w:rPr>
          <w:sz w:val="24"/>
          <w:szCs w:val="24"/>
        </w:rPr>
        <w:t xml:space="preserve">Проверка экспериментально наблюдаемого эффекта годовых и суточных вариаций константы распада ядра 214Ро на короткоживущем ядре 213Ро. </w:t>
      </w:r>
    </w:p>
    <w:p w:rsidR="00067768" w:rsidRPr="00D30A93" w:rsidRDefault="00614841" w:rsidP="00D30A93">
      <w:pPr>
        <w:pStyle w:val="a5"/>
        <w:jc w:val="both"/>
        <w:rPr>
          <w:sz w:val="24"/>
          <w:szCs w:val="24"/>
        </w:rPr>
      </w:pPr>
      <w:r w:rsidRPr="00D30A93">
        <w:rPr>
          <w:sz w:val="24"/>
          <w:szCs w:val="24"/>
        </w:rPr>
        <w:t xml:space="preserve">Рук. </w:t>
      </w:r>
      <w:r w:rsidR="00067768" w:rsidRPr="00D30A93">
        <w:rPr>
          <w:sz w:val="24"/>
          <w:szCs w:val="24"/>
        </w:rPr>
        <w:t>ИЯИ</w:t>
      </w:r>
      <w:r w:rsidR="00025699" w:rsidRPr="00D30A93">
        <w:rPr>
          <w:sz w:val="24"/>
          <w:szCs w:val="24"/>
        </w:rPr>
        <w:t>,</w:t>
      </w:r>
      <w:r w:rsidR="00067768" w:rsidRPr="00D30A93">
        <w:rPr>
          <w:sz w:val="24"/>
          <w:szCs w:val="24"/>
        </w:rPr>
        <w:t xml:space="preserve"> В.В.Кузминов</w:t>
      </w:r>
      <w:r w:rsidR="00E57E3C" w:rsidRPr="00D30A93">
        <w:rPr>
          <w:sz w:val="24"/>
          <w:szCs w:val="24"/>
        </w:rPr>
        <w:t xml:space="preserve"> </w:t>
      </w:r>
    </w:p>
    <w:p w:rsidR="00025699" w:rsidRPr="00D30A93" w:rsidRDefault="00025699" w:rsidP="00D30A93">
      <w:pPr>
        <w:pStyle w:val="a5"/>
        <w:jc w:val="both"/>
        <w:rPr>
          <w:b w:val="0"/>
          <w:sz w:val="24"/>
          <w:szCs w:val="24"/>
        </w:rPr>
      </w:pPr>
    </w:p>
    <w:p w:rsidR="00614841" w:rsidRPr="00D30A93" w:rsidRDefault="006E0E6A" w:rsidP="00D30A93">
      <w:pPr>
        <w:spacing w:after="0" w:line="240" w:lineRule="auto"/>
        <w:ind w:left="-284"/>
        <w:jc w:val="both"/>
        <w:rPr>
          <w:rFonts w:ascii="Times New Roman" w:hAnsi="Times New Roman" w:cs="Times New Roman"/>
          <w:sz w:val="24"/>
          <w:szCs w:val="24"/>
        </w:rPr>
      </w:pPr>
      <w:r w:rsidRPr="00D30A93">
        <w:rPr>
          <w:rFonts w:ascii="Times New Roman" w:hAnsi="Times New Roman" w:cs="Times New Roman"/>
          <w:sz w:val="24"/>
          <w:szCs w:val="24"/>
        </w:rPr>
        <w:t xml:space="preserve">1. </w:t>
      </w:r>
      <w:r w:rsidR="00614841" w:rsidRPr="00D30A93">
        <w:rPr>
          <w:rFonts w:ascii="Times New Roman" w:hAnsi="Times New Roman" w:cs="Times New Roman"/>
          <w:sz w:val="24"/>
          <w:szCs w:val="24"/>
        </w:rPr>
        <w:t xml:space="preserve">В 2017 году на установке ТАУ-3 с источником  </w:t>
      </w:r>
      <w:r w:rsidR="00614841" w:rsidRPr="00D30A93">
        <w:rPr>
          <w:rFonts w:ascii="Times New Roman" w:hAnsi="Times New Roman" w:cs="Times New Roman"/>
          <w:sz w:val="24"/>
          <w:szCs w:val="24"/>
          <w:vertAlign w:val="superscript"/>
        </w:rPr>
        <w:t>229</w:t>
      </w:r>
      <w:r w:rsidR="00614841" w:rsidRPr="00D30A93">
        <w:rPr>
          <w:rFonts w:ascii="Times New Roman" w:hAnsi="Times New Roman" w:cs="Times New Roman"/>
          <w:sz w:val="24"/>
          <w:szCs w:val="24"/>
          <w:lang w:val="en-US"/>
        </w:rPr>
        <w:t>Th</w:t>
      </w:r>
      <w:r w:rsidR="00614841" w:rsidRPr="00D30A93">
        <w:rPr>
          <w:rFonts w:ascii="Times New Roman" w:hAnsi="Times New Roman" w:cs="Times New Roman"/>
          <w:sz w:val="24"/>
          <w:szCs w:val="24"/>
        </w:rPr>
        <w:t xml:space="preserve">, расположенной в низкофоновой лаборатории </w:t>
      </w:r>
      <w:r w:rsidRPr="00D30A93">
        <w:rPr>
          <w:rFonts w:ascii="Times New Roman" w:hAnsi="Times New Roman" w:cs="Times New Roman"/>
          <w:sz w:val="24"/>
          <w:szCs w:val="24"/>
        </w:rPr>
        <w:t xml:space="preserve">БНО ИЯИ РАН </w:t>
      </w:r>
      <w:r w:rsidR="00614841" w:rsidRPr="00D30A93">
        <w:rPr>
          <w:rFonts w:ascii="Times New Roman" w:hAnsi="Times New Roman" w:cs="Times New Roman"/>
          <w:sz w:val="24"/>
          <w:szCs w:val="24"/>
        </w:rPr>
        <w:t xml:space="preserve">НЛГЗ-4900, набрана статистика за 812 дней (июль 2015–декабрь 2017), обработана статистика за 622 дня (09.07.2015-29.03.2017). В результате обработки временного ряда значений периода полураспада дочернего изотопа </w:t>
      </w:r>
      <w:r w:rsidR="00614841" w:rsidRPr="00D30A93">
        <w:rPr>
          <w:rFonts w:ascii="Times New Roman" w:hAnsi="Times New Roman" w:cs="Times New Roman"/>
          <w:sz w:val="24"/>
          <w:szCs w:val="24"/>
          <w:vertAlign w:val="superscript"/>
        </w:rPr>
        <w:t>213</w:t>
      </w:r>
      <w:r w:rsidR="00614841" w:rsidRPr="00D30A93">
        <w:rPr>
          <w:rFonts w:ascii="Times New Roman" w:hAnsi="Times New Roman" w:cs="Times New Roman"/>
          <w:sz w:val="24"/>
          <w:szCs w:val="24"/>
          <w:lang w:val="en-US"/>
        </w:rPr>
        <w:t>Po</w:t>
      </w:r>
      <w:r w:rsidR="00614841" w:rsidRPr="00D30A93">
        <w:rPr>
          <w:rFonts w:ascii="Times New Roman" w:hAnsi="Times New Roman" w:cs="Times New Roman"/>
          <w:sz w:val="24"/>
          <w:szCs w:val="24"/>
        </w:rPr>
        <w:t xml:space="preserve"> обнаружены  солнечно-суточная вариация константы распада с усреднённой амплитудой А</w:t>
      </w:r>
      <w:r w:rsidR="00614841" w:rsidRPr="00D30A93">
        <w:rPr>
          <w:rFonts w:ascii="Times New Roman" w:hAnsi="Times New Roman" w:cs="Times New Roman"/>
          <w:sz w:val="24"/>
          <w:szCs w:val="24"/>
          <w:vertAlign w:val="subscript"/>
        </w:rPr>
        <w:t>С</w:t>
      </w:r>
      <w:r w:rsidR="00614841" w:rsidRPr="00D30A93">
        <w:rPr>
          <w:rFonts w:ascii="Times New Roman" w:hAnsi="Times New Roman" w:cs="Times New Roman"/>
          <w:sz w:val="24"/>
          <w:szCs w:val="24"/>
        </w:rPr>
        <w:t>=(5.3±1.1)∙10</w:t>
      </w:r>
      <w:r w:rsidR="00614841" w:rsidRPr="00D30A93">
        <w:rPr>
          <w:rFonts w:ascii="Times New Roman" w:hAnsi="Times New Roman" w:cs="Times New Roman"/>
          <w:sz w:val="24"/>
          <w:szCs w:val="24"/>
          <w:vertAlign w:val="superscript"/>
        </w:rPr>
        <w:t>-4</w:t>
      </w:r>
      <w:r w:rsidR="00614841" w:rsidRPr="00D30A93">
        <w:rPr>
          <w:rFonts w:ascii="Times New Roman" w:hAnsi="Times New Roman" w:cs="Times New Roman"/>
          <w:sz w:val="24"/>
          <w:szCs w:val="24"/>
        </w:rPr>
        <w:t>, лунно-суточная с А</w:t>
      </w:r>
      <w:r w:rsidR="00614841" w:rsidRPr="00D30A93">
        <w:rPr>
          <w:rFonts w:ascii="Times New Roman" w:hAnsi="Times New Roman" w:cs="Times New Roman"/>
          <w:sz w:val="24"/>
          <w:szCs w:val="24"/>
          <w:vertAlign w:val="subscript"/>
        </w:rPr>
        <w:t>Л</w:t>
      </w:r>
      <w:r w:rsidR="00614841" w:rsidRPr="00D30A93">
        <w:rPr>
          <w:rFonts w:ascii="Times New Roman" w:hAnsi="Times New Roman" w:cs="Times New Roman"/>
          <w:sz w:val="24"/>
          <w:szCs w:val="24"/>
        </w:rPr>
        <w:t>=(4.8±2.1)∙10</w:t>
      </w:r>
      <w:r w:rsidR="00614841" w:rsidRPr="00D30A93">
        <w:rPr>
          <w:rFonts w:ascii="Times New Roman" w:hAnsi="Times New Roman" w:cs="Times New Roman"/>
          <w:sz w:val="24"/>
          <w:szCs w:val="24"/>
          <w:vertAlign w:val="superscript"/>
        </w:rPr>
        <w:t>-4</w:t>
      </w:r>
      <w:r w:rsidR="00614841" w:rsidRPr="00D30A93">
        <w:rPr>
          <w:rFonts w:ascii="Times New Roman" w:hAnsi="Times New Roman" w:cs="Times New Roman"/>
          <w:sz w:val="24"/>
          <w:szCs w:val="24"/>
        </w:rPr>
        <w:t xml:space="preserve"> и звёздно-суточная с  А</w:t>
      </w:r>
      <w:r w:rsidR="00614841" w:rsidRPr="00D30A93">
        <w:rPr>
          <w:rFonts w:ascii="Times New Roman" w:hAnsi="Times New Roman" w:cs="Times New Roman"/>
          <w:sz w:val="24"/>
          <w:szCs w:val="24"/>
          <w:vertAlign w:val="subscript"/>
        </w:rPr>
        <w:t>З</w:t>
      </w:r>
      <w:r w:rsidR="00614841" w:rsidRPr="00D30A93">
        <w:rPr>
          <w:rFonts w:ascii="Times New Roman" w:hAnsi="Times New Roman" w:cs="Times New Roman"/>
          <w:sz w:val="24"/>
          <w:szCs w:val="24"/>
        </w:rPr>
        <w:t>=(4.2±1.7)∙10</w:t>
      </w:r>
      <w:r w:rsidR="00614841" w:rsidRPr="00D30A93">
        <w:rPr>
          <w:rFonts w:ascii="Times New Roman" w:hAnsi="Times New Roman" w:cs="Times New Roman"/>
          <w:sz w:val="24"/>
          <w:szCs w:val="24"/>
          <w:vertAlign w:val="superscript"/>
        </w:rPr>
        <w:t>-4</w:t>
      </w:r>
      <w:r w:rsidR="00614841" w:rsidRPr="00D30A93">
        <w:rPr>
          <w:rFonts w:ascii="Times New Roman" w:hAnsi="Times New Roman" w:cs="Times New Roman"/>
          <w:sz w:val="24"/>
          <w:szCs w:val="24"/>
        </w:rPr>
        <w:t xml:space="preserve">. Набор статистики и обработка данных продолжается. </w:t>
      </w:r>
      <w:r w:rsidRPr="00D30A93">
        <w:rPr>
          <w:rFonts w:ascii="Times New Roman" w:hAnsi="Times New Roman" w:cs="Times New Roman"/>
          <w:sz w:val="24"/>
          <w:szCs w:val="24"/>
        </w:rPr>
        <w:t>Исследуются возможные причины вариаций.</w:t>
      </w:r>
    </w:p>
    <w:p w:rsidR="00614841" w:rsidRPr="00D30A93" w:rsidRDefault="00614841" w:rsidP="00D30A93">
      <w:pPr>
        <w:spacing w:after="0" w:line="240" w:lineRule="auto"/>
        <w:ind w:left="-284" w:firstLine="992"/>
        <w:jc w:val="both"/>
        <w:rPr>
          <w:rFonts w:ascii="Times New Roman" w:hAnsi="Times New Roman" w:cs="Times New Roman"/>
          <w:sz w:val="24"/>
          <w:szCs w:val="24"/>
        </w:rPr>
      </w:pPr>
      <w:r w:rsidRPr="00D30A93">
        <w:rPr>
          <w:rFonts w:ascii="Times New Roman" w:hAnsi="Times New Roman" w:cs="Times New Roman"/>
          <w:sz w:val="24"/>
          <w:szCs w:val="24"/>
        </w:rPr>
        <w:t>В 2017 году по теме работы были сделаны публикации:</w:t>
      </w:r>
    </w:p>
    <w:p w:rsidR="00614841" w:rsidRPr="00D30A93" w:rsidRDefault="00614841" w:rsidP="00D30A93">
      <w:pPr>
        <w:spacing w:after="0" w:line="240" w:lineRule="auto"/>
        <w:ind w:left="-284"/>
        <w:jc w:val="both"/>
        <w:rPr>
          <w:rStyle w:val="articlecitationpages"/>
          <w:rFonts w:ascii="Times New Roman" w:hAnsi="Times New Roman" w:cs="Times New Roman"/>
          <w:spacing w:val="4"/>
          <w:sz w:val="24"/>
          <w:szCs w:val="24"/>
          <w:lang w:val="en-US"/>
        </w:rPr>
      </w:pPr>
      <w:r w:rsidRPr="00D30A93">
        <w:rPr>
          <w:rFonts w:ascii="Times New Roman" w:hAnsi="Times New Roman" w:cs="Times New Roman"/>
          <w:bCs/>
          <w:sz w:val="24"/>
          <w:szCs w:val="24"/>
        </w:rPr>
        <w:t xml:space="preserve">1. </w:t>
      </w:r>
      <w:r w:rsidRPr="00D30A93">
        <w:rPr>
          <w:rStyle w:val="authorsname"/>
          <w:rFonts w:ascii="Times New Roman" w:hAnsi="Times New Roman" w:cs="Times New Roman"/>
          <w:color w:val="333333"/>
          <w:sz w:val="24"/>
          <w:szCs w:val="24"/>
          <w:lang w:val="en-US"/>
        </w:rPr>
        <w:t>E</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N</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Alexeev</w:t>
      </w:r>
      <w:r w:rsidRPr="00D30A93">
        <w:rPr>
          <w:rStyle w:val="authorsname"/>
          <w:rFonts w:ascii="Times New Roman" w:hAnsi="Times New Roman" w:cs="Times New Roman"/>
          <w:color w:val="333333"/>
          <w:sz w:val="24"/>
          <w:szCs w:val="24"/>
        </w:rPr>
        <w:t xml:space="preserve">, </w:t>
      </w:r>
      <w:r w:rsidRPr="00D30A93">
        <w:rPr>
          <w:rStyle w:val="authorsname"/>
          <w:rFonts w:ascii="Times New Roman" w:hAnsi="Times New Roman" w:cs="Times New Roman"/>
          <w:color w:val="333333"/>
          <w:sz w:val="24"/>
          <w:szCs w:val="24"/>
          <w:lang w:val="en-US"/>
        </w:rPr>
        <w:t>Yu</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M</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Gavrilyuk</w:t>
      </w:r>
      <w:r w:rsidRPr="00D30A93">
        <w:rPr>
          <w:rStyle w:val="authorsname"/>
          <w:rFonts w:ascii="Times New Roman" w:hAnsi="Times New Roman" w:cs="Times New Roman"/>
          <w:color w:val="333333"/>
          <w:sz w:val="24"/>
          <w:szCs w:val="24"/>
        </w:rPr>
        <w:t xml:space="preserve">, </w:t>
      </w:r>
      <w:r w:rsidRPr="00D30A93">
        <w:rPr>
          <w:rStyle w:val="authorsname"/>
          <w:rFonts w:ascii="Times New Roman" w:hAnsi="Times New Roman" w:cs="Times New Roman"/>
          <w:color w:val="333333"/>
          <w:sz w:val="24"/>
          <w:szCs w:val="24"/>
          <w:lang w:val="en-US"/>
        </w:rPr>
        <w:t>A</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M</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Gangapshev</w:t>
      </w:r>
      <w:r w:rsidRPr="00D30A93">
        <w:rPr>
          <w:rStyle w:val="authorsname"/>
          <w:rFonts w:ascii="Times New Roman" w:hAnsi="Times New Roman" w:cs="Times New Roman"/>
          <w:color w:val="333333"/>
          <w:sz w:val="24"/>
          <w:szCs w:val="24"/>
        </w:rPr>
        <w:t xml:space="preserve">, </w:t>
      </w:r>
      <w:r w:rsidRPr="00D30A93">
        <w:rPr>
          <w:rStyle w:val="authorsname"/>
          <w:rFonts w:ascii="Times New Roman" w:hAnsi="Times New Roman" w:cs="Times New Roman"/>
          <w:color w:val="333333"/>
          <w:sz w:val="24"/>
          <w:szCs w:val="24"/>
          <w:lang w:val="en-US"/>
        </w:rPr>
        <w:t>A</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M</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Gezhaev</w:t>
      </w:r>
      <w:r w:rsidRPr="00D30A93">
        <w:rPr>
          <w:rStyle w:val="authorsname"/>
          <w:rFonts w:ascii="Times New Roman" w:hAnsi="Times New Roman" w:cs="Times New Roman"/>
          <w:color w:val="333333"/>
          <w:sz w:val="24"/>
          <w:szCs w:val="24"/>
        </w:rPr>
        <w:t xml:space="preserve">, </w:t>
      </w:r>
      <w:r w:rsidRPr="00D30A93">
        <w:rPr>
          <w:rStyle w:val="authorsname"/>
          <w:rFonts w:ascii="Times New Roman" w:hAnsi="Times New Roman" w:cs="Times New Roman"/>
          <w:color w:val="333333"/>
          <w:sz w:val="24"/>
          <w:szCs w:val="24"/>
          <w:lang w:val="en-US"/>
        </w:rPr>
        <w:t>V</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V</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Kazalov</w:t>
      </w:r>
      <w:r w:rsidRPr="00D30A93">
        <w:rPr>
          <w:rStyle w:val="authorsname"/>
          <w:rFonts w:ascii="Times New Roman" w:hAnsi="Times New Roman" w:cs="Times New Roman"/>
          <w:color w:val="333333"/>
          <w:sz w:val="24"/>
          <w:szCs w:val="24"/>
        </w:rPr>
        <w:t xml:space="preserve">, </w:t>
      </w:r>
      <w:r w:rsidRPr="00D30A93">
        <w:rPr>
          <w:rStyle w:val="authorsname"/>
          <w:rFonts w:ascii="Times New Roman" w:hAnsi="Times New Roman" w:cs="Times New Roman"/>
          <w:color w:val="333333"/>
          <w:sz w:val="24"/>
          <w:szCs w:val="24"/>
          <w:lang w:val="en-US"/>
        </w:rPr>
        <w:t>V</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V</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Kuzminov</w:t>
      </w:r>
      <w:r w:rsidRPr="00D30A93">
        <w:rPr>
          <w:rStyle w:val="authorsname"/>
          <w:rFonts w:ascii="Times New Roman" w:hAnsi="Times New Roman" w:cs="Times New Roman"/>
          <w:color w:val="333333"/>
          <w:sz w:val="24"/>
          <w:szCs w:val="24"/>
        </w:rPr>
        <w:t xml:space="preserve">, </w:t>
      </w:r>
      <w:r w:rsidRPr="00D30A93">
        <w:rPr>
          <w:rStyle w:val="authorsname"/>
          <w:rFonts w:ascii="Times New Roman" w:hAnsi="Times New Roman" w:cs="Times New Roman"/>
          <w:color w:val="333333"/>
          <w:sz w:val="24"/>
          <w:szCs w:val="24"/>
          <w:lang w:val="en-US"/>
        </w:rPr>
        <w:t>S</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I</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Panasenko</w:t>
      </w:r>
      <w:r w:rsidRPr="00D30A93">
        <w:rPr>
          <w:rStyle w:val="authorsname"/>
          <w:rFonts w:ascii="Times New Roman" w:hAnsi="Times New Roman" w:cs="Times New Roman"/>
          <w:color w:val="333333"/>
          <w:sz w:val="24"/>
          <w:szCs w:val="24"/>
        </w:rPr>
        <w:t xml:space="preserve">, </w:t>
      </w:r>
      <w:r w:rsidRPr="00D30A93">
        <w:rPr>
          <w:rStyle w:val="authorsname"/>
          <w:rFonts w:ascii="Times New Roman" w:hAnsi="Times New Roman" w:cs="Times New Roman"/>
          <w:color w:val="333333"/>
          <w:sz w:val="24"/>
          <w:szCs w:val="24"/>
          <w:lang w:val="en-US"/>
        </w:rPr>
        <w:t>S</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S</w:t>
      </w:r>
      <w:r w:rsidRPr="00D30A93">
        <w:rPr>
          <w:rStyle w:val="authorsname"/>
          <w:rFonts w:ascii="Times New Roman" w:hAnsi="Times New Roman" w:cs="Times New Roman"/>
          <w:color w:val="333333"/>
          <w:sz w:val="24"/>
          <w:szCs w:val="24"/>
        </w:rPr>
        <w:t>.</w:t>
      </w:r>
      <w:r w:rsidRPr="00D30A93">
        <w:rPr>
          <w:rStyle w:val="authorsname"/>
          <w:rFonts w:ascii="Times New Roman" w:hAnsi="Times New Roman" w:cs="Times New Roman"/>
          <w:color w:val="333333"/>
          <w:sz w:val="24"/>
          <w:szCs w:val="24"/>
          <w:lang w:val="en-US"/>
        </w:rPr>
        <w:t> Ratkevich</w:t>
      </w:r>
      <w:r w:rsidRPr="00D30A93">
        <w:rPr>
          <w:rStyle w:val="authorsname"/>
          <w:rFonts w:ascii="Times New Roman" w:hAnsi="Times New Roman" w:cs="Times New Roman"/>
          <w:color w:val="333333"/>
          <w:sz w:val="24"/>
          <w:szCs w:val="24"/>
        </w:rPr>
        <w:t xml:space="preserve">. </w:t>
      </w:r>
      <w:r w:rsidRPr="00D30A93">
        <w:rPr>
          <w:rStyle w:val="authorsname"/>
          <w:rFonts w:ascii="Times New Roman" w:hAnsi="Times New Roman" w:cs="Times New Roman"/>
          <w:color w:val="333333"/>
          <w:sz w:val="24"/>
          <w:szCs w:val="24"/>
          <w:lang w:val="en-US"/>
        </w:rPr>
        <w:t>“</w:t>
      </w:r>
      <w:r w:rsidRPr="00D30A93">
        <w:rPr>
          <w:rFonts w:ascii="Times New Roman" w:hAnsi="Times New Roman" w:cs="Times New Roman"/>
          <w:bCs/>
          <w:color w:val="333333"/>
          <w:spacing w:val="2"/>
          <w:sz w:val="24"/>
          <w:szCs w:val="24"/>
          <w:lang w:val="en"/>
        </w:rPr>
        <w:t>Observation of daily and annular variations in the </w:t>
      </w:r>
      <w:r w:rsidRPr="00D30A93">
        <w:rPr>
          <w:rFonts w:ascii="Times New Roman" w:hAnsi="Times New Roman" w:cs="Times New Roman"/>
          <w:bCs/>
          <w:color w:val="333333"/>
          <w:spacing w:val="2"/>
          <w:sz w:val="24"/>
          <w:szCs w:val="24"/>
          <w:vertAlign w:val="superscript"/>
          <w:lang w:val="en"/>
        </w:rPr>
        <w:t>214</w:t>
      </w:r>
      <w:r w:rsidRPr="00D30A93">
        <w:rPr>
          <w:rFonts w:ascii="Times New Roman" w:hAnsi="Times New Roman" w:cs="Times New Roman"/>
          <w:bCs/>
          <w:color w:val="333333"/>
          <w:spacing w:val="2"/>
          <w:sz w:val="24"/>
          <w:szCs w:val="24"/>
          <w:lang w:val="en"/>
        </w:rPr>
        <w:t>Po half-life”.</w:t>
      </w:r>
      <w:r w:rsidRPr="00D30A93">
        <w:rPr>
          <w:rFonts w:ascii="Times New Roman" w:hAnsi="Times New Roman" w:cs="Times New Roman"/>
          <w:bCs/>
          <w:color w:val="333333"/>
          <w:spacing w:val="2"/>
          <w:sz w:val="24"/>
          <w:szCs w:val="24"/>
          <w:lang w:val="en-US"/>
        </w:rPr>
        <w:t xml:space="preserve"> </w:t>
      </w:r>
      <w:hyperlink r:id="rId409" w:tooltip="Physics of Particles and Nuclei" w:history="1">
        <w:r w:rsidRPr="00D30A93">
          <w:rPr>
            <w:rStyle w:val="journaltitle"/>
            <w:rFonts w:ascii="Times New Roman" w:hAnsi="Times New Roman" w:cs="Times New Roman"/>
            <w:spacing w:val="4"/>
            <w:sz w:val="24"/>
            <w:szCs w:val="24"/>
            <w:lang w:val="en-US"/>
          </w:rPr>
          <w:t>Physics of Particles and Nuclei</w:t>
        </w:r>
      </w:hyperlink>
      <w:r w:rsidRPr="00D30A93">
        <w:rPr>
          <w:rFonts w:ascii="Times New Roman" w:hAnsi="Times New Roman" w:cs="Times New Roman"/>
          <w:spacing w:val="4"/>
          <w:sz w:val="24"/>
          <w:szCs w:val="24"/>
          <w:lang w:val="en-US"/>
        </w:rPr>
        <w:t xml:space="preserve">,  </w:t>
      </w:r>
      <w:r w:rsidRPr="00D30A93">
        <w:rPr>
          <w:rStyle w:val="articlecitationyear"/>
          <w:rFonts w:ascii="Times New Roman" w:hAnsi="Times New Roman" w:cs="Times New Roman"/>
          <w:spacing w:val="4"/>
          <w:sz w:val="24"/>
          <w:szCs w:val="24"/>
          <w:lang w:val="en-US"/>
        </w:rPr>
        <w:t>November 2017, </w:t>
      </w:r>
      <w:r w:rsidRPr="00D30A93">
        <w:rPr>
          <w:rStyle w:val="articlecitationvolume"/>
          <w:rFonts w:ascii="Times New Roman" w:hAnsi="Times New Roman" w:cs="Times New Roman"/>
          <w:spacing w:val="4"/>
          <w:sz w:val="24"/>
          <w:szCs w:val="24"/>
          <w:lang w:val="en-US"/>
        </w:rPr>
        <w:t>Volume 48, </w:t>
      </w:r>
      <w:hyperlink r:id="rId410" w:history="1">
        <w:r w:rsidRPr="00D30A93">
          <w:rPr>
            <w:rStyle w:val="aa"/>
            <w:rFonts w:ascii="Times New Roman" w:hAnsi="Times New Roman" w:cs="Times New Roman"/>
            <w:spacing w:val="4"/>
            <w:sz w:val="24"/>
            <w:szCs w:val="24"/>
            <w:lang w:val="en-US"/>
          </w:rPr>
          <w:t>Issue 6</w:t>
        </w:r>
      </w:hyperlink>
      <w:r w:rsidRPr="00D30A93">
        <w:rPr>
          <w:rFonts w:ascii="Times New Roman" w:hAnsi="Times New Roman" w:cs="Times New Roman"/>
          <w:spacing w:val="4"/>
          <w:sz w:val="24"/>
          <w:szCs w:val="24"/>
          <w:lang w:val="en-US"/>
        </w:rPr>
        <w:t>, </w:t>
      </w:r>
      <w:r w:rsidRPr="00D30A93">
        <w:rPr>
          <w:rStyle w:val="articlecitationpages"/>
          <w:rFonts w:ascii="Times New Roman" w:hAnsi="Times New Roman" w:cs="Times New Roman"/>
          <w:spacing w:val="4"/>
          <w:sz w:val="24"/>
          <w:szCs w:val="24"/>
          <w:lang w:val="en-US"/>
        </w:rPr>
        <w:t>pp 873–875</w:t>
      </w:r>
    </w:p>
    <w:p w:rsidR="00614841" w:rsidRPr="00D30A93" w:rsidRDefault="00614841" w:rsidP="00D30A93">
      <w:pPr>
        <w:spacing w:after="0" w:line="240" w:lineRule="auto"/>
        <w:ind w:left="-284"/>
        <w:jc w:val="both"/>
        <w:rPr>
          <w:rFonts w:ascii="Times New Roman" w:hAnsi="Times New Roman" w:cs="Times New Roman"/>
          <w:bCs/>
          <w:iCs/>
          <w:sz w:val="24"/>
          <w:szCs w:val="24"/>
        </w:rPr>
      </w:pPr>
      <w:r w:rsidRPr="00D30A93">
        <w:rPr>
          <w:rFonts w:ascii="Times New Roman" w:hAnsi="Times New Roman" w:cs="Times New Roman"/>
          <w:sz w:val="24"/>
          <w:szCs w:val="24"/>
          <w:lang w:val="en-US"/>
        </w:rPr>
        <w:t xml:space="preserve">2. </w:t>
      </w:r>
      <w:r w:rsidRPr="00D30A93">
        <w:rPr>
          <w:rStyle w:val="authorsname"/>
          <w:rFonts w:ascii="Times New Roman" w:hAnsi="Times New Roman" w:cs="Times New Roman"/>
          <w:color w:val="333333"/>
          <w:sz w:val="24"/>
          <w:szCs w:val="24"/>
          <w:lang w:val="en-US"/>
        </w:rPr>
        <w:t xml:space="preserve">E. N. Alexeev, Yu. M. Gavrilyuk, A. M. Gangapshev, A. M. Gezhaev, V. V. Kazalov, V. V. Kuzminov, S. I. Panasenko, S. S. Ratkevich. </w:t>
      </w:r>
      <w:r w:rsidRPr="00D30A93">
        <w:rPr>
          <w:rFonts w:ascii="Times New Roman" w:hAnsi="Times New Roman" w:cs="Times New Roman"/>
          <w:sz w:val="24"/>
          <w:szCs w:val="24"/>
          <w:lang w:val="en-US"/>
        </w:rPr>
        <w:t xml:space="preserve">"Search for variations of the decay half-life of </w:t>
      </w:r>
      <w:r w:rsidRPr="00D30A93">
        <w:rPr>
          <w:rFonts w:ascii="Times New Roman" w:hAnsi="Times New Roman" w:cs="Times New Roman"/>
          <w:sz w:val="24"/>
          <w:szCs w:val="24"/>
          <w:vertAlign w:val="superscript"/>
          <w:lang w:val="en-US"/>
        </w:rPr>
        <w:t>213</w:t>
      </w:r>
      <w:r w:rsidRPr="00D30A93">
        <w:rPr>
          <w:rFonts w:ascii="Times New Roman" w:hAnsi="Times New Roman" w:cs="Times New Roman"/>
          <w:sz w:val="24"/>
          <w:szCs w:val="24"/>
        </w:rPr>
        <w:t>Ро</w:t>
      </w:r>
      <w:r w:rsidRPr="00D30A93">
        <w:rPr>
          <w:rFonts w:ascii="Times New Roman" w:hAnsi="Times New Roman" w:cs="Times New Roman"/>
          <w:sz w:val="24"/>
          <w:szCs w:val="24"/>
          <w:lang w:val="en-US"/>
        </w:rPr>
        <w:t xml:space="preserve">". </w:t>
      </w:r>
      <w:r w:rsidRPr="00D30A93">
        <w:rPr>
          <w:rFonts w:ascii="Times New Roman" w:hAnsi="Times New Roman" w:cs="Times New Roman"/>
          <w:sz w:val="24"/>
          <w:szCs w:val="24"/>
        </w:rPr>
        <w:t xml:space="preserve">Доклад на </w:t>
      </w:r>
      <w:r w:rsidRPr="00D30A93">
        <w:rPr>
          <w:rFonts w:ascii="Times New Roman" w:hAnsi="Times New Roman" w:cs="Times New Roman"/>
          <w:bCs/>
          <w:iCs/>
          <w:sz w:val="24"/>
          <w:szCs w:val="24"/>
        </w:rPr>
        <w:t>Международной сессии-конференции Секции ядерной физики ОФН РАН "Физика фундаментальных взаимодействий", посвященной 50-летию Баксанской нейтринной обсерватории, [ ICS SNP-2017 (</w:t>
      </w:r>
      <w:r w:rsidRPr="00D30A93">
        <w:rPr>
          <w:rFonts w:ascii="Times New Roman" w:hAnsi="Times New Roman" w:cs="Times New Roman"/>
          <w:bCs/>
          <w:iCs/>
          <w:sz w:val="24"/>
          <w:szCs w:val="24"/>
          <w:lang w:val="en-US"/>
        </w:rPr>
        <w:t>Nalchik</w:t>
      </w:r>
      <w:r w:rsidRPr="00D30A93">
        <w:rPr>
          <w:rFonts w:ascii="Times New Roman" w:hAnsi="Times New Roman" w:cs="Times New Roman"/>
          <w:bCs/>
          <w:iCs/>
          <w:sz w:val="24"/>
          <w:szCs w:val="24"/>
        </w:rPr>
        <w:t xml:space="preserve">, </w:t>
      </w:r>
      <w:r w:rsidRPr="00D30A93">
        <w:rPr>
          <w:rFonts w:ascii="Times New Roman" w:hAnsi="Times New Roman" w:cs="Times New Roman"/>
          <w:bCs/>
          <w:iCs/>
          <w:sz w:val="24"/>
          <w:szCs w:val="24"/>
          <w:lang w:val="en-US"/>
        </w:rPr>
        <w:t>June</w:t>
      </w:r>
      <w:r w:rsidRPr="00D30A93">
        <w:rPr>
          <w:rFonts w:ascii="Times New Roman" w:hAnsi="Times New Roman" w:cs="Times New Roman"/>
          <w:bCs/>
          <w:iCs/>
          <w:sz w:val="24"/>
          <w:szCs w:val="24"/>
        </w:rPr>
        <w:t xml:space="preserve"> 06-08 , 2017)].</w:t>
      </w:r>
    </w:p>
    <w:p w:rsidR="00614841" w:rsidRPr="00D30A93" w:rsidRDefault="00614841" w:rsidP="00D30A93">
      <w:pPr>
        <w:spacing w:after="0" w:line="240" w:lineRule="auto"/>
        <w:ind w:left="-284"/>
        <w:jc w:val="both"/>
        <w:rPr>
          <w:rFonts w:ascii="Times New Roman" w:hAnsi="Times New Roman" w:cs="Times New Roman"/>
          <w:bCs/>
          <w:sz w:val="24"/>
          <w:szCs w:val="24"/>
          <w:lang w:val="en-US"/>
        </w:rPr>
      </w:pPr>
      <w:r w:rsidRPr="00D30A93">
        <w:rPr>
          <w:rFonts w:ascii="Times New Roman" w:hAnsi="Times New Roman" w:cs="Times New Roman"/>
          <w:iCs/>
          <w:sz w:val="24"/>
          <w:szCs w:val="24"/>
        </w:rPr>
        <w:t xml:space="preserve">3. </w:t>
      </w:r>
      <w:r w:rsidRPr="00D30A93">
        <w:rPr>
          <w:rFonts w:ascii="Times New Roman" w:hAnsi="Times New Roman" w:cs="Times New Roman"/>
          <w:bCs/>
          <w:sz w:val="24"/>
          <w:szCs w:val="24"/>
          <w:lang w:val="en-US"/>
        </w:rPr>
        <w:t>E</w:t>
      </w:r>
      <w:r w:rsidRPr="00D30A93">
        <w:rPr>
          <w:rFonts w:ascii="Times New Roman" w:hAnsi="Times New Roman" w:cs="Times New Roman"/>
          <w:bCs/>
          <w:sz w:val="24"/>
          <w:szCs w:val="24"/>
        </w:rPr>
        <w:t>.</w:t>
      </w:r>
      <w:r w:rsidRPr="00D30A93">
        <w:rPr>
          <w:rFonts w:ascii="Times New Roman" w:hAnsi="Times New Roman" w:cs="Times New Roman"/>
          <w:bCs/>
          <w:sz w:val="24"/>
          <w:szCs w:val="24"/>
          <w:lang w:val="en-US"/>
        </w:rPr>
        <w:t>N</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Alexeev</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Yu</w:t>
      </w:r>
      <w:r w:rsidRPr="00D30A93">
        <w:rPr>
          <w:rFonts w:ascii="Times New Roman" w:hAnsi="Times New Roman" w:cs="Times New Roman"/>
          <w:bCs/>
          <w:sz w:val="24"/>
          <w:szCs w:val="24"/>
        </w:rPr>
        <w:t>.</w:t>
      </w:r>
      <w:r w:rsidRPr="00D30A93">
        <w:rPr>
          <w:rFonts w:ascii="Times New Roman" w:hAnsi="Times New Roman" w:cs="Times New Roman"/>
          <w:bCs/>
          <w:sz w:val="24"/>
          <w:szCs w:val="24"/>
          <w:lang w:val="en-US"/>
        </w:rPr>
        <w:t>M</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Gavrilyuk</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A</w:t>
      </w:r>
      <w:r w:rsidRPr="00D30A93">
        <w:rPr>
          <w:rFonts w:ascii="Times New Roman" w:hAnsi="Times New Roman" w:cs="Times New Roman"/>
          <w:bCs/>
          <w:sz w:val="24"/>
          <w:szCs w:val="24"/>
        </w:rPr>
        <w:t>.</w:t>
      </w:r>
      <w:r w:rsidRPr="00D30A93">
        <w:rPr>
          <w:rFonts w:ascii="Times New Roman" w:hAnsi="Times New Roman" w:cs="Times New Roman"/>
          <w:bCs/>
          <w:sz w:val="24"/>
          <w:szCs w:val="24"/>
          <w:lang w:val="en-US"/>
        </w:rPr>
        <w:t>M</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Gangapshev</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A</w:t>
      </w:r>
      <w:r w:rsidRPr="00D30A93">
        <w:rPr>
          <w:rFonts w:ascii="Times New Roman" w:hAnsi="Times New Roman" w:cs="Times New Roman"/>
          <w:bCs/>
          <w:sz w:val="24"/>
          <w:szCs w:val="24"/>
        </w:rPr>
        <w:t>.</w:t>
      </w:r>
      <w:r w:rsidRPr="00D30A93">
        <w:rPr>
          <w:rFonts w:ascii="Times New Roman" w:hAnsi="Times New Roman" w:cs="Times New Roman"/>
          <w:bCs/>
          <w:sz w:val="24"/>
          <w:szCs w:val="24"/>
          <w:lang w:val="en-US"/>
        </w:rPr>
        <w:t>M</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Gezhaev</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V</w:t>
      </w:r>
      <w:r w:rsidRPr="00D30A93">
        <w:rPr>
          <w:rFonts w:ascii="Times New Roman" w:hAnsi="Times New Roman" w:cs="Times New Roman"/>
          <w:bCs/>
          <w:sz w:val="24"/>
          <w:szCs w:val="24"/>
        </w:rPr>
        <w:t>.</w:t>
      </w:r>
      <w:r w:rsidRPr="00D30A93">
        <w:rPr>
          <w:rFonts w:ascii="Times New Roman" w:hAnsi="Times New Roman" w:cs="Times New Roman"/>
          <w:bCs/>
          <w:sz w:val="24"/>
          <w:szCs w:val="24"/>
          <w:lang w:val="en-US"/>
        </w:rPr>
        <w:t>V</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Kazalov</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V</w:t>
      </w:r>
      <w:r w:rsidRPr="00D30A93">
        <w:rPr>
          <w:rFonts w:ascii="Times New Roman" w:hAnsi="Times New Roman" w:cs="Times New Roman"/>
          <w:bCs/>
          <w:sz w:val="24"/>
          <w:szCs w:val="24"/>
        </w:rPr>
        <w:t>.</w:t>
      </w:r>
      <w:r w:rsidRPr="00D30A93">
        <w:rPr>
          <w:rFonts w:ascii="Times New Roman" w:hAnsi="Times New Roman" w:cs="Times New Roman"/>
          <w:bCs/>
          <w:sz w:val="24"/>
          <w:szCs w:val="24"/>
          <w:lang w:val="en-US"/>
        </w:rPr>
        <w:t>V</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Kuzminov</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S</w:t>
      </w:r>
      <w:r w:rsidRPr="00D30A93">
        <w:rPr>
          <w:rFonts w:ascii="Times New Roman" w:hAnsi="Times New Roman" w:cs="Times New Roman"/>
          <w:bCs/>
          <w:sz w:val="24"/>
          <w:szCs w:val="24"/>
        </w:rPr>
        <w:t>.</w:t>
      </w:r>
      <w:r w:rsidRPr="00D30A93">
        <w:rPr>
          <w:rFonts w:ascii="Times New Roman" w:hAnsi="Times New Roman" w:cs="Times New Roman"/>
          <w:bCs/>
          <w:sz w:val="24"/>
          <w:szCs w:val="24"/>
          <w:lang w:val="en-US"/>
        </w:rPr>
        <w:t>I</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Panasenko</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S</w:t>
      </w:r>
      <w:r w:rsidRPr="00D30A93">
        <w:rPr>
          <w:rFonts w:ascii="Times New Roman" w:hAnsi="Times New Roman" w:cs="Times New Roman"/>
          <w:bCs/>
          <w:sz w:val="24"/>
          <w:szCs w:val="24"/>
        </w:rPr>
        <w:t>.</w:t>
      </w:r>
      <w:r w:rsidRPr="00D30A93">
        <w:rPr>
          <w:rFonts w:ascii="Times New Roman" w:hAnsi="Times New Roman" w:cs="Times New Roman"/>
          <w:bCs/>
          <w:sz w:val="24"/>
          <w:szCs w:val="24"/>
          <w:lang w:val="en-US"/>
        </w:rPr>
        <w:t>S</w:t>
      </w:r>
      <w:r w:rsidRPr="00D30A93">
        <w:rPr>
          <w:rFonts w:ascii="Times New Roman" w:hAnsi="Times New Roman" w:cs="Times New Roman"/>
          <w:bCs/>
          <w:sz w:val="24"/>
          <w:szCs w:val="24"/>
        </w:rPr>
        <w:t xml:space="preserve">. </w:t>
      </w:r>
      <w:r w:rsidRPr="00D30A93">
        <w:rPr>
          <w:rFonts w:ascii="Times New Roman" w:hAnsi="Times New Roman" w:cs="Times New Roman"/>
          <w:bCs/>
          <w:sz w:val="24"/>
          <w:szCs w:val="24"/>
          <w:lang w:val="en-US"/>
        </w:rPr>
        <w:t>Ratkevich</w:t>
      </w:r>
      <w:r w:rsidRPr="00D30A93">
        <w:rPr>
          <w:rFonts w:ascii="Times New Roman" w:hAnsi="Times New Roman" w:cs="Times New Roman"/>
          <w:bCs/>
          <w:sz w:val="24"/>
          <w:szCs w:val="24"/>
        </w:rPr>
        <w:t>.</w:t>
      </w:r>
      <w:r w:rsidRPr="00D30A93">
        <w:rPr>
          <w:rFonts w:ascii="Times New Roman" w:hAnsi="Times New Roman" w:cs="Times New Roman"/>
          <w:sz w:val="24"/>
          <w:szCs w:val="24"/>
        </w:rPr>
        <w:t xml:space="preserve"> </w:t>
      </w:r>
      <w:r w:rsidRPr="00D30A93">
        <w:rPr>
          <w:rFonts w:ascii="Times New Roman" w:hAnsi="Times New Roman" w:cs="Times New Roman"/>
          <w:sz w:val="24"/>
          <w:szCs w:val="24"/>
          <w:lang w:val="en-US"/>
        </w:rPr>
        <w:t>“</w:t>
      </w:r>
      <w:r w:rsidRPr="00D30A93">
        <w:rPr>
          <w:rFonts w:ascii="Times New Roman" w:hAnsi="Times New Roman" w:cs="Times New Roman"/>
          <w:bCs/>
          <w:sz w:val="24"/>
          <w:szCs w:val="24"/>
          <w:lang w:val="en-US"/>
        </w:rPr>
        <w:t xml:space="preserve">Results of two years search for the </w:t>
      </w:r>
      <w:r w:rsidRPr="00D30A93">
        <w:rPr>
          <w:rFonts w:ascii="Times New Roman" w:hAnsi="Times New Roman" w:cs="Times New Roman"/>
          <w:bCs/>
          <w:sz w:val="24"/>
          <w:szCs w:val="24"/>
          <w:vertAlign w:val="superscript"/>
          <w:lang w:val="en-US"/>
        </w:rPr>
        <w:t>213</w:t>
      </w:r>
      <w:r w:rsidRPr="00D30A93">
        <w:rPr>
          <w:rFonts w:ascii="Times New Roman" w:hAnsi="Times New Roman" w:cs="Times New Roman"/>
          <w:bCs/>
          <w:sz w:val="24"/>
          <w:szCs w:val="24"/>
          <w:lang w:val="en-US"/>
        </w:rPr>
        <w:t>Po half-life variations</w:t>
      </w:r>
      <w:r w:rsidRPr="00D30A93">
        <w:rPr>
          <w:rFonts w:ascii="Times New Roman" w:hAnsi="Times New Roman" w:cs="Times New Roman"/>
          <w:sz w:val="24"/>
          <w:szCs w:val="24"/>
          <w:lang w:val="en-US"/>
        </w:rPr>
        <w:t xml:space="preserve">”. </w:t>
      </w:r>
      <w:r w:rsidRPr="00D30A93">
        <w:rPr>
          <w:rFonts w:ascii="Times New Roman" w:hAnsi="Times New Roman" w:cs="Times New Roman"/>
          <w:bCs/>
          <w:sz w:val="24"/>
          <w:szCs w:val="24"/>
          <w:lang w:val="en-US"/>
        </w:rPr>
        <w:t xml:space="preserve">The talk at  </w:t>
      </w:r>
      <w:r w:rsidRPr="00D30A93">
        <w:rPr>
          <w:rFonts w:ascii="Times New Roman" w:hAnsi="Times New Roman" w:cs="Times New Roman"/>
          <w:sz w:val="24"/>
          <w:szCs w:val="24"/>
          <w:shd w:val="clear" w:color="auto" w:fill="FFFFFF"/>
          <w:lang w:val="en-US"/>
        </w:rPr>
        <w:t>the Mount Elbrus Conference: from Deep Underground up to the Sky.</w:t>
      </w:r>
      <w:r w:rsidRPr="00D30A93">
        <w:rPr>
          <w:rFonts w:ascii="Times New Roman" w:hAnsi="Times New Roman" w:cs="Times New Roman"/>
          <w:bCs/>
          <w:sz w:val="24"/>
          <w:szCs w:val="24"/>
          <w:lang w:val="en-US"/>
        </w:rPr>
        <w:t xml:space="preserve"> – 2017 (Pyatigorsk, September 11-15, 2017).</w:t>
      </w:r>
    </w:p>
    <w:p w:rsidR="00025699" w:rsidRPr="00614841" w:rsidRDefault="00025699" w:rsidP="00067768">
      <w:pPr>
        <w:pStyle w:val="a5"/>
        <w:jc w:val="both"/>
        <w:rPr>
          <w:b w:val="0"/>
          <w:sz w:val="24"/>
          <w:szCs w:val="24"/>
          <w:lang w:val="en-US"/>
        </w:rPr>
      </w:pPr>
    </w:p>
    <w:p w:rsidR="00884923" w:rsidRDefault="00884923" w:rsidP="00884923">
      <w:pPr>
        <w:spacing w:after="0" w:line="240" w:lineRule="auto"/>
        <w:jc w:val="both"/>
        <w:rPr>
          <w:sz w:val="24"/>
          <w:szCs w:val="24"/>
        </w:rPr>
      </w:pPr>
      <w:r w:rsidRPr="007C23A6">
        <w:rPr>
          <w:b/>
          <w:sz w:val="24"/>
          <w:szCs w:val="24"/>
        </w:rPr>
        <w:t xml:space="preserve">Проект 35: </w:t>
      </w:r>
      <w:r w:rsidRPr="007C23A6">
        <w:rPr>
          <w:sz w:val="24"/>
          <w:szCs w:val="24"/>
        </w:rPr>
        <w:t>«</w:t>
      </w:r>
      <w:r w:rsidRPr="007C23A6">
        <w:rPr>
          <w:b/>
          <w:sz w:val="24"/>
          <w:szCs w:val="24"/>
        </w:rPr>
        <w:t>Астрофизические исследования космических лучей сверхвысокой энергии на уровне гор</w:t>
      </w:r>
      <w:r w:rsidRPr="007C23A6">
        <w:rPr>
          <w:sz w:val="24"/>
          <w:szCs w:val="24"/>
        </w:rPr>
        <w:t>»</w:t>
      </w:r>
      <w:r>
        <w:rPr>
          <w:sz w:val="24"/>
          <w:szCs w:val="24"/>
        </w:rPr>
        <w:t xml:space="preserve"> Рук. В.П.Павлюченко, ФИАН.</w:t>
      </w:r>
    </w:p>
    <w:p w:rsidR="00884923" w:rsidRPr="006F2235" w:rsidRDefault="00884923" w:rsidP="00884923">
      <w:pPr>
        <w:pStyle w:val="WW-"/>
        <w:ind w:left="403" w:hanging="403"/>
        <w:jc w:val="both"/>
        <w:rPr>
          <w:rFonts w:ascii="Times New Roman" w:eastAsia="MS Mincho" w:hAnsi="Times New Roman"/>
          <w:sz w:val="24"/>
          <w:szCs w:val="24"/>
        </w:rPr>
      </w:pPr>
      <w:r w:rsidRPr="006F2235">
        <w:rPr>
          <w:rFonts w:ascii="Times New Roman" w:eastAsia="MS Mincho" w:hAnsi="Times New Roman"/>
          <w:i/>
          <w:color w:val="000000"/>
          <w:sz w:val="24"/>
          <w:szCs w:val="24"/>
        </w:rPr>
        <w:t>Исполнители проекта</w:t>
      </w:r>
    </w:p>
    <w:p w:rsidR="00884923" w:rsidRPr="006F2235" w:rsidRDefault="00884923" w:rsidP="00884923">
      <w:pPr>
        <w:pStyle w:val="aff"/>
        <w:spacing w:after="0" w:line="240" w:lineRule="auto"/>
        <w:ind w:left="0"/>
        <w:jc w:val="both"/>
        <w:rPr>
          <w:rFonts w:ascii="Times New Roman" w:hAnsi="Times New Roman" w:cs="Times New Roman"/>
          <w:b/>
          <w:sz w:val="24"/>
          <w:szCs w:val="24"/>
        </w:rPr>
      </w:pPr>
      <w:r w:rsidRPr="006F2235">
        <w:rPr>
          <w:rFonts w:ascii="Times New Roman" w:hAnsi="Times New Roman" w:cs="Times New Roman"/>
          <w:b/>
          <w:i/>
          <w:sz w:val="24"/>
          <w:szCs w:val="24"/>
        </w:rPr>
        <w:t>От России:</w:t>
      </w:r>
      <w:r w:rsidRPr="006F2235">
        <w:rPr>
          <w:rFonts w:ascii="Times New Roman" w:hAnsi="Times New Roman" w:cs="Times New Roman"/>
          <w:b/>
          <w:sz w:val="24"/>
          <w:szCs w:val="24"/>
        </w:rPr>
        <w:t xml:space="preserve"> ФИАН,  ТШВНС – филиал ФИАН, ИФВЭ (Протвино), НИИЯФ МГУ</w:t>
      </w:r>
    </w:p>
    <w:p w:rsidR="00884923" w:rsidRPr="006F2235" w:rsidRDefault="00884923" w:rsidP="00884923">
      <w:pPr>
        <w:pStyle w:val="aff"/>
        <w:spacing w:after="0" w:line="240" w:lineRule="auto"/>
        <w:ind w:left="0"/>
        <w:jc w:val="both"/>
        <w:rPr>
          <w:rFonts w:ascii="Times New Roman" w:hAnsi="Times New Roman" w:cs="Times New Roman"/>
          <w:b/>
          <w:sz w:val="24"/>
          <w:szCs w:val="24"/>
        </w:rPr>
      </w:pPr>
      <w:r w:rsidRPr="006F2235">
        <w:rPr>
          <w:rFonts w:ascii="Times New Roman" w:hAnsi="Times New Roman" w:cs="Times New Roman"/>
          <w:b/>
          <w:i/>
          <w:sz w:val="24"/>
          <w:szCs w:val="24"/>
        </w:rPr>
        <w:t xml:space="preserve">От Казахстана: </w:t>
      </w:r>
      <w:r w:rsidRPr="006F2235">
        <w:rPr>
          <w:rFonts w:ascii="Times New Roman" w:hAnsi="Times New Roman" w:cs="Times New Roman"/>
          <w:b/>
          <w:sz w:val="24"/>
          <w:szCs w:val="24"/>
        </w:rPr>
        <w:t>ФТИ, КазНУ им. Аль-Фараби, АГУ им. Абая</w:t>
      </w:r>
    </w:p>
    <w:p w:rsidR="00884923" w:rsidRPr="006F2235" w:rsidRDefault="00884923" w:rsidP="00884923">
      <w:pPr>
        <w:pStyle w:val="aff"/>
        <w:spacing w:after="0" w:line="240" w:lineRule="auto"/>
        <w:ind w:left="0"/>
        <w:jc w:val="both"/>
        <w:rPr>
          <w:rFonts w:ascii="Times New Roman" w:hAnsi="Times New Roman" w:cs="Times New Roman"/>
          <w:b/>
          <w:sz w:val="24"/>
          <w:szCs w:val="24"/>
        </w:rPr>
      </w:pPr>
      <w:r w:rsidRPr="006F2235">
        <w:rPr>
          <w:rFonts w:ascii="Times New Roman" w:hAnsi="Times New Roman" w:cs="Times New Roman"/>
          <w:b/>
          <w:i/>
          <w:sz w:val="24"/>
          <w:szCs w:val="24"/>
        </w:rPr>
        <w:t>От Армении:</w:t>
      </w:r>
      <w:r w:rsidRPr="006F2235">
        <w:rPr>
          <w:rFonts w:ascii="Times New Roman" w:hAnsi="Times New Roman" w:cs="Times New Roman"/>
          <w:b/>
          <w:sz w:val="24"/>
          <w:szCs w:val="24"/>
        </w:rPr>
        <w:t xml:space="preserve"> Национальная Лаборатория им. А.И. Алиханяна</w:t>
      </w:r>
    </w:p>
    <w:p w:rsidR="00884923" w:rsidRPr="006F2235" w:rsidRDefault="00884923" w:rsidP="00884923">
      <w:pPr>
        <w:pStyle w:val="aff"/>
        <w:spacing w:after="0" w:line="240" w:lineRule="auto"/>
        <w:ind w:left="0"/>
        <w:jc w:val="both"/>
        <w:rPr>
          <w:rFonts w:ascii="Times New Roman" w:hAnsi="Times New Roman" w:cs="Times New Roman"/>
          <w:b/>
          <w:sz w:val="24"/>
          <w:szCs w:val="24"/>
        </w:rPr>
      </w:pPr>
      <w:r w:rsidRPr="006F2235">
        <w:rPr>
          <w:rFonts w:ascii="Times New Roman" w:hAnsi="Times New Roman" w:cs="Times New Roman"/>
          <w:b/>
          <w:sz w:val="24"/>
          <w:szCs w:val="24"/>
        </w:rPr>
        <w:t>Всего научных сотрудников 28, докторов наук 6, кандидатов наук 15, молодых 3.</w:t>
      </w:r>
    </w:p>
    <w:p w:rsidR="00884923" w:rsidRPr="006F2235" w:rsidRDefault="00884923" w:rsidP="00884923">
      <w:pPr>
        <w:pStyle w:val="WW-"/>
        <w:ind w:left="403" w:hanging="403"/>
        <w:jc w:val="both"/>
        <w:rPr>
          <w:rFonts w:ascii="Times New Roman" w:eastAsia="MS Mincho" w:hAnsi="Times New Roman"/>
          <w:sz w:val="24"/>
          <w:szCs w:val="24"/>
        </w:rPr>
      </w:pPr>
    </w:p>
    <w:p w:rsidR="00884923" w:rsidRPr="006F2235" w:rsidRDefault="00884923" w:rsidP="00884923">
      <w:pPr>
        <w:pStyle w:val="WW-"/>
        <w:ind w:firstLine="360"/>
        <w:jc w:val="both"/>
        <w:rPr>
          <w:rFonts w:ascii="Times New Roman" w:eastAsia="MS Mincho" w:hAnsi="Times New Roman"/>
          <w:sz w:val="24"/>
          <w:szCs w:val="24"/>
        </w:rPr>
      </w:pPr>
      <w:r w:rsidRPr="006F2235">
        <w:rPr>
          <w:rFonts w:ascii="Times New Roman" w:hAnsi="Times New Roman"/>
          <w:b/>
          <w:sz w:val="24"/>
          <w:szCs w:val="24"/>
        </w:rPr>
        <w:t xml:space="preserve">Цели и задачи проекта. </w:t>
      </w:r>
      <w:r w:rsidRPr="006F2235">
        <w:rPr>
          <w:rFonts w:ascii="Times New Roman" w:eastAsia="MS Mincho" w:hAnsi="Times New Roman"/>
          <w:sz w:val="24"/>
          <w:szCs w:val="24"/>
        </w:rPr>
        <w:t>Одной из основных задач проекта (и астрофизики сверхвысокой энергии в целом) является выяснение природы излома (колена) в энергетическом спектре первичных космических лучей (ПКИ). Задача является одной из главных проблем при поиске источников частиц с энергией 1 – 10 ПэВ, механизмов их ускорения и параметров распространения ПКИ в Галактике, но уже более 50 лет не поддается решению объединенными международными усилиями. Её сложность в том, что траектории заряженных частиц ПКИ искривляются и запутываются случайными и регулярными магнитными полями Галактики, приобретая характер диффузного переноса, что затрудняет поиск и исследование источников таких частиц.</w:t>
      </w:r>
    </w:p>
    <w:p w:rsidR="00884923" w:rsidRPr="006F2235" w:rsidRDefault="00884923" w:rsidP="00884923">
      <w:pPr>
        <w:pStyle w:val="WW-"/>
        <w:ind w:firstLine="360"/>
        <w:jc w:val="both"/>
        <w:rPr>
          <w:rFonts w:ascii="Times New Roman" w:eastAsia="MS Mincho" w:hAnsi="Times New Roman"/>
          <w:sz w:val="24"/>
          <w:szCs w:val="24"/>
        </w:rPr>
      </w:pPr>
      <w:r w:rsidRPr="006F2235">
        <w:rPr>
          <w:rFonts w:ascii="Times New Roman" w:eastAsia="MS Mincho" w:hAnsi="Times New Roman"/>
          <w:sz w:val="24"/>
          <w:szCs w:val="24"/>
        </w:rPr>
        <w:t>Другой основной задачей проекта</w:t>
      </w:r>
      <w:r w:rsidRPr="006F2235">
        <w:rPr>
          <w:rFonts w:ascii="Times New Roman" w:hAnsi="Times New Roman"/>
          <w:sz w:val="24"/>
          <w:szCs w:val="24"/>
        </w:rPr>
        <w:t xml:space="preserve"> </w:t>
      </w:r>
      <w:r w:rsidRPr="006F2235">
        <w:rPr>
          <w:rFonts w:ascii="Times New Roman" w:eastAsia="MS Mincho" w:hAnsi="Times New Roman"/>
          <w:sz w:val="24"/>
          <w:szCs w:val="24"/>
        </w:rPr>
        <w:t xml:space="preserve">является исследование излучений разных типов (электроны, позитроны, нейтроны, гамма-кванты) во время грозы и их корреляций с ШАЛ. После прохождения ШАЛ в атмосфере остается столб ионизации в области ствола, имеющий высокую проводимость, что при высоких напряженностях поля в грозовом облаке может способствовать молниевым разрядам, в том числе через механизм убегающих электронов. </w:t>
      </w:r>
    </w:p>
    <w:p w:rsidR="00884923" w:rsidRPr="006F2235" w:rsidRDefault="00884923" w:rsidP="00884923">
      <w:pPr>
        <w:pStyle w:val="WW-"/>
        <w:ind w:firstLine="360"/>
        <w:jc w:val="both"/>
        <w:rPr>
          <w:rFonts w:ascii="Times New Roman" w:hAnsi="Times New Roman"/>
          <w:sz w:val="24"/>
          <w:szCs w:val="24"/>
        </w:rPr>
      </w:pPr>
      <w:r w:rsidRPr="006F2235">
        <w:rPr>
          <w:rFonts w:ascii="Times New Roman" w:hAnsi="Times New Roman"/>
          <w:sz w:val="24"/>
          <w:szCs w:val="24"/>
        </w:rPr>
        <w:t>Работы по проекту проводятся на Международном высокогорном экспериментальном</w:t>
      </w:r>
      <w:r w:rsidRPr="006F2235">
        <w:rPr>
          <w:rFonts w:ascii="Times New Roman" w:hAnsi="Times New Roman"/>
          <w:bCs/>
          <w:sz w:val="24"/>
          <w:szCs w:val="24"/>
        </w:rPr>
        <w:t xml:space="preserve"> </w:t>
      </w:r>
      <w:r w:rsidRPr="006F2235">
        <w:rPr>
          <w:rFonts w:ascii="Times New Roman" w:hAnsi="Times New Roman"/>
          <w:sz w:val="24"/>
          <w:szCs w:val="24"/>
        </w:rPr>
        <w:t>комплексе</w:t>
      </w:r>
      <w:r w:rsidRPr="006F2235">
        <w:rPr>
          <w:rFonts w:ascii="Times New Roman" w:hAnsi="Times New Roman"/>
          <w:bCs/>
          <w:sz w:val="24"/>
          <w:szCs w:val="24"/>
        </w:rPr>
        <w:t xml:space="preserve"> </w:t>
      </w:r>
      <w:r w:rsidRPr="006F2235">
        <w:rPr>
          <w:rFonts w:ascii="Times New Roman" w:hAnsi="Times New Roman"/>
          <w:bCs/>
          <w:sz w:val="24"/>
          <w:szCs w:val="24"/>
          <w:lang w:val="en-US"/>
        </w:rPr>
        <w:t>ATHLET</w:t>
      </w:r>
      <w:r w:rsidRPr="006F2235">
        <w:rPr>
          <w:rFonts w:ascii="Times New Roman" w:hAnsi="Times New Roman"/>
          <w:sz w:val="24"/>
          <w:szCs w:val="24"/>
        </w:rPr>
        <w:t xml:space="preserve"> (ТШВНС ФИАН</w:t>
      </w:r>
      <w:r w:rsidRPr="006F2235">
        <w:rPr>
          <w:rFonts w:ascii="Times New Roman" w:hAnsi="Times New Roman"/>
          <w:snapToGrid w:val="0"/>
          <w:sz w:val="24"/>
          <w:szCs w:val="24"/>
        </w:rPr>
        <w:t>, 3340 м над уровнем моря), на котором п</w:t>
      </w:r>
      <w:r w:rsidRPr="006F2235">
        <w:rPr>
          <w:rFonts w:ascii="Times New Roman" w:hAnsi="Times New Roman"/>
          <w:sz w:val="24"/>
          <w:szCs w:val="24"/>
        </w:rPr>
        <w:t xml:space="preserve">араллельно с измерениями проводится  модернизация отдельных подсистем. Были использованы также экспериментальные данные комплексов ГАММА и МАКЕТ (Арагац, Армения, 3200 м) и </w:t>
      </w:r>
      <w:r w:rsidRPr="006F2235">
        <w:rPr>
          <w:rFonts w:ascii="Times New Roman" w:hAnsi="Times New Roman"/>
          <w:sz w:val="24"/>
          <w:szCs w:val="24"/>
          <w:lang w:val="en-US"/>
        </w:rPr>
        <w:t>KASCADE</w:t>
      </w:r>
      <w:r w:rsidRPr="006F2235">
        <w:rPr>
          <w:rFonts w:ascii="Times New Roman" w:hAnsi="Times New Roman"/>
          <w:sz w:val="24"/>
          <w:szCs w:val="24"/>
        </w:rPr>
        <w:t xml:space="preserve"> (Карлсруэ, 110 м). </w:t>
      </w:r>
    </w:p>
    <w:p w:rsidR="00884923" w:rsidRPr="006F2235" w:rsidRDefault="00884923" w:rsidP="00884923">
      <w:pPr>
        <w:pStyle w:val="WW-"/>
        <w:ind w:firstLine="360"/>
        <w:jc w:val="both"/>
        <w:rPr>
          <w:rFonts w:ascii="Times New Roman" w:eastAsia="MS Mincho" w:hAnsi="Times New Roman"/>
          <w:sz w:val="24"/>
          <w:szCs w:val="24"/>
        </w:rPr>
      </w:pPr>
      <w:r w:rsidRPr="006F2235">
        <w:rPr>
          <w:rFonts w:ascii="Times New Roman" w:eastAsia="MS Mincho" w:hAnsi="Times New Roman"/>
          <w:sz w:val="24"/>
          <w:szCs w:val="24"/>
        </w:rPr>
        <w:t>Все исследования актуальны и находятся на переднем фронте мировых исследований в области космических лучей и астрофизики высоких энергий.</w:t>
      </w:r>
      <w:r w:rsidRPr="006F2235">
        <w:rPr>
          <w:rFonts w:ascii="Times New Roman" w:hAnsi="Times New Roman"/>
          <w:sz w:val="24"/>
          <w:szCs w:val="24"/>
        </w:rPr>
        <w:t xml:space="preserve"> </w:t>
      </w:r>
    </w:p>
    <w:p w:rsidR="00884923" w:rsidRPr="006F2235" w:rsidRDefault="00884923" w:rsidP="00884923">
      <w:pPr>
        <w:pStyle w:val="WW-"/>
        <w:ind w:firstLine="360"/>
        <w:jc w:val="both"/>
        <w:rPr>
          <w:rFonts w:ascii="Times New Roman" w:eastAsia="MS Mincho" w:hAnsi="Times New Roman"/>
          <w:b/>
          <w:sz w:val="24"/>
          <w:szCs w:val="24"/>
        </w:rPr>
      </w:pPr>
    </w:p>
    <w:p w:rsidR="00884923" w:rsidRPr="006F2235" w:rsidRDefault="00884923" w:rsidP="00884923">
      <w:pPr>
        <w:pStyle w:val="WW-"/>
        <w:ind w:firstLine="360"/>
        <w:jc w:val="both"/>
        <w:rPr>
          <w:rFonts w:ascii="Times New Roman" w:eastAsia="MS Mincho" w:hAnsi="Times New Roman"/>
          <w:sz w:val="24"/>
          <w:szCs w:val="24"/>
        </w:rPr>
      </w:pPr>
      <w:r w:rsidRPr="006F2235">
        <w:rPr>
          <w:rFonts w:ascii="Times New Roman" w:eastAsia="MS Mincho" w:hAnsi="Times New Roman"/>
          <w:b/>
          <w:sz w:val="24"/>
          <w:szCs w:val="24"/>
        </w:rPr>
        <w:t>Результаты</w:t>
      </w:r>
      <w:r w:rsidRPr="006F2235">
        <w:rPr>
          <w:rFonts w:ascii="Times New Roman" w:eastAsia="MS Mincho" w:hAnsi="Times New Roman"/>
          <w:sz w:val="24"/>
          <w:szCs w:val="24"/>
        </w:rPr>
        <w:t>. Все основные запланированные работы выполнены.</w:t>
      </w:r>
    </w:p>
    <w:p w:rsidR="00884923" w:rsidRPr="006F2235" w:rsidRDefault="00884923" w:rsidP="00884923">
      <w:pPr>
        <w:pStyle w:val="WW-"/>
        <w:ind w:firstLine="360"/>
        <w:jc w:val="both"/>
        <w:rPr>
          <w:rFonts w:ascii="Times New Roman" w:eastAsia="MS Mincho" w:hAnsi="Times New Roman"/>
          <w:sz w:val="24"/>
          <w:szCs w:val="24"/>
        </w:rPr>
      </w:pPr>
      <w:r w:rsidRPr="006F2235">
        <w:rPr>
          <w:rFonts w:ascii="Times New Roman" w:eastAsia="MS Mincho" w:hAnsi="Times New Roman"/>
          <w:sz w:val="24"/>
          <w:szCs w:val="24"/>
        </w:rPr>
        <w:t xml:space="preserve">Модернизирован </w:t>
      </w:r>
      <w:r w:rsidRPr="006F2235">
        <w:rPr>
          <w:rFonts w:ascii="Times New Roman" w:hAnsi="Times New Roman"/>
          <w:sz w:val="24"/>
          <w:szCs w:val="24"/>
        </w:rPr>
        <w:t xml:space="preserve">и введен в эксплуатацию новый комплекс детекторов для изучения ПКИ путем регистрации разных компонент Широких Атмосферных Ливней (ШАЛ) в широком диапазоне энергий. В настоящее время комплекс включает в себя двухцентровую наземную ливневую установку из 120 сцинтилляционных детекторных пунктов, систему ХРОНОТРОН для определения направлений прихода ШАЛ,  ионизационный калориметр ИНКА-55, нейтронный супермонитор, а также детекторы тепловых нейтронов и системы подземных мюонных и адронных детекторов для регистрации проникающей компоненты. Весь комплекс детекторов подключен к системе регистрации, позволяющей проводить независимые измерения электронно-фотонной, мюонной и адронной компонент ШАЛ. </w:t>
      </w:r>
    </w:p>
    <w:p w:rsidR="00884923" w:rsidRPr="006F2235" w:rsidRDefault="00884923" w:rsidP="00884923">
      <w:pPr>
        <w:spacing w:after="0" w:line="240" w:lineRule="auto"/>
        <w:ind w:firstLine="708"/>
        <w:jc w:val="both"/>
        <w:rPr>
          <w:rFonts w:ascii="Times New Roman" w:hAnsi="Times New Roman" w:cs="Times New Roman"/>
          <w:sz w:val="24"/>
          <w:szCs w:val="24"/>
        </w:rPr>
      </w:pPr>
      <w:r w:rsidRPr="006F2235">
        <w:rPr>
          <w:rFonts w:ascii="Times New Roman" w:hAnsi="Times New Roman" w:cs="Times New Roman"/>
          <w:sz w:val="24"/>
          <w:szCs w:val="24"/>
        </w:rPr>
        <w:t>На ливневой установке комплекса с хорошей статистической обеспеченностью проведено калибровочное измерение спектра ПКИ с энергиями 10</w:t>
      </w:r>
      <w:r w:rsidRPr="006F2235">
        <w:rPr>
          <w:rFonts w:ascii="Times New Roman" w:hAnsi="Times New Roman" w:cs="Times New Roman"/>
          <w:sz w:val="24"/>
          <w:szCs w:val="24"/>
          <w:vertAlign w:val="superscript"/>
        </w:rPr>
        <w:t>14</w:t>
      </w:r>
      <w:r w:rsidRPr="006F2235">
        <w:rPr>
          <w:rFonts w:ascii="Times New Roman" w:hAnsi="Times New Roman" w:cs="Times New Roman"/>
          <w:sz w:val="24"/>
          <w:szCs w:val="24"/>
        </w:rPr>
        <w:t xml:space="preserve"> </w:t>
      </w:r>
      <w:r w:rsidRPr="006F2235">
        <w:rPr>
          <w:rFonts w:ascii="Times New Roman" w:hAnsi="Times New Roman" w:cs="Times New Roman"/>
          <w:sz w:val="24"/>
          <w:szCs w:val="24"/>
        </w:rPr>
        <w:sym w:font="Symbol" w:char="F0B8"/>
      </w:r>
      <w:r w:rsidRPr="006F2235">
        <w:rPr>
          <w:rFonts w:ascii="Times New Roman" w:hAnsi="Times New Roman" w:cs="Times New Roman"/>
          <w:sz w:val="24"/>
          <w:szCs w:val="24"/>
        </w:rPr>
        <w:t xml:space="preserve"> 10</w:t>
      </w:r>
      <w:r w:rsidRPr="006F2235">
        <w:rPr>
          <w:rFonts w:ascii="Times New Roman" w:hAnsi="Times New Roman" w:cs="Times New Roman"/>
          <w:sz w:val="24"/>
          <w:szCs w:val="24"/>
          <w:vertAlign w:val="superscript"/>
        </w:rPr>
        <w:t>17</w:t>
      </w:r>
      <w:r w:rsidRPr="006F2235">
        <w:rPr>
          <w:rFonts w:ascii="Times New Roman" w:hAnsi="Times New Roman" w:cs="Times New Roman"/>
          <w:sz w:val="24"/>
          <w:szCs w:val="24"/>
        </w:rPr>
        <w:t xml:space="preserve"> эВ. Интенсивность ПКИ, положение и крутизна излома спектра космического излучения при энергии 3 ПэВ с точностью не хуже 10%  согласуются с мировыми данными. </w:t>
      </w:r>
    </w:p>
    <w:p w:rsidR="00884923" w:rsidRPr="006F2235" w:rsidRDefault="00884923" w:rsidP="00884923">
      <w:pPr>
        <w:pStyle w:val="WW-"/>
        <w:ind w:firstLine="360"/>
        <w:jc w:val="both"/>
        <w:rPr>
          <w:rFonts w:ascii="Times New Roman" w:hAnsi="Times New Roman"/>
          <w:sz w:val="24"/>
          <w:szCs w:val="24"/>
        </w:rPr>
      </w:pPr>
      <w:r w:rsidRPr="006F2235">
        <w:rPr>
          <w:rFonts w:ascii="Times New Roman" w:eastAsia="MS Mincho" w:hAnsi="Times New Roman"/>
          <w:sz w:val="24"/>
          <w:szCs w:val="24"/>
        </w:rPr>
        <w:t xml:space="preserve">Разработанный нами ранее разностный метод поиска аномалий ПКИ, приходящего из разных участков небесной сферы, позволяет преодолеть неопределенности диффузионного переноса ПКИ и использовать диффузию для исследования небесной сферы за пределами прямой видимости установки (Рис. 1). Экспериментально получено, что из Южного полушария неба, из области кластера </w:t>
      </w:r>
      <w:r w:rsidRPr="006F2235">
        <w:rPr>
          <w:rFonts w:ascii="Times New Roman" w:eastAsia="MS Mincho" w:hAnsi="Times New Roman"/>
          <w:sz w:val="24"/>
          <w:szCs w:val="24"/>
          <w:lang w:val="en-US"/>
        </w:rPr>
        <w:t>VELA</w:t>
      </w:r>
      <w:r w:rsidRPr="006F2235">
        <w:rPr>
          <w:rFonts w:ascii="Times New Roman" w:eastAsia="MS Mincho" w:hAnsi="Times New Roman"/>
          <w:sz w:val="24"/>
          <w:szCs w:val="24"/>
        </w:rPr>
        <w:t xml:space="preserve"> (расстояние 0.2-0.3 кпс) приходит ПКИ с наиболее легким массовым составом, частицы которого  наименее рассеиваются в магнитных полях Галактики и указывают на источник ПКИ. Эффект «облегченного» состава ПКИ из Южного полушария подтвержден по экспериментальным данным установок ТШВНС, ГАММА и МАКЕТ (Арагац), </w:t>
      </w:r>
      <w:r w:rsidRPr="006F2235">
        <w:rPr>
          <w:rFonts w:ascii="Times New Roman" w:hAnsi="Times New Roman"/>
          <w:sz w:val="24"/>
          <w:szCs w:val="24"/>
          <w:lang w:val="en-US"/>
        </w:rPr>
        <w:t>KASCADE</w:t>
      </w:r>
      <w:r w:rsidRPr="006F2235">
        <w:rPr>
          <w:rFonts w:ascii="Times New Roman" w:hAnsi="Times New Roman"/>
          <w:sz w:val="24"/>
          <w:szCs w:val="24"/>
        </w:rPr>
        <w:t xml:space="preserve"> (Карлсруэ).</w:t>
      </w:r>
    </w:p>
    <w:p w:rsidR="00884923" w:rsidRPr="006F2235" w:rsidRDefault="00884923" w:rsidP="00884923">
      <w:pPr>
        <w:pStyle w:val="WW-"/>
        <w:ind w:firstLine="360"/>
        <w:jc w:val="both"/>
        <w:rPr>
          <w:rFonts w:ascii="Times New Roman" w:eastAsia="MS Mincho" w:hAnsi="Times New Roman"/>
          <w:sz w:val="24"/>
          <w:szCs w:val="24"/>
        </w:rPr>
      </w:pPr>
    </w:p>
    <w:tbl>
      <w:tblPr>
        <w:tblStyle w:val="af1"/>
        <w:tblW w:w="8988" w:type="dxa"/>
        <w:tblBorders>
          <w:insideH w:val="none" w:sz="0" w:space="0" w:color="auto"/>
          <w:insideV w:val="none" w:sz="0" w:space="0" w:color="auto"/>
        </w:tblBorders>
        <w:tblLook w:val="01E0" w:firstRow="1" w:lastRow="1" w:firstColumn="1" w:lastColumn="1" w:noHBand="0" w:noVBand="0"/>
      </w:tblPr>
      <w:tblGrid>
        <w:gridCol w:w="5508"/>
        <w:gridCol w:w="3480"/>
      </w:tblGrid>
      <w:tr w:rsidR="00884923" w:rsidRPr="006F2235" w:rsidTr="00192E04">
        <w:tc>
          <w:tcPr>
            <w:tcW w:w="5508" w:type="dxa"/>
          </w:tcPr>
          <w:p w:rsidR="00884923" w:rsidRPr="006F2235" w:rsidRDefault="00884923" w:rsidP="00192E04">
            <w:pPr>
              <w:pStyle w:val="WW-"/>
              <w:jc w:val="both"/>
              <w:rPr>
                <w:rFonts w:ascii="Times New Roman" w:eastAsia="MS Mincho" w:hAnsi="Times New Roman"/>
                <w:sz w:val="24"/>
                <w:szCs w:val="24"/>
              </w:rPr>
            </w:pPr>
            <w:r w:rsidRPr="006F2235">
              <w:rPr>
                <w:rFonts w:ascii="Times New Roman" w:eastAsia="MS Mincho" w:hAnsi="Times New Roman"/>
                <w:noProof/>
                <w:sz w:val="24"/>
                <w:szCs w:val="24"/>
              </w:rPr>
              <w:drawing>
                <wp:inline distT="0" distB="0" distL="0" distR="0" wp14:anchorId="5370A50E" wp14:editId="2378F469">
                  <wp:extent cx="3200400" cy="13811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3200400" cy="1381125"/>
                          </a:xfrm>
                          <a:prstGeom prst="rect">
                            <a:avLst/>
                          </a:prstGeom>
                          <a:noFill/>
                          <a:ln>
                            <a:noFill/>
                          </a:ln>
                        </pic:spPr>
                      </pic:pic>
                    </a:graphicData>
                  </a:graphic>
                </wp:inline>
              </w:drawing>
            </w:r>
          </w:p>
        </w:tc>
        <w:tc>
          <w:tcPr>
            <w:tcW w:w="3480" w:type="dxa"/>
          </w:tcPr>
          <w:p w:rsidR="00884923" w:rsidRPr="006F2235" w:rsidRDefault="00884923" w:rsidP="00192E04">
            <w:pPr>
              <w:pStyle w:val="WW-"/>
              <w:jc w:val="both"/>
              <w:rPr>
                <w:rFonts w:ascii="Times New Roman" w:eastAsia="MS Mincho" w:hAnsi="Times New Roman"/>
                <w:sz w:val="24"/>
                <w:szCs w:val="24"/>
              </w:rPr>
            </w:pPr>
          </w:p>
          <w:p w:rsidR="00884923" w:rsidRPr="006F2235" w:rsidRDefault="00884923" w:rsidP="00192E04">
            <w:pPr>
              <w:pStyle w:val="WW-"/>
              <w:jc w:val="both"/>
              <w:rPr>
                <w:rFonts w:ascii="Times New Roman" w:eastAsia="MS Mincho" w:hAnsi="Times New Roman"/>
                <w:sz w:val="24"/>
                <w:szCs w:val="24"/>
              </w:rPr>
            </w:pPr>
            <w:r w:rsidRPr="006F2235">
              <w:rPr>
                <w:rFonts w:ascii="Times New Roman" w:eastAsia="MS Mincho" w:hAnsi="Times New Roman"/>
                <w:sz w:val="24"/>
                <w:szCs w:val="24"/>
              </w:rPr>
              <w:t xml:space="preserve">Рис.1 </w:t>
            </w:r>
            <w:r w:rsidRPr="006F2235">
              <w:rPr>
                <w:rFonts w:ascii="Times New Roman" w:hAnsi="Times New Roman"/>
                <w:sz w:val="24"/>
                <w:szCs w:val="24"/>
              </w:rPr>
              <w:t xml:space="preserve">Зависимость величины </w:t>
            </w:r>
            <w:r w:rsidRPr="006F2235">
              <w:rPr>
                <w:rFonts w:ascii="Times New Roman" w:hAnsi="Times New Roman"/>
                <w:sz w:val="24"/>
                <w:szCs w:val="24"/>
              </w:rPr>
              <w:sym w:font="Symbol" w:char="F063"/>
            </w:r>
            <w:r w:rsidRPr="006F2235">
              <w:rPr>
                <w:rFonts w:ascii="Times New Roman" w:hAnsi="Times New Roman"/>
                <w:sz w:val="24"/>
                <w:szCs w:val="24"/>
                <w:vertAlign w:val="superscript"/>
              </w:rPr>
              <w:t>2</w:t>
            </w:r>
            <w:r w:rsidRPr="006F2235">
              <w:rPr>
                <w:rFonts w:ascii="Times New Roman" w:hAnsi="Times New Roman"/>
                <w:sz w:val="24"/>
                <w:szCs w:val="24"/>
              </w:rPr>
              <w:t>/</w:t>
            </w:r>
            <w:r w:rsidRPr="006F2235">
              <w:rPr>
                <w:rFonts w:ascii="Times New Roman" w:hAnsi="Times New Roman"/>
                <w:sz w:val="24"/>
                <w:szCs w:val="24"/>
                <w:lang w:val="en-US"/>
              </w:rPr>
              <w:t>J</w:t>
            </w:r>
            <w:r w:rsidRPr="006F2235">
              <w:rPr>
                <w:rFonts w:ascii="Times New Roman" w:hAnsi="Times New Roman"/>
                <w:sz w:val="24"/>
                <w:szCs w:val="24"/>
              </w:rPr>
              <w:t xml:space="preserve">, пропорциональной вероятности нахождения источника от долготы </w:t>
            </w:r>
            <w:r w:rsidRPr="006F2235">
              <w:rPr>
                <w:rFonts w:ascii="Times New Roman" w:hAnsi="Times New Roman"/>
                <w:b/>
                <w:i/>
                <w:sz w:val="24"/>
                <w:szCs w:val="24"/>
                <w:lang w:val="en-US"/>
              </w:rPr>
              <w:t>l</w:t>
            </w:r>
            <w:r w:rsidRPr="006F2235">
              <w:rPr>
                <w:rFonts w:ascii="Times New Roman" w:hAnsi="Times New Roman"/>
                <w:sz w:val="24"/>
                <w:szCs w:val="24"/>
              </w:rPr>
              <w:t xml:space="preserve"> и широты </w:t>
            </w:r>
            <w:r w:rsidRPr="006F2235">
              <w:rPr>
                <w:rFonts w:ascii="Times New Roman" w:hAnsi="Times New Roman"/>
                <w:b/>
                <w:i/>
                <w:sz w:val="24"/>
                <w:szCs w:val="24"/>
                <w:lang w:val="en-US"/>
              </w:rPr>
              <w:t>b</w:t>
            </w:r>
            <w:r w:rsidRPr="006F2235">
              <w:rPr>
                <w:rFonts w:ascii="Times New Roman" w:hAnsi="Times New Roman"/>
                <w:sz w:val="24"/>
                <w:szCs w:val="24"/>
              </w:rPr>
              <w:t xml:space="preserve"> в Галактической системе координат. Белый кружок – кластер </w:t>
            </w:r>
            <w:r w:rsidRPr="006F2235">
              <w:rPr>
                <w:rFonts w:ascii="Times New Roman" w:hAnsi="Times New Roman"/>
                <w:sz w:val="24"/>
                <w:szCs w:val="24"/>
                <w:lang w:val="en-US"/>
              </w:rPr>
              <w:t>VELA</w:t>
            </w:r>
            <w:r w:rsidRPr="006F2235">
              <w:rPr>
                <w:rFonts w:ascii="Times New Roman" w:hAnsi="Times New Roman"/>
                <w:sz w:val="24"/>
                <w:szCs w:val="24"/>
              </w:rPr>
              <w:t xml:space="preserve"> </w:t>
            </w:r>
          </w:p>
        </w:tc>
      </w:tr>
    </w:tbl>
    <w:p w:rsidR="00884923" w:rsidRPr="006F2235" w:rsidRDefault="00884923" w:rsidP="00884923">
      <w:pPr>
        <w:pStyle w:val="WW-"/>
        <w:ind w:firstLine="360"/>
        <w:jc w:val="both"/>
        <w:rPr>
          <w:rFonts w:ascii="Times New Roman" w:eastAsia="MS Mincho" w:hAnsi="Times New Roman"/>
          <w:sz w:val="24"/>
          <w:szCs w:val="24"/>
        </w:rPr>
      </w:pPr>
    </w:p>
    <w:p w:rsidR="00884923" w:rsidRPr="006F2235" w:rsidRDefault="00884923" w:rsidP="00884923">
      <w:pPr>
        <w:pStyle w:val="WW-"/>
        <w:ind w:firstLine="360"/>
        <w:jc w:val="both"/>
        <w:rPr>
          <w:rFonts w:ascii="Times New Roman" w:hAnsi="Times New Roman"/>
          <w:sz w:val="24"/>
          <w:szCs w:val="24"/>
        </w:rPr>
      </w:pPr>
      <w:r w:rsidRPr="006F2235">
        <w:rPr>
          <w:rFonts w:ascii="Times New Roman" w:eastAsia="MS Mincho" w:hAnsi="Times New Roman"/>
          <w:sz w:val="24"/>
          <w:szCs w:val="24"/>
        </w:rPr>
        <w:t xml:space="preserve">Анализ свойств разностного метода показал его </w:t>
      </w:r>
      <w:r w:rsidRPr="006F2235">
        <w:rPr>
          <w:rFonts w:ascii="Times New Roman" w:hAnsi="Times New Roman"/>
          <w:sz w:val="24"/>
          <w:szCs w:val="24"/>
        </w:rPr>
        <w:t>простоту,</w:t>
      </w:r>
      <w:r w:rsidRPr="006F2235">
        <w:rPr>
          <w:rFonts w:ascii="Times New Roman" w:eastAsia="MS Mincho" w:hAnsi="Times New Roman"/>
          <w:sz w:val="24"/>
          <w:szCs w:val="24"/>
        </w:rPr>
        <w:t xml:space="preserve"> высокую чувствительность</w:t>
      </w:r>
      <w:r w:rsidRPr="006F2235">
        <w:rPr>
          <w:rFonts w:ascii="Times New Roman" w:hAnsi="Times New Roman"/>
          <w:sz w:val="24"/>
          <w:szCs w:val="24"/>
        </w:rPr>
        <w:t xml:space="preserve"> и устойчивость к случайным ошибкам. Он способен обследовать всю небесную сферу на установке с ограниченным сектором обзора в лабораторной системе координат и отделять аномалии, связанные с суточным вращением Земли, от аномалий в небесных координатах.</w:t>
      </w:r>
    </w:p>
    <w:tbl>
      <w:tblPr>
        <w:tblpPr w:leftFromText="181" w:rightFromText="181" w:vertAnchor="text" w:horzAnchor="margin" w:tblpY="20"/>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608"/>
        <w:gridCol w:w="4860"/>
      </w:tblGrid>
      <w:tr w:rsidR="00884923" w:rsidRPr="006F2235" w:rsidTr="00192E04">
        <w:tc>
          <w:tcPr>
            <w:tcW w:w="4608" w:type="dxa"/>
          </w:tcPr>
          <w:p w:rsidR="00884923" w:rsidRPr="006F2235" w:rsidRDefault="00884923" w:rsidP="00192E04">
            <w:pPr>
              <w:spacing w:after="0" w:line="240" w:lineRule="auto"/>
              <w:jc w:val="center"/>
              <w:rPr>
                <w:rFonts w:ascii="Times New Roman" w:hAnsi="Times New Roman" w:cs="Times New Roman"/>
                <w:sz w:val="24"/>
                <w:szCs w:val="24"/>
              </w:rPr>
            </w:pPr>
            <w:r w:rsidRPr="006F2235">
              <w:rPr>
                <w:rFonts w:ascii="Times New Roman" w:hAnsi="Times New Roman" w:cs="Times New Roman"/>
                <w:noProof/>
                <w:sz w:val="24"/>
                <w:szCs w:val="24"/>
                <w:lang w:eastAsia="ru-RU"/>
              </w:rPr>
              <w:drawing>
                <wp:inline distT="0" distB="0" distL="0" distR="0" wp14:anchorId="72453051" wp14:editId="635B7AE6">
                  <wp:extent cx="2247900" cy="1695450"/>
                  <wp:effectExtent l="0" t="0" r="0" b="0"/>
                  <wp:docPr id="27" name="Рисунок 27" descr="SotDaysNoLat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tDaysNoLat97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247900" cy="1695450"/>
                          </a:xfrm>
                          <a:prstGeom prst="rect">
                            <a:avLst/>
                          </a:prstGeom>
                          <a:noFill/>
                          <a:ln>
                            <a:noFill/>
                          </a:ln>
                        </pic:spPr>
                      </pic:pic>
                    </a:graphicData>
                  </a:graphic>
                </wp:inline>
              </w:drawing>
            </w:r>
          </w:p>
        </w:tc>
        <w:tc>
          <w:tcPr>
            <w:tcW w:w="4860" w:type="dxa"/>
          </w:tcPr>
          <w:p w:rsidR="00884923" w:rsidRPr="006F2235" w:rsidRDefault="00884923" w:rsidP="00192E04">
            <w:pPr>
              <w:spacing w:after="0" w:line="240" w:lineRule="auto"/>
              <w:jc w:val="center"/>
              <w:rPr>
                <w:rFonts w:ascii="Times New Roman" w:hAnsi="Times New Roman" w:cs="Times New Roman"/>
                <w:sz w:val="24"/>
                <w:szCs w:val="24"/>
              </w:rPr>
            </w:pPr>
            <w:r w:rsidRPr="006F2235">
              <w:rPr>
                <w:rFonts w:ascii="Times New Roman" w:hAnsi="Times New Roman" w:cs="Times New Roman"/>
                <w:noProof/>
                <w:sz w:val="24"/>
                <w:szCs w:val="24"/>
                <w:lang w:eastAsia="ru-RU"/>
              </w:rPr>
              <w:drawing>
                <wp:inline distT="0" distB="0" distL="0" distR="0" wp14:anchorId="4786C3EA" wp14:editId="1816B33D">
                  <wp:extent cx="2333625" cy="1676400"/>
                  <wp:effectExtent l="0" t="0" r="9525" b="0"/>
                  <wp:docPr id="25" name="Рисунок 25" descr="STdaysKas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daysKas975"/>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333625" cy="1676400"/>
                          </a:xfrm>
                          <a:prstGeom prst="rect">
                            <a:avLst/>
                          </a:prstGeom>
                          <a:noFill/>
                          <a:ln>
                            <a:noFill/>
                          </a:ln>
                        </pic:spPr>
                      </pic:pic>
                    </a:graphicData>
                  </a:graphic>
                </wp:inline>
              </w:drawing>
            </w:r>
          </w:p>
        </w:tc>
      </w:tr>
      <w:tr w:rsidR="00884923" w:rsidRPr="006F2235" w:rsidTr="00192E04">
        <w:tc>
          <w:tcPr>
            <w:tcW w:w="4608" w:type="dxa"/>
          </w:tcPr>
          <w:p w:rsidR="00884923" w:rsidRPr="006F2235" w:rsidRDefault="00884923" w:rsidP="00192E04">
            <w:pPr>
              <w:spacing w:after="0" w:line="240" w:lineRule="auto"/>
              <w:jc w:val="center"/>
              <w:rPr>
                <w:rFonts w:ascii="Times New Roman" w:hAnsi="Times New Roman" w:cs="Times New Roman"/>
                <w:sz w:val="24"/>
                <w:szCs w:val="24"/>
              </w:rPr>
            </w:pPr>
            <w:r w:rsidRPr="006F2235">
              <w:rPr>
                <w:rFonts w:ascii="Times New Roman" w:hAnsi="Times New Roman" w:cs="Times New Roman"/>
                <w:sz w:val="24"/>
                <w:szCs w:val="24"/>
              </w:rPr>
              <w:t xml:space="preserve">Рис. 2-1. Зависимость </w:t>
            </w:r>
            <w:r w:rsidRPr="006F2235">
              <w:rPr>
                <w:rFonts w:ascii="Times New Roman" w:hAnsi="Times New Roman" w:cs="Times New Roman"/>
                <w:sz w:val="24"/>
                <w:szCs w:val="24"/>
                <w:lang w:val="en-US"/>
              </w:rPr>
              <w:t>S</w:t>
            </w:r>
            <w:r w:rsidRPr="006F2235">
              <w:rPr>
                <w:rFonts w:ascii="Times New Roman" w:hAnsi="Times New Roman" w:cs="Times New Roman"/>
                <w:sz w:val="24"/>
                <w:szCs w:val="24"/>
              </w:rPr>
              <w:t xml:space="preserve"> на установке ГАММА от номера дня в году.</w:t>
            </w:r>
          </w:p>
        </w:tc>
        <w:tc>
          <w:tcPr>
            <w:tcW w:w="4860" w:type="dxa"/>
          </w:tcPr>
          <w:p w:rsidR="00884923" w:rsidRPr="006F2235" w:rsidRDefault="00884923" w:rsidP="00192E04">
            <w:pPr>
              <w:spacing w:after="0" w:line="240" w:lineRule="auto"/>
              <w:jc w:val="center"/>
              <w:rPr>
                <w:rFonts w:ascii="Times New Roman" w:hAnsi="Times New Roman" w:cs="Times New Roman"/>
                <w:sz w:val="24"/>
                <w:szCs w:val="24"/>
              </w:rPr>
            </w:pPr>
            <w:r w:rsidRPr="006F2235">
              <w:rPr>
                <w:rFonts w:ascii="Times New Roman" w:hAnsi="Times New Roman" w:cs="Times New Roman"/>
                <w:sz w:val="24"/>
                <w:szCs w:val="24"/>
              </w:rPr>
              <w:t xml:space="preserve">Рис. 2-2.  Зависимость </w:t>
            </w:r>
            <w:r w:rsidRPr="006F2235">
              <w:rPr>
                <w:rFonts w:ascii="Times New Roman" w:hAnsi="Times New Roman" w:cs="Times New Roman"/>
                <w:sz w:val="24"/>
                <w:szCs w:val="24"/>
                <w:lang w:val="en-US"/>
              </w:rPr>
              <w:t>S</w:t>
            </w:r>
            <w:r w:rsidRPr="006F2235">
              <w:rPr>
                <w:rFonts w:ascii="Times New Roman" w:hAnsi="Times New Roman" w:cs="Times New Roman"/>
                <w:sz w:val="24"/>
                <w:szCs w:val="24"/>
              </w:rPr>
              <w:t xml:space="preserve"> и температуры воздуха на установке </w:t>
            </w:r>
            <w:r w:rsidRPr="006F2235">
              <w:rPr>
                <w:rFonts w:ascii="Times New Roman" w:hAnsi="Times New Roman" w:cs="Times New Roman"/>
                <w:sz w:val="24"/>
                <w:szCs w:val="24"/>
                <w:lang w:val="en-US"/>
              </w:rPr>
              <w:t>KASCADE</w:t>
            </w:r>
            <w:r w:rsidRPr="006F2235">
              <w:rPr>
                <w:rFonts w:ascii="Times New Roman" w:hAnsi="Times New Roman" w:cs="Times New Roman"/>
                <w:sz w:val="24"/>
                <w:szCs w:val="24"/>
              </w:rPr>
              <w:t xml:space="preserve"> от номера дня в году.</w:t>
            </w:r>
          </w:p>
        </w:tc>
      </w:tr>
    </w:tbl>
    <w:p w:rsidR="00884923" w:rsidRPr="006F2235" w:rsidRDefault="00884923" w:rsidP="00884923">
      <w:pPr>
        <w:pStyle w:val="WW-"/>
        <w:ind w:firstLine="360"/>
        <w:jc w:val="both"/>
        <w:rPr>
          <w:rFonts w:ascii="Times New Roman" w:eastAsia="MS Mincho" w:hAnsi="Times New Roman"/>
          <w:sz w:val="24"/>
          <w:szCs w:val="24"/>
        </w:rPr>
      </w:pPr>
      <w:r w:rsidRPr="006F2235">
        <w:rPr>
          <w:rFonts w:ascii="Times New Roman" w:eastAsia="MS Mincho" w:hAnsi="Times New Roman"/>
          <w:sz w:val="24"/>
          <w:szCs w:val="24"/>
        </w:rPr>
        <w:t xml:space="preserve">Получена на уровне гор и подтверждена на уровне моря очень важная методическая зависимость параметра </w:t>
      </w:r>
      <w:r w:rsidRPr="006F2235">
        <w:rPr>
          <w:rFonts w:ascii="Times New Roman" w:eastAsia="MS Mincho" w:hAnsi="Times New Roman"/>
          <w:sz w:val="24"/>
          <w:szCs w:val="24"/>
          <w:lang w:val="en-US"/>
        </w:rPr>
        <w:t>S</w:t>
      </w:r>
      <w:r w:rsidRPr="006F2235">
        <w:rPr>
          <w:rFonts w:ascii="Times New Roman" w:eastAsia="MS Mincho" w:hAnsi="Times New Roman"/>
          <w:sz w:val="24"/>
          <w:szCs w:val="24"/>
        </w:rPr>
        <w:t xml:space="preserve">, характеризующего крутизну функции пространственного распределения (ФПР) ливневых частиц в ШАЛ, от температуры воздуха (Рис. 2-1 и 2-2). Параметр </w:t>
      </w:r>
      <w:r w:rsidRPr="006F2235">
        <w:rPr>
          <w:rFonts w:ascii="Times New Roman" w:eastAsia="MS Mincho" w:hAnsi="Times New Roman"/>
          <w:sz w:val="24"/>
          <w:szCs w:val="24"/>
          <w:lang w:val="en-US"/>
        </w:rPr>
        <w:t>S</w:t>
      </w:r>
      <w:r w:rsidRPr="006F2235">
        <w:rPr>
          <w:rFonts w:ascii="Times New Roman" w:eastAsia="MS Mincho" w:hAnsi="Times New Roman"/>
          <w:sz w:val="24"/>
          <w:szCs w:val="24"/>
        </w:rPr>
        <w:t xml:space="preserve"> является одной из основных характеристик ШАЛ, он  используется при определении энергии первичной частицы и ее массы, поэтому обнаруженный эффект должен учитываться при анализе любых экспериментальных и расчетных данных.</w:t>
      </w:r>
    </w:p>
    <w:p w:rsidR="00884923" w:rsidRPr="006F2235" w:rsidRDefault="00884923" w:rsidP="00884923">
      <w:pPr>
        <w:pStyle w:val="WW-"/>
        <w:ind w:firstLine="360"/>
        <w:jc w:val="both"/>
        <w:rPr>
          <w:rFonts w:ascii="Times New Roman" w:hAnsi="Times New Roman"/>
          <w:sz w:val="24"/>
          <w:szCs w:val="24"/>
        </w:rPr>
      </w:pPr>
      <w:r w:rsidRPr="006F2235">
        <w:rPr>
          <w:rFonts w:ascii="Times New Roman" w:eastAsia="MS Mincho" w:hAnsi="Times New Roman"/>
          <w:sz w:val="24"/>
          <w:szCs w:val="24"/>
        </w:rPr>
        <w:t xml:space="preserve">На установке ГРОЗА на высоте 600 м над уровнем станции </w:t>
      </w:r>
      <w:r w:rsidRPr="006F2235">
        <w:rPr>
          <w:rFonts w:ascii="Times New Roman" w:hAnsi="Times New Roman"/>
          <w:sz w:val="24"/>
          <w:szCs w:val="24"/>
        </w:rPr>
        <w:t>проведен монтаж второго полностью экранированного пункта с аппаратурой и питанием от аккумуляторов во время грозы. В</w:t>
      </w:r>
      <w:r w:rsidRPr="006F2235">
        <w:rPr>
          <w:rFonts w:ascii="Times New Roman" w:eastAsia="MS Mincho" w:hAnsi="Times New Roman"/>
          <w:sz w:val="24"/>
          <w:szCs w:val="24"/>
        </w:rPr>
        <w:t xml:space="preserve"> течение летних сезонов проведены наблюдения </w:t>
      </w:r>
      <w:r w:rsidRPr="006F2235">
        <w:rPr>
          <w:rFonts w:ascii="Times New Roman" w:eastAsia="MS Mincho" w:hAnsi="Times New Roman"/>
          <w:sz w:val="24"/>
          <w:szCs w:val="24"/>
          <w:lang w:val="en-US"/>
        </w:rPr>
        <w:t>e</w:t>
      </w:r>
      <w:r w:rsidRPr="006F2235">
        <w:rPr>
          <w:rFonts w:ascii="Times New Roman" w:eastAsia="MS Mincho" w:hAnsi="Times New Roman"/>
          <w:sz w:val="24"/>
          <w:szCs w:val="24"/>
        </w:rPr>
        <w:t>/</w:t>
      </w:r>
      <w:r w:rsidRPr="006F2235">
        <w:rPr>
          <w:rFonts w:ascii="Times New Roman" w:eastAsia="MS Mincho" w:hAnsi="Times New Roman"/>
          <w:sz w:val="24"/>
          <w:szCs w:val="24"/>
        </w:rPr>
        <w:sym w:font="Symbol" w:char="F067"/>
      </w:r>
      <w:r w:rsidRPr="006F2235">
        <w:rPr>
          <w:rFonts w:ascii="Times New Roman" w:eastAsia="MS Mincho" w:hAnsi="Times New Roman"/>
          <w:sz w:val="24"/>
          <w:szCs w:val="24"/>
        </w:rPr>
        <w:t xml:space="preserve"> и нейтронных излучений в грозовых облаках для поиска корреляций с молниевыми разрядами и широкими атмосферными ливнями. </w:t>
      </w:r>
      <w:r w:rsidRPr="006F2235">
        <w:rPr>
          <w:rFonts w:ascii="Times New Roman" w:hAnsi="Times New Roman"/>
          <w:sz w:val="24"/>
          <w:szCs w:val="24"/>
        </w:rPr>
        <w:t xml:space="preserve">Детально измерена временная структура всех видов излучений в режиме мониторинга с временным интервалом записи 10 секунд и в триггерной моде с временным разрешением 160 микросекунд. Определены энергетические спектры электронов и гамма-квантов на различных стадиях развития грозового разряда. Показана значительная разница в величинах относительных потоков излучений в зависимости от временного разрешения регистрирующей аппаратуры. </w:t>
      </w:r>
    </w:p>
    <w:p w:rsidR="00884923" w:rsidRPr="006F2235" w:rsidRDefault="00884923" w:rsidP="00884923">
      <w:pPr>
        <w:spacing w:after="0" w:line="240" w:lineRule="auto"/>
        <w:ind w:firstLine="708"/>
        <w:jc w:val="both"/>
        <w:rPr>
          <w:rFonts w:ascii="Times New Roman" w:hAnsi="Times New Roman" w:cs="Times New Roman"/>
          <w:sz w:val="24"/>
          <w:szCs w:val="24"/>
        </w:rPr>
      </w:pPr>
      <w:r w:rsidRPr="006F2235">
        <w:rPr>
          <w:rFonts w:ascii="Times New Roman" w:hAnsi="Times New Roman" w:cs="Times New Roman"/>
          <w:sz w:val="24"/>
          <w:szCs w:val="24"/>
        </w:rPr>
        <w:t>Новый результат получен на гибридной системе детекторов, включающих наземную ливневую установку и подземный двухслойный нейтронный монитор, расположенный на глубине 2000 г/см</w:t>
      </w:r>
      <w:r w:rsidRPr="006F2235">
        <w:rPr>
          <w:rFonts w:ascii="Times New Roman" w:hAnsi="Times New Roman" w:cs="Times New Roman"/>
          <w:sz w:val="24"/>
          <w:szCs w:val="24"/>
          <w:vertAlign w:val="superscript"/>
        </w:rPr>
        <w:t>2</w:t>
      </w:r>
      <w:r w:rsidRPr="006F2235">
        <w:rPr>
          <w:rFonts w:ascii="Times New Roman" w:hAnsi="Times New Roman" w:cs="Times New Roman"/>
          <w:sz w:val="24"/>
          <w:szCs w:val="24"/>
        </w:rPr>
        <w:t xml:space="preserve"> непосредственно под ливневой установкой. Абсолютные интенсивности нейтронных потоков, регистрируемых верхней и нижней секциями, значительно различаются  при внутреннем нейтронном и внешнем ливневом триггере. Разница может быть связана с присутствием проникающей компоненты космического излучения неизвестного происхождения или с прохождением мюонных ливней с аномально высокой множественностью. С увеличением статистики можно будет более детально исследовать природу таких нестандартных нейтронных событий. </w:t>
      </w:r>
    </w:p>
    <w:p w:rsidR="00884923" w:rsidRPr="006F2235" w:rsidRDefault="00884923" w:rsidP="00884923">
      <w:pPr>
        <w:pStyle w:val="WW-"/>
        <w:ind w:firstLine="360"/>
        <w:jc w:val="both"/>
        <w:rPr>
          <w:rFonts w:ascii="Times New Roman" w:eastAsia="MS Mincho" w:hAnsi="Times New Roman"/>
          <w:b/>
          <w:sz w:val="24"/>
          <w:szCs w:val="24"/>
          <w:lang w:val="en-US"/>
        </w:rPr>
      </w:pPr>
      <w:r w:rsidRPr="006F2235">
        <w:rPr>
          <w:rFonts w:ascii="Times New Roman" w:eastAsia="MS Mincho" w:hAnsi="Times New Roman"/>
          <w:b/>
          <w:sz w:val="24"/>
          <w:szCs w:val="24"/>
        </w:rPr>
        <w:t>Основные</w:t>
      </w:r>
      <w:r w:rsidRPr="006F2235">
        <w:rPr>
          <w:rFonts w:ascii="Times New Roman" w:eastAsia="MS Mincho" w:hAnsi="Times New Roman"/>
          <w:b/>
          <w:sz w:val="24"/>
          <w:szCs w:val="24"/>
          <w:lang w:val="en-US"/>
        </w:rPr>
        <w:t xml:space="preserve"> </w:t>
      </w:r>
      <w:r w:rsidRPr="006F2235">
        <w:rPr>
          <w:rFonts w:ascii="Times New Roman" w:eastAsia="MS Mincho" w:hAnsi="Times New Roman"/>
          <w:b/>
          <w:sz w:val="24"/>
          <w:szCs w:val="24"/>
        </w:rPr>
        <w:t>публикации</w:t>
      </w:r>
      <w:r w:rsidRPr="006F2235">
        <w:rPr>
          <w:rFonts w:ascii="Times New Roman" w:eastAsia="MS Mincho" w:hAnsi="Times New Roman"/>
          <w:b/>
          <w:sz w:val="24"/>
          <w:szCs w:val="24"/>
          <w:lang w:val="en-US"/>
        </w:rPr>
        <w:t xml:space="preserve"> 2015 - 2017.</w:t>
      </w:r>
    </w:p>
    <w:p w:rsidR="00884923" w:rsidRPr="006F2235" w:rsidRDefault="00884923" w:rsidP="00884923">
      <w:pPr>
        <w:pStyle w:val="WW-"/>
        <w:ind w:firstLine="360"/>
        <w:jc w:val="both"/>
        <w:rPr>
          <w:rFonts w:ascii="Times New Roman" w:eastAsia="MS Mincho" w:hAnsi="Times New Roman"/>
          <w:sz w:val="24"/>
          <w:szCs w:val="24"/>
          <w:lang w:val="en-US"/>
        </w:rPr>
      </w:pPr>
      <w:r w:rsidRPr="006F2235">
        <w:rPr>
          <w:rFonts w:ascii="Times New Roman" w:eastAsia="MS Mincho" w:hAnsi="Times New Roman"/>
          <w:sz w:val="24"/>
          <w:szCs w:val="24"/>
          <w:lang w:val="en-US"/>
        </w:rPr>
        <w:t>1. Comment on “Decrease of Atmospheric Neutron Counts Observed during Thunderstorms” A. V. Gurevich, M. O. Ptitsyn, V. A. Ryabov and K. P. Zybin, Phys. Rev. Lett. (2015) 115. 179501, DOI: 10.1103</w:t>
      </w:r>
    </w:p>
    <w:p w:rsidR="00884923" w:rsidRPr="006F2235" w:rsidRDefault="00884923" w:rsidP="00884923">
      <w:pPr>
        <w:pStyle w:val="WW-"/>
        <w:ind w:firstLine="360"/>
        <w:jc w:val="both"/>
        <w:rPr>
          <w:rFonts w:ascii="Times New Roman" w:hAnsi="Times New Roman"/>
          <w:sz w:val="24"/>
          <w:szCs w:val="24"/>
          <w:lang w:val="en-US"/>
        </w:rPr>
      </w:pPr>
      <w:r w:rsidRPr="006F2235">
        <w:rPr>
          <w:rFonts w:ascii="Times New Roman" w:hAnsi="Times New Roman"/>
          <w:sz w:val="24"/>
          <w:szCs w:val="24"/>
          <w:lang w:val="en-US"/>
        </w:rPr>
        <w:t>2. HADRON-55 complex setup for study of hadron interactions within the central part of EAS cores, A.S. Borisov, O.D. Dalkarov, V.P.Pavlyuchenko, et al, Proc, 34 Int. Cosm. Ray Conf., Hague, 2015, Proceedings of Science, POS(ICRC2015) 570</w:t>
      </w:r>
    </w:p>
    <w:p w:rsidR="00884923" w:rsidRPr="006F2235" w:rsidRDefault="00884923" w:rsidP="00884923">
      <w:pPr>
        <w:pStyle w:val="WW-"/>
        <w:ind w:firstLine="360"/>
        <w:jc w:val="both"/>
        <w:rPr>
          <w:rFonts w:ascii="Times New Roman" w:hAnsi="Times New Roman"/>
          <w:sz w:val="24"/>
          <w:szCs w:val="24"/>
        </w:rPr>
      </w:pPr>
      <w:r w:rsidRPr="006F2235">
        <w:rPr>
          <w:rFonts w:ascii="Times New Roman" w:hAnsi="Times New Roman"/>
          <w:sz w:val="24"/>
          <w:szCs w:val="24"/>
          <w:lang w:val="en-US"/>
        </w:rPr>
        <w:t xml:space="preserve">3. </w:t>
      </w:r>
      <w:r w:rsidRPr="006F2235">
        <w:rPr>
          <w:rFonts w:ascii="Times New Roman" w:hAnsi="Times New Roman"/>
          <w:sz w:val="24"/>
          <w:szCs w:val="24"/>
        </w:rPr>
        <w:t>Области</w:t>
      </w:r>
      <w:r w:rsidRPr="006F2235">
        <w:rPr>
          <w:rFonts w:ascii="Times New Roman" w:hAnsi="Times New Roman"/>
          <w:sz w:val="24"/>
          <w:szCs w:val="24"/>
          <w:lang w:val="en-US"/>
        </w:rPr>
        <w:t xml:space="preserve"> </w:t>
      </w:r>
      <w:r w:rsidRPr="006F2235">
        <w:rPr>
          <w:rFonts w:ascii="Times New Roman" w:hAnsi="Times New Roman"/>
          <w:sz w:val="24"/>
          <w:szCs w:val="24"/>
        </w:rPr>
        <w:t>повышенного</w:t>
      </w:r>
      <w:r w:rsidRPr="006F2235">
        <w:rPr>
          <w:rFonts w:ascii="Times New Roman" w:hAnsi="Times New Roman"/>
          <w:sz w:val="24"/>
          <w:szCs w:val="24"/>
          <w:lang w:val="en-US"/>
        </w:rPr>
        <w:t xml:space="preserve"> </w:t>
      </w:r>
      <w:r w:rsidRPr="006F2235">
        <w:rPr>
          <w:rFonts w:ascii="Times New Roman" w:hAnsi="Times New Roman"/>
          <w:sz w:val="24"/>
          <w:szCs w:val="24"/>
        </w:rPr>
        <w:t>потока</w:t>
      </w:r>
      <w:r w:rsidRPr="006F2235">
        <w:rPr>
          <w:rFonts w:ascii="Times New Roman" w:hAnsi="Times New Roman"/>
          <w:sz w:val="24"/>
          <w:szCs w:val="24"/>
          <w:lang w:val="en-US"/>
        </w:rPr>
        <w:t xml:space="preserve"> </w:t>
      </w:r>
      <w:r w:rsidRPr="006F2235">
        <w:rPr>
          <w:rFonts w:ascii="Times New Roman" w:hAnsi="Times New Roman"/>
          <w:sz w:val="24"/>
          <w:szCs w:val="24"/>
        </w:rPr>
        <w:t>космических</w:t>
      </w:r>
      <w:r w:rsidRPr="006F2235">
        <w:rPr>
          <w:rFonts w:ascii="Times New Roman" w:hAnsi="Times New Roman"/>
          <w:sz w:val="24"/>
          <w:szCs w:val="24"/>
          <w:lang w:val="en-US"/>
        </w:rPr>
        <w:t xml:space="preserve"> </w:t>
      </w:r>
      <w:r w:rsidRPr="006F2235">
        <w:rPr>
          <w:rFonts w:ascii="Times New Roman" w:hAnsi="Times New Roman"/>
          <w:sz w:val="24"/>
          <w:szCs w:val="24"/>
        </w:rPr>
        <w:t>лучей</w:t>
      </w:r>
      <w:r w:rsidRPr="006F2235">
        <w:rPr>
          <w:rFonts w:ascii="Times New Roman" w:hAnsi="Times New Roman"/>
          <w:sz w:val="24"/>
          <w:szCs w:val="24"/>
          <w:lang w:val="en-US"/>
        </w:rPr>
        <w:t xml:space="preserve"> </w:t>
      </w:r>
      <w:r w:rsidRPr="006F2235">
        <w:rPr>
          <w:rFonts w:ascii="Times New Roman" w:hAnsi="Times New Roman"/>
          <w:sz w:val="24"/>
          <w:szCs w:val="24"/>
        </w:rPr>
        <w:t>при</w:t>
      </w:r>
      <w:r w:rsidRPr="006F2235">
        <w:rPr>
          <w:rFonts w:ascii="Times New Roman" w:hAnsi="Times New Roman"/>
          <w:sz w:val="24"/>
          <w:szCs w:val="24"/>
          <w:lang w:val="en-US"/>
        </w:rPr>
        <w:t xml:space="preserve"> </w:t>
      </w:r>
      <w:r w:rsidRPr="006F2235">
        <w:rPr>
          <w:rFonts w:ascii="Times New Roman" w:hAnsi="Times New Roman"/>
          <w:sz w:val="24"/>
          <w:szCs w:val="24"/>
        </w:rPr>
        <w:t>энергиях</w:t>
      </w:r>
      <w:r w:rsidRPr="006F2235">
        <w:rPr>
          <w:rFonts w:ascii="Times New Roman" w:hAnsi="Times New Roman"/>
          <w:sz w:val="24"/>
          <w:szCs w:val="24"/>
          <w:lang w:val="en-US"/>
        </w:rPr>
        <w:t xml:space="preserve"> 5</w:t>
      </w:r>
      <w:r w:rsidRPr="006F2235">
        <w:rPr>
          <w:rFonts w:ascii="Times New Roman" w:hAnsi="Times New Roman"/>
          <w:sz w:val="24"/>
          <w:szCs w:val="24"/>
        </w:rPr>
        <w:sym w:font="Symbol" w:char="F0B4"/>
      </w:r>
      <w:r w:rsidRPr="006F2235">
        <w:rPr>
          <w:rFonts w:ascii="Times New Roman" w:hAnsi="Times New Roman"/>
          <w:sz w:val="24"/>
          <w:szCs w:val="24"/>
          <w:lang w:val="en-US"/>
        </w:rPr>
        <w:t>10</w:t>
      </w:r>
      <w:r w:rsidRPr="006F2235">
        <w:rPr>
          <w:rFonts w:ascii="Times New Roman" w:hAnsi="Times New Roman"/>
          <w:sz w:val="24"/>
          <w:szCs w:val="24"/>
          <w:vertAlign w:val="superscript"/>
          <w:lang w:val="en-US"/>
        </w:rPr>
        <w:t>13</w:t>
      </w:r>
      <w:r w:rsidRPr="006F2235">
        <w:rPr>
          <w:rFonts w:ascii="Times New Roman" w:hAnsi="Times New Roman"/>
          <w:sz w:val="24"/>
          <w:szCs w:val="24"/>
        </w:rPr>
        <w:sym w:font="Symbol" w:char="F0B8"/>
      </w:r>
      <w:r w:rsidRPr="006F2235">
        <w:rPr>
          <w:rFonts w:ascii="Times New Roman" w:hAnsi="Times New Roman"/>
          <w:sz w:val="24"/>
          <w:szCs w:val="24"/>
          <w:lang w:val="en-US"/>
        </w:rPr>
        <w:t>5</w:t>
      </w:r>
      <w:r w:rsidRPr="006F2235">
        <w:rPr>
          <w:rFonts w:ascii="Times New Roman" w:hAnsi="Times New Roman"/>
          <w:sz w:val="24"/>
          <w:szCs w:val="24"/>
        </w:rPr>
        <w:sym w:font="Symbol" w:char="F0B4"/>
      </w:r>
      <w:r w:rsidRPr="006F2235">
        <w:rPr>
          <w:rFonts w:ascii="Times New Roman" w:hAnsi="Times New Roman"/>
          <w:sz w:val="24"/>
          <w:szCs w:val="24"/>
          <w:lang w:val="en-US"/>
        </w:rPr>
        <w:t>10</w:t>
      </w:r>
      <w:r w:rsidRPr="006F2235">
        <w:rPr>
          <w:rFonts w:ascii="Times New Roman" w:hAnsi="Times New Roman"/>
          <w:sz w:val="24"/>
          <w:szCs w:val="24"/>
          <w:vertAlign w:val="superscript"/>
          <w:lang w:val="en-US"/>
        </w:rPr>
        <w:t>14</w:t>
      </w:r>
      <w:r w:rsidRPr="006F2235">
        <w:rPr>
          <w:rFonts w:ascii="Times New Roman" w:hAnsi="Times New Roman"/>
          <w:sz w:val="24"/>
          <w:szCs w:val="24"/>
          <w:lang w:val="en-US"/>
        </w:rPr>
        <w:t xml:space="preserve"> </w:t>
      </w:r>
      <w:r w:rsidRPr="006F2235">
        <w:rPr>
          <w:rFonts w:ascii="Times New Roman" w:hAnsi="Times New Roman"/>
          <w:sz w:val="24"/>
          <w:szCs w:val="24"/>
        </w:rPr>
        <w:t>эВ</w:t>
      </w:r>
      <w:r w:rsidRPr="006F2235">
        <w:rPr>
          <w:rFonts w:ascii="Times New Roman" w:hAnsi="Times New Roman"/>
          <w:sz w:val="24"/>
          <w:szCs w:val="24"/>
          <w:lang w:val="en-US"/>
        </w:rPr>
        <w:t xml:space="preserve"> </w:t>
      </w:r>
      <w:r w:rsidRPr="006F2235">
        <w:rPr>
          <w:rFonts w:ascii="Times New Roman" w:hAnsi="Times New Roman"/>
          <w:sz w:val="24"/>
          <w:szCs w:val="24"/>
        </w:rPr>
        <w:t>по</w:t>
      </w:r>
      <w:r w:rsidRPr="006F2235">
        <w:rPr>
          <w:rFonts w:ascii="Times New Roman" w:hAnsi="Times New Roman"/>
          <w:sz w:val="24"/>
          <w:szCs w:val="24"/>
          <w:lang w:val="en-US"/>
        </w:rPr>
        <w:t xml:space="preserve"> </w:t>
      </w:r>
      <w:r w:rsidRPr="006F2235">
        <w:rPr>
          <w:rFonts w:ascii="Times New Roman" w:hAnsi="Times New Roman"/>
          <w:sz w:val="24"/>
          <w:szCs w:val="24"/>
        </w:rPr>
        <w:t>данным</w:t>
      </w:r>
      <w:r w:rsidRPr="006F2235">
        <w:rPr>
          <w:rFonts w:ascii="Times New Roman" w:hAnsi="Times New Roman"/>
          <w:sz w:val="24"/>
          <w:szCs w:val="24"/>
          <w:lang w:val="en-US"/>
        </w:rPr>
        <w:t xml:space="preserve"> </w:t>
      </w:r>
      <w:r w:rsidRPr="006F2235">
        <w:rPr>
          <w:rFonts w:ascii="Times New Roman" w:hAnsi="Times New Roman"/>
          <w:sz w:val="24"/>
          <w:szCs w:val="24"/>
        </w:rPr>
        <w:t>установок</w:t>
      </w:r>
      <w:r w:rsidRPr="006F2235">
        <w:rPr>
          <w:rFonts w:ascii="Times New Roman" w:hAnsi="Times New Roman"/>
          <w:sz w:val="24"/>
          <w:szCs w:val="24"/>
          <w:lang w:val="en-US"/>
        </w:rPr>
        <w:t xml:space="preserve"> </w:t>
      </w:r>
      <w:r w:rsidRPr="006F2235">
        <w:rPr>
          <w:rFonts w:ascii="Times New Roman" w:hAnsi="Times New Roman"/>
          <w:sz w:val="24"/>
          <w:szCs w:val="24"/>
        </w:rPr>
        <w:t>ФИАН</w:t>
      </w:r>
      <w:r w:rsidRPr="006F2235">
        <w:rPr>
          <w:rFonts w:ascii="Times New Roman" w:hAnsi="Times New Roman"/>
          <w:sz w:val="24"/>
          <w:szCs w:val="24"/>
          <w:lang w:val="en-US"/>
        </w:rPr>
        <w:t xml:space="preserve"> </w:t>
      </w:r>
      <w:r w:rsidRPr="006F2235">
        <w:rPr>
          <w:rFonts w:ascii="Times New Roman" w:hAnsi="Times New Roman"/>
          <w:sz w:val="24"/>
          <w:szCs w:val="24"/>
        </w:rPr>
        <w:t>и</w:t>
      </w:r>
      <w:r w:rsidRPr="006F2235">
        <w:rPr>
          <w:rFonts w:ascii="Times New Roman" w:hAnsi="Times New Roman"/>
          <w:sz w:val="24"/>
          <w:szCs w:val="24"/>
          <w:lang w:val="en-US"/>
        </w:rPr>
        <w:t xml:space="preserve"> </w:t>
      </w:r>
      <w:r w:rsidRPr="006F2235">
        <w:rPr>
          <w:rFonts w:ascii="Times New Roman" w:hAnsi="Times New Roman"/>
          <w:sz w:val="24"/>
          <w:szCs w:val="24"/>
        </w:rPr>
        <w:t>МГУ</w:t>
      </w:r>
      <w:r w:rsidRPr="006F2235">
        <w:rPr>
          <w:rFonts w:ascii="Times New Roman" w:hAnsi="Times New Roman"/>
          <w:sz w:val="24"/>
          <w:szCs w:val="24"/>
          <w:lang w:val="en-US"/>
        </w:rPr>
        <w:t xml:space="preserve">, </w:t>
      </w:r>
      <w:r w:rsidRPr="006F2235">
        <w:rPr>
          <w:rFonts w:ascii="Times New Roman" w:hAnsi="Times New Roman"/>
          <w:sz w:val="24"/>
          <w:szCs w:val="24"/>
        </w:rPr>
        <w:t>Е</w:t>
      </w:r>
      <w:r w:rsidRPr="006F2235">
        <w:rPr>
          <w:rFonts w:ascii="Times New Roman" w:hAnsi="Times New Roman"/>
          <w:sz w:val="24"/>
          <w:szCs w:val="24"/>
          <w:lang w:val="en-US"/>
        </w:rPr>
        <w:t>.</w:t>
      </w:r>
      <w:r w:rsidRPr="006F2235">
        <w:rPr>
          <w:rFonts w:ascii="Times New Roman" w:hAnsi="Times New Roman"/>
          <w:sz w:val="24"/>
          <w:szCs w:val="24"/>
        </w:rPr>
        <w:t>Н</w:t>
      </w:r>
      <w:r w:rsidRPr="006F2235">
        <w:rPr>
          <w:rFonts w:ascii="Times New Roman" w:hAnsi="Times New Roman"/>
          <w:sz w:val="24"/>
          <w:szCs w:val="24"/>
          <w:lang w:val="en-US"/>
        </w:rPr>
        <w:t xml:space="preserve">. </w:t>
      </w:r>
      <w:r w:rsidRPr="006F2235">
        <w:rPr>
          <w:rFonts w:ascii="Times New Roman" w:hAnsi="Times New Roman"/>
          <w:sz w:val="24"/>
          <w:szCs w:val="24"/>
        </w:rPr>
        <w:t>Гудкова</w:t>
      </w:r>
      <w:r w:rsidRPr="006F2235">
        <w:rPr>
          <w:rFonts w:ascii="Times New Roman" w:hAnsi="Times New Roman"/>
          <w:sz w:val="24"/>
          <w:szCs w:val="24"/>
          <w:lang w:val="en-US"/>
        </w:rPr>
        <w:t xml:space="preserve">, </w:t>
      </w:r>
      <w:r w:rsidRPr="006F2235">
        <w:rPr>
          <w:rFonts w:ascii="Times New Roman" w:hAnsi="Times New Roman"/>
          <w:sz w:val="24"/>
          <w:szCs w:val="24"/>
        </w:rPr>
        <w:t>М</w:t>
      </w:r>
      <w:r w:rsidRPr="006F2235">
        <w:rPr>
          <w:rFonts w:ascii="Times New Roman" w:hAnsi="Times New Roman"/>
          <w:sz w:val="24"/>
          <w:szCs w:val="24"/>
          <w:lang w:val="en-US"/>
        </w:rPr>
        <w:t>.</w:t>
      </w:r>
      <w:r w:rsidRPr="006F2235">
        <w:rPr>
          <w:rFonts w:ascii="Times New Roman" w:hAnsi="Times New Roman"/>
          <w:sz w:val="24"/>
          <w:szCs w:val="24"/>
        </w:rPr>
        <w:t>Ю</w:t>
      </w:r>
      <w:r w:rsidRPr="006F2235">
        <w:rPr>
          <w:rFonts w:ascii="Times New Roman" w:hAnsi="Times New Roman"/>
          <w:sz w:val="24"/>
          <w:szCs w:val="24"/>
          <w:lang w:val="en-US"/>
        </w:rPr>
        <w:t xml:space="preserve">. </w:t>
      </w:r>
      <w:r w:rsidRPr="006F2235">
        <w:rPr>
          <w:rFonts w:ascii="Times New Roman" w:hAnsi="Times New Roman"/>
          <w:sz w:val="24"/>
          <w:szCs w:val="24"/>
        </w:rPr>
        <w:t>Зотов</w:t>
      </w:r>
      <w:r w:rsidRPr="006F2235">
        <w:rPr>
          <w:rFonts w:ascii="Times New Roman" w:hAnsi="Times New Roman"/>
          <w:sz w:val="24"/>
          <w:szCs w:val="24"/>
          <w:lang w:val="en-US"/>
        </w:rPr>
        <w:t xml:space="preserve">, </w:t>
      </w:r>
      <w:r w:rsidRPr="006F2235">
        <w:rPr>
          <w:rFonts w:ascii="Times New Roman" w:hAnsi="Times New Roman"/>
          <w:sz w:val="24"/>
          <w:szCs w:val="24"/>
        </w:rPr>
        <w:t>Н</w:t>
      </w:r>
      <w:r w:rsidRPr="006F2235">
        <w:rPr>
          <w:rFonts w:ascii="Times New Roman" w:hAnsi="Times New Roman"/>
          <w:sz w:val="24"/>
          <w:szCs w:val="24"/>
          <w:lang w:val="en-US"/>
        </w:rPr>
        <w:t>.</w:t>
      </w:r>
      <w:r w:rsidRPr="006F2235">
        <w:rPr>
          <w:rFonts w:ascii="Times New Roman" w:hAnsi="Times New Roman"/>
          <w:sz w:val="24"/>
          <w:szCs w:val="24"/>
        </w:rPr>
        <w:t>Н</w:t>
      </w:r>
      <w:r w:rsidRPr="006F2235">
        <w:rPr>
          <w:rFonts w:ascii="Times New Roman" w:hAnsi="Times New Roman"/>
          <w:sz w:val="24"/>
          <w:szCs w:val="24"/>
          <w:lang w:val="en-US"/>
        </w:rPr>
        <w:t xml:space="preserve">. </w:t>
      </w:r>
      <w:r w:rsidRPr="006F2235">
        <w:rPr>
          <w:rFonts w:ascii="Times New Roman" w:hAnsi="Times New Roman"/>
          <w:sz w:val="24"/>
          <w:szCs w:val="24"/>
        </w:rPr>
        <w:t>Калмыков</w:t>
      </w:r>
      <w:r w:rsidRPr="006F2235">
        <w:rPr>
          <w:rFonts w:ascii="Times New Roman" w:hAnsi="Times New Roman"/>
          <w:sz w:val="24"/>
          <w:szCs w:val="24"/>
          <w:lang w:val="en-US"/>
        </w:rPr>
        <w:t xml:space="preserve">, </w:t>
      </w:r>
      <w:r w:rsidRPr="006F2235">
        <w:rPr>
          <w:rFonts w:ascii="Times New Roman" w:hAnsi="Times New Roman"/>
          <w:sz w:val="24"/>
          <w:szCs w:val="24"/>
        </w:rPr>
        <w:t>Г</w:t>
      </w:r>
      <w:r w:rsidRPr="006F2235">
        <w:rPr>
          <w:rFonts w:ascii="Times New Roman" w:hAnsi="Times New Roman"/>
          <w:sz w:val="24"/>
          <w:szCs w:val="24"/>
          <w:lang w:val="en-US"/>
        </w:rPr>
        <w:t>.</w:t>
      </w:r>
      <w:r w:rsidRPr="006F2235">
        <w:rPr>
          <w:rFonts w:ascii="Times New Roman" w:hAnsi="Times New Roman"/>
          <w:sz w:val="24"/>
          <w:szCs w:val="24"/>
        </w:rPr>
        <w:t>В</w:t>
      </w:r>
      <w:r w:rsidRPr="006F2235">
        <w:rPr>
          <w:rFonts w:ascii="Times New Roman" w:hAnsi="Times New Roman"/>
          <w:sz w:val="24"/>
          <w:szCs w:val="24"/>
          <w:lang w:val="en-US"/>
        </w:rPr>
        <w:t xml:space="preserve">. </w:t>
      </w:r>
      <w:r w:rsidRPr="006F2235">
        <w:rPr>
          <w:rFonts w:ascii="Times New Roman" w:hAnsi="Times New Roman"/>
          <w:sz w:val="24"/>
          <w:szCs w:val="24"/>
        </w:rPr>
        <w:t>Куликов</w:t>
      </w:r>
      <w:r w:rsidRPr="006F2235">
        <w:rPr>
          <w:rFonts w:ascii="Times New Roman" w:hAnsi="Times New Roman"/>
          <w:sz w:val="24"/>
          <w:szCs w:val="24"/>
          <w:lang w:val="en-US"/>
        </w:rPr>
        <w:t xml:space="preserve">,  </w:t>
      </w:r>
      <w:r w:rsidRPr="006F2235">
        <w:rPr>
          <w:rFonts w:ascii="Times New Roman" w:hAnsi="Times New Roman"/>
          <w:sz w:val="24"/>
          <w:szCs w:val="24"/>
        </w:rPr>
        <w:t>Н</w:t>
      </w:r>
      <w:r w:rsidRPr="006F2235">
        <w:rPr>
          <w:rFonts w:ascii="Times New Roman" w:hAnsi="Times New Roman"/>
          <w:sz w:val="24"/>
          <w:szCs w:val="24"/>
          <w:lang w:val="en-US"/>
        </w:rPr>
        <w:t>.</w:t>
      </w:r>
      <w:r w:rsidRPr="006F2235">
        <w:rPr>
          <w:rFonts w:ascii="Times New Roman" w:hAnsi="Times New Roman"/>
          <w:sz w:val="24"/>
          <w:szCs w:val="24"/>
        </w:rPr>
        <w:t>М</w:t>
      </w:r>
      <w:r w:rsidRPr="006F2235">
        <w:rPr>
          <w:rFonts w:ascii="Times New Roman" w:hAnsi="Times New Roman"/>
          <w:sz w:val="24"/>
          <w:szCs w:val="24"/>
          <w:lang w:val="en-US"/>
        </w:rPr>
        <w:t xml:space="preserve">. </w:t>
      </w:r>
      <w:r w:rsidRPr="006F2235">
        <w:rPr>
          <w:rFonts w:ascii="Times New Roman" w:hAnsi="Times New Roman"/>
          <w:sz w:val="24"/>
          <w:szCs w:val="24"/>
        </w:rPr>
        <w:t>Нестерова</w:t>
      </w:r>
      <w:r w:rsidRPr="006F2235">
        <w:rPr>
          <w:rFonts w:ascii="Times New Roman" w:hAnsi="Times New Roman"/>
          <w:sz w:val="24"/>
          <w:szCs w:val="24"/>
          <w:lang w:val="en-US"/>
        </w:rPr>
        <w:t xml:space="preserve">, </w:t>
      </w:r>
      <w:r w:rsidRPr="006F2235">
        <w:rPr>
          <w:rFonts w:ascii="Times New Roman" w:hAnsi="Times New Roman"/>
          <w:sz w:val="24"/>
          <w:szCs w:val="24"/>
        </w:rPr>
        <w:t>В</w:t>
      </w:r>
      <w:r w:rsidRPr="006F2235">
        <w:rPr>
          <w:rFonts w:ascii="Times New Roman" w:hAnsi="Times New Roman"/>
          <w:sz w:val="24"/>
          <w:szCs w:val="24"/>
          <w:lang w:val="en-US"/>
        </w:rPr>
        <w:t>.</w:t>
      </w:r>
      <w:r w:rsidRPr="006F2235">
        <w:rPr>
          <w:rFonts w:ascii="Times New Roman" w:hAnsi="Times New Roman"/>
          <w:sz w:val="24"/>
          <w:szCs w:val="24"/>
        </w:rPr>
        <w:t>П</w:t>
      </w:r>
      <w:r w:rsidRPr="006F2235">
        <w:rPr>
          <w:rFonts w:ascii="Times New Roman" w:hAnsi="Times New Roman"/>
          <w:sz w:val="24"/>
          <w:szCs w:val="24"/>
          <w:lang w:val="en-US"/>
        </w:rPr>
        <w:t xml:space="preserve">. </w:t>
      </w:r>
      <w:r w:rsidRPr="006F2235">
        <w:rPr>
          <w:rFonts w:ascii="Times New Roman" w:hAnsi="Times New Roman"/>
          <w:sz w:val="24"/>
          <w:szCs w:val="24"/>
        </w:rPr>
        <w:t>Павлюченко</w:t>
      </w:r>
      <w:r w:rsidRPr="006F2235">
        <w:rPr>
          <w:rFonts w:ascii="Times New Roman" w:hAnsi="Times New Roman"/>
          <w:sz w:val="24"/>
          <w:szCs w:val="24"/>
          <w:lang w:val="en-US"/>
        </w:rPr>
        <w:t xml:space="preserve">. </w:t>
      </w:r>
      <w:r w:rsidRPr="006F2235">
        <w:rPr>
          <w:rFonts w:ascii="Times New Roman" w:hAnsi="Times New Roman"/>
          <w:sz w:val="24"/>
          <w:szCs w:val="24"/>
        </w:rPr>
        <w:t>Изв</w:t>
      </w:r>
      <w:r w:rsidRPr="006F2235">
        <w:rPr>
          <w:rFonts w:ascii="Times New Roman" w:hAnsi="Times New Roman"/>
          <w:sz w:val="24"/>
          <w:szCs w:val="24"/>
          <w:lang w:val="en-US"/>
        </w:rPr>
        <w:t xml:space="preserve">. </w:t>
      </w:r>
      <w:r w:rsidRPr="006F2235">
        <w:rPr>
          <w:rFonts w:ascii="Times New Roman" w:hAnsi="Times New Roman"/>
          <w:sz w:val="24"/>
          <w:szCs w:val="24"/>
        </w:rPr>
        <w:t>РАН</w:t>
      </w:r>
      <w:r w:rsidRPr="006F2235">
        <w:rPr>
          <w:rFonts w:ascii="Times New Roman" w:hAnsi="Times New Roman"/>
          <w:sz w:val="24"/>
          <w:szCs w:val="24"/>
          <w:lang w:val="en-US"/>
        </w:rPr>
        <w:t xml:space="preserve">. </w:t>
      </w:r>
      <w:r w:rsidRPr="006F2235">
        <w:rPr>
          <w:rFonts w:ascii="Times New Roman" w:hAnsi="Times New Roman"/>
          <w:sz w:val="24"/>
          <w:szCs w:val="24"/>
        </w:rPr>
        <w:t>Сер</w:t>
      </w:r>
      <w:r w:rsidRPr="006F2235">
        <w:rPr>
          <w:rFonts w:ascii="Times New Roman" w:hAnsi="Times New Roman"/>
          <w:sz w:val="24"/>
          <w:szCs w:val="24"/>
          <w:lang w:val="en-US"/>
        </w:rPr>
        <w:t>.</w:t>
      </w:r>
      <w:r w:rsidRPr="006F2235">
        <w:rPr>
          <w:rFonts w:ascii="Times New Roman" w:hAnsi="Times New Roman"/>
          <w:sz w:val="24"/>
          <w:szCs w:val="24"/>
        </w:rPr>
        <w:t>физ</w:t>
      </w:r>
      <w:r w:rsidRPr="006F2235">
        <w:rPr>
          <w:rFonts w:ascii="Times New Roman" w:hAnsi="Times New Roman"/>
          <w:sz w:val="24"/>
          <w:szCs w:val="24"/>
          <w:lang w:val="en-US"/>
        </w:rPr>
        <w:t xml:space="preserve">. 2015. </w:t>
      </w:r>
      <w:r w:rsidRPr="006F2235">
        <w:rPr>
          <w:rFonts w:ascii="Times New Roman" w:hAnsi="Times New Roman"/>
          <w:sz w:val="24"/>
          <w:szCs w:val="24"/>
        </w:rPr>
        <w:t>Т. 79, №3. С. 385-388.</w:t>
      </w:r>
    </w:p>
    <w:p w:rsidR="00884923" w:rsidRPr="006F2235" w:rsidRDefault="00884923" w:rsidP="00884923">
      <w:pPr>
        <w:pStyle w:val="WW-"/>
        <w:ind w:firstLine="360"/>
        <w:jc w:val="both"/>
        <w:rPr>
          <w:rFonts w:ascii="Times New Roman" w:hAnsi="Times New Roman"/>
          <w:sz w:val="24"/>
          <w:szCs w:val="24"/>
          <w:lang w:val="en-US"/>
        </w:rPr>
      </w:pPr>
      <w:r w:rsidRPr="006F2235">
        <w:rPr>
          <w:rFonts w:ascii="Times New Roman" w:hAnsi="Times New Roman"/>
          <w:sz w:val="24"/>
          <w:szCs w:val="24"/>
        </w:rPr>
        <w:t>4. Поиск источников первичного космического излучения при энергиях 5</w:t>
      </w:r>
      <w:r w:rsidRPr="006F2235">
        <w:rPr>
          <w:rFonts w:ascii="Times New Roman" w:hAnsi="Times New Roman"/>
          <w:sz w:val="24"/>
          <w:szCs w:val="24"/>
        </w:rPr>
        <w:sym w:font="Symbol" w:char="F0B4"/>
      </w:r>
      <w:r w:rsidRPr="006F2235">
        <w:rPr>
          <w:rFonts w:ascii="Times New Roman" w:hAnsi="Times New Roman"/>
          <w:sz w:val="24"/>
          <w:szCs w:val="24"/>
        </w:rPr>
        <w:t>10</w:t>
      </w:r>
      <w:r w:rsidRPr="006F2235">
        <w:rPr>
          <w:rFonts w:ascii="Times New Roman" w:hAnsi="Times New Roman"/>
          <w:sz w:val="24"/>
          <w:szCs w:val="24"/>
          <w:vertAlign w:val="superscript"/>
        </w:rPr>
        <w:t>13</w:t>
      </w:r>
      <w:r w:rsidRPr="006F2235">
        <w:rPr>
          <w:rFonts w:ascii="Times New Roman" w:hAnsi="Times New Roman"/>
          <w:sz w:val="24"/>
          <w:szCs w:val="24"/>
        </w:rPr>
        <w:sym w:font="Symbol" w:char="F0B8"/>
      </w:r>
      <w:r w:rsidRPr="006F2235">
        <w:rPr>
          <w:rFonts w:ascii="Times New Roman" w:hAnsi="Times New Roman"/>
          <w:sz w:val="24"/>
          <w:szCs w:val="24"/>
        </w:rPr>
        <w:t>5</w:t>
      </w:r>
      <w:r w:rsidRPr="006F2235">
        <w:rPr>
          <w:rFonts w:ascii="Times New Roman" w:hAnsi="Times New Roman"/>
          <w:sz w:val="24"/>
          <w:szCs w:val="24"/>
        </w:rPr>
        <w:sym w:font="Symbol" w:char="F0B4"/>
      </w:r>
      <w:r w:rsidRPr="006F2235">
        <w:rPr>
          <w:rFonts w:ascii="Times New Roman" w:hAnsi="Times New Roman"/>
          <w:sz w:val="24"/>
          <w:szCs w:val="24"/>
        </w:rPr>
        <w:t>10</w:t>
      </w:r>
      <w:r w:rsidRPr="006F2235">
        <w:rPr>
          <w:rFonts w:ascii="Times New Roman" w:hAnsi="Times New Roman"/>
          <w:sz w:val="24"/>
          <w:szCs w:val="24"/>
          <w:vertAlign w:val="superscript"/>
        </w:rPr>
        <w:t>14</w:t>
      </w:r>
      <w:r w:rsidRPr="006F2235">
        <w:rPr>
          <w:rFonts w:ascii="Times New Roman" w:hAnsi="Times New Roman"/>
          <w:sz w:val="24"/>
          <w:szCs w:val="24"/>
        </w:rPr>
        <w:t xml:space="preserve"> эВ по данным Тянь-Шанской установки КЛАРА, Е. Н. Гудкова, Н. М. Нестерова, В. П. Павлюченко.  ИЗВ</w:t>
      </w:r>
      <w:r w:rsidRPr="006F2235">
        <w:rPr>
          <w:rFonts w:ascii="Times New Roman" w:hAnsi="Times New Roman"/>
          <w:sz w:val="24"/>
          <w:szCs w:val="24"/>
          <w:lang w:val="en-US"/>
        </w:rPr>
        <w:t xml:space="preserve">. </w:t>
      </w:r>
      <w:r w:rsidRPr="006F2235">
        <w:rPr>
          <w:rFonts w:ascii="Times New Roman" w:hAnsi="Times New Roman"/>
          <w:sz w:val="24"/>
          <w:szCs w:val="24"/>
        </w:rPr>
        <w:t>РАН</w:t>
      </w:r>
      <w:r w:rsidRPr="006F2235">
        <w:rPr>
          <w:rFonts w:ascii="Times New Roman" w:hAnsi="Times New Roman"/>
          <w:sz w:val="24"/>
          <w:szCs w:val="24"/>
          <w:lang w:val="en-US"/>
        </w:rPr>
        <w:t xml:space="preserve">. </w:t>
      </w:r>
      <w:r w:rsidRPr="006F2235">
        <w:rPr>
          <w:rFonts w:ascii="Times New Roman" w:hAnsi="Times New Roman"/>
          <w:sz w:val="24"/>
          <w:szCs w:val="24"/>
        </w:rPr>
        <w:t>Сер</w:t>
      </w:r>
      <w:r w:rsidRPr="006F2235">
        <w:rPr>
          <w:rFonts w:ascii="Times New Roman" w:hAnsi="Times New Roman"/>
          <w:sz w:val="24"/>
          <w:szCs w:val="24"/>
          <w:lang w:val="en-US"/>
        </w:rPr>
        <w:t xml:space="preserve">. </w:t>
      </w:r>
      <w:r w:rsidRPr="006F2235">
        <w:rPr>
          <w:rFonts w:ascii="Times New Roman" w:hAnsi="Times New Roman"/>
          <w:sz w:val="24"/>
          <w:szCs w:val="24"/>
        </w:rPr>
        <w:t>физ</w:t>
      </w:r>
      <w:r w:rsidRPr="006F2235">
        <w:rPr>
          <w:rFonts w:ascii="Times New Roman" w:hAnsi="Times New Roman"/>
          <w:sz w:val="24"/>
          <w:szCs w:val="24"/>
          <w:lang w:val="en-US"/>
        </w:rPr>
        <w:t xml:space="preserve">. 2015. </w:t>
      </w:r>
      <w:r w:rsidRPr="006F2235">
        <w:rPr>
          <w:rFonts w:ascii="Times New Roman" w:hAnsi="Times New Roman"/>
          <w:sz w:val="24"/>
          <w:szCs w:val="24"/>
        </w:rPr>
        <w:t>Т</w:t>
      </w:r>
      <w:r w:rsidRPr="006F2235">
        <w:rPr>
          <w:rFonts w:ascii="Times New Roman" w:hAnsi="Times New Roman"/>
          <w:sz w:val="24"/>
          <w:szCs w:val="24"/>
          <w:lang w:val="en-US"/>
        </w:rPr>
        <w:t xml:space="preserve">. 79, №3. </w:t>
      </w:r>
      <w:r w:rsidRPr="006F2235">
        <w:rPr>
          <w:rFonts w:ascii="Times New Roman" w:hAnsi="Times New Roman"/>
          <w:sz w:val="24"/>
          <w:szCs w:val="24"/>
        </w:rPr>
        <w:t>С</w:t>
      </w:r>
      <w:r w:rsidRPr="006F2235">
        <w:rPr>
          <w:rFonts w:ascii="Times New Roman" w:hAnsi="Times New Roman"/>
          <w:sz w:val="24"/>
          <w:szCs w:val="24"/>
          <w:lang w:val="en-US"/>
        </w:rPr>
        <w:t>. 391-393.</w:t>
      </w:r>
    </w:p>
    <w:p w:rsidR="00884923" w:rsidRPr="006F2235" w:rsidRDefault="00884923" w:rsidP="00884923">
      <w:pPr>
        <w:autoSpaceDE w:val="0"/>
        <w:spacing w:after="0" w:line="240" w:lineRule="auto"/>
        <w:ind w:firstLine="360"/>
        <w:jc w:val="both"/>
        <w:rPr>
          <w:rFonts w:ascii="Times New Roman" w:eastAsia="MS Mincho" w:hAnsi="Times New Roman" w:cs="Times New Roman"/>
          <w:sz w:val="24"/>
          <w:szCs w:val="24"/>
          <w:lang w:val="en-US" w:eastAsia="ja-JP" w:bidi="kn-IN"/>
        </w:rPr>
      </w:pPr>
      <w:r w:rsidRPr="006F2235">
        <w:rPr>
          <w:rFonts w:ascii="Times New Roman" w:hAnsi="Times New Roman" w:cs="Times New Roman"/>
          <w:color w:val="231F20"/>
          <w:sz w:val="24"/>
          <w:szCs w:val="24"/>
          <w:lang w:val="en-US"/>
        </w:rPr>
        <w:t xml:space="preserve">5. </w:t>
      </w:r>
      <w:r w:rsidRPr="006F2235">
        <w:rPr>
          <w:rFonts w:ascii="Times New Roman" w:eastAsia="MS Mincho" w:hAnsi="Times New Roman" w:cs="Times New Roman"/>
          <w:iCs/>
          <w:sz w:val="24"/>
          <w:szCs w:val="24"/>
          <w:lang w:val="en-US" w:eastAsia="ja-JP" w:bidi="kn-IN"/>
        </w:rPr>
        <w:t>Observations of high-energy radiation during thunderstorms at Tien-Shan</w:t>
      </w:r>
      <w:r w:rsidRPr="006F2235">
        <w:rPr>
          <w:rFonts w:ascii="Times New Roman" w:eastAsia="MS Mincho" w:hAnsi="Times New Roman" w:cs="Times New Roman"/>
          <w:sz w:val="24"/>
          <w:szCs w:val="24"/>
          <w:lang w:val="en-US" w:eastAsia="ja-JP" w:bidi="kn-IN"/>
        </w:rPr>
        <w:t xml:space="preserve"> // </w:t>
      </w:r>
      <w:r w:rsidRPr="006F2235">
        <w:rPr>
          <w:rFonts w:ascii="Times New Roman" w:hAnsi="Times New Roman" w:cs="Times New Roman"/>
          <w:color w:val="231F20"/>
          <w:sz w:val="24"/>
          <w:szCs w:val="24"/>
          <w:lang w:val="en-US"/>
        </w:rPr>
        <w:t xml:space="preserve">A.V. Gurevich, </w:t>
      </w:r>
      <w:r w:rsidRPr="006F2235">
        <w:rPr>
          <w:rFonts w:ascii="Times New Roman" w:hAnsi="Times New Roman" w:cs="Times New Roman"/>
          <w:color w:val="2E3093"/>
          <w:sz w:val="24"/>
          <w:szCs w:val="24"/>
          <w:lang w:val="en-US"/>
        </w:rPr>
        <w:t xml:space="preserve"> </w:t>
      </w:r>
      <w:r w:rsidRPr="006F2235">
        <w:rPr>
          <w:rFonts w:ascii="Times New Roman" w:hAnsi="Times New Roman" w:cs="Times New Roman"/>
          <w:color w:val="231F20"/>
          <w:sz w:val="24"/>
          <w:szCs w:val="24"/>
          <w:lang w:val="en-US"/>
        </w:rPr>
        <w:t xml:space="preserve">A.M. Almenova, V.P. Antonova, A.P. Chubenko, et al </w:t>
      </w:r>
      <w:r w:rsidRPr="006F2235">
        <w:rPr>
          <w:rFonts w:ascii="Times New Roman" w:hAnsi="Times New Roman" w:cs="Times New Roman"/>
          <w:sz w:val="24"/>
          <w:szCs w:val="24"/>
          <w:lang w:val="en-US"/>
        </w:rPr>
        <w:t xml:space="preserve">// </w:t>
      </w:r>
      <w:r w:rsidRPr="006F2235">
        <w:rPr>
          <w:rFonts w:ascii="Times New Roman" w:eastAsia="MS Mincho" w:hAnsi="Times New Roman" w:cs="Times New Roman"/>
          <w:sz w:val="24"/>
          <w:szCs w:val="24"/>
          <w:lang w:val="en-US" w:eastAsia="ja-JP" w:bidi="kn-IN"/>
        </w:rPr>
        <w:t>Physical Review D 94, 023003 (2016); DOI: 10.1103/PhysRevD.94.023003</w:t>
      </w:r>
    </w:p>
    <w:p w:rsidR="00884923" w:rsidRPr="006F2235" w:rsidRDefault="00884923" w:rsidP="00884923">
      <w:pPr>
        <w:autoSpaceDE w:val="0"/>
        <w:autoSpaceDN w:val="0"/>
        <w:adjustRightInd w:val="0"/>
        <w:spacing w:after="0" w:line="240" w:lineRule="auto"/>
        <w:ind w:firstLine="360"/>
        <w:rPr>
          <w:rFonts w:ascii="Times New Roman" w:eastAsia="MS Mincho" w:hAnsi="Times New Roman" w:cs="Times New Roman"/>
          <w:sz w:val="24"/>
          <w:szCs w:val="24"/>
          <w:lang w:val="en-US" w:eastAsia="ja-JP" w:bidi="kn-IN"/>
        </w:rPr>
      </w:pPr>
      <w:r w:rsidRPr="006F2235">
        <w:rPr>
          <w:rFonts w:ascii="Times New Roman" w:eastAsia="MS Mincho" w:hAnsi="Times New Roman" w:cs="Times New Roman"/>
          <w:sz w:val="24"/>
          <w:szCs w:val="24"/>
          <w:lang w:val="en-US" w:eastAsia="ja-JP" w:bidi="kn-IN"/>
        </w:rPr>
        <w:t xml:space="preserve">6. </w:t>
      </w:r>
      <w:r w:rsidRPr="006F2235">
        <w:rPr>
          <w:rFonts w:ascii="Times New Roman" w:hAnsi="Times New Roman" w:cs="Times New Roman"/>
          <w:sz w:val="24"/>
          <w:szCs w:val="24"/>
          <w:lang w:val="en-US"/>
        </w:rPr>
        <w:t xml:space="preserve">New complex EAS installation of the Tien Shan mountain cosmic ray station // </w:t>
      </w:r>
      <w:r w:rsidRPr="006F2235">
        <w:rPr>
          <w:rFonts w:ascii="Times New Roman" w:eastAsia="MS Mincho" w:hAnsi="Times New Roman" w:cs="Times New Roman"/>
          <w:sz w:val="24"/>
          <w:szCs w:val="24"/>
          <w:lang w:val="en-US" w:eastAsia="ja-JP" w:bidi="kn-IN"/>
        </w:rPr>
        <w:t xml:space="preserve">A.P. Chubenko, A.L. Shepetov, V.P. Antonova, et al, // </w:t>
      </w:r>
      <w:r w:rsidRPr="006F2235">
        <w:rPr>
          <w:rFonts w:ascii="Times New Roman" w:hAnsi="Times New Roman" w:cs="Times New Roman"/>
          <w:sz w:val="24"/>
          <w:szCs w:val="24"/>
          <w:lang w:val="en-US"/>
        </w:rPr>
        <w:t>Nuclear Instruments and Methods in</w:t>
      </w:r>
      <w:r w:rsidRPr="006F2235">
        <w:rPr>
          <w:rFonts w:ascii="Times New Roman" w:hAnsi="Times New Roman" w:cs="Times New Roman"/>
          <w:i/>
          <w:sz w:val="24"/>
          <w:szCs w:val="24"/>
          <w:lang w:val="en-US"/>
        </w:rPr>
        <w:t xml:space="preserve"> </w:t>
      </w:r>
      <w:r w:rsidRPr="006F2235">
        <w:rPr>
          <w:rFonts w:ascii="Times New Roman" w:hAnsi="Times New Roman" w:cs="Times New Roman"/>
          <w:sz w:val="24"/>
          <w:szCs w:val="24"/>
          <w:lang w:val="en-US"/>
        </w:rPr>
        <w:t>Physics Research A, 832 (2016), 158–178, DOI: 10.1016/j.nima.2016.06.068</w:t>
      </w:r>
    </w:p>
    <w:p w:rsidR="00884923" w:rsidRPr="006F2235" w:rsidRDefault="00884923" w:rsidP="00884923">
      <w:pPr>
        <w:shd w:val="clear" w:color="auto" w:fill="FFFFFF"/>
        <w:spacing w:after="0" w:line="240" w:lineRule="auto"/>
        <w:ind w:firstLine="360"/>
        <w:textAlignment w:val="center"/>
        <w:rPr>
          <w:rFonts w:ascii="Times New Roman" w:hAnsi="Times New Roman" w:cs="Times New Roman"/>
          <w:sz w:val="24"/>
          <w:szCs w:val="24"/>
          <w:lang w:val="en-US"/>
        </w:rPr>
      </w:pPr>
      <w:r w:rsidRPr="006F2235">
        <w:rPr>
          <w:rStyle w:val="authorsname"/>
          <w:rFonts w:ascii="Times New Roman" w:hAnsi="Times New Roman" w:cs="Times New Roman"/>
          <w:sz w:val="24"/>
          <w:szCs w:val="24"/>
          <w:lang w:val="en-US"/>
        </w:rPr>
        <w:t xml:space="preserve">7. </w:t>
      </w:r>
      <w:r w:rsidRPr="006F2235">
        <w:rPr>
          <w:rFonts w:ascii="Times New Roman" w:hAnsi="Times New Roman" w:cs="Times New Roman"/>
          <w:sz w:val="24"/>
          <w:szCs w:val="24"/>
          <w:lang w:val="en-US"/>
        </w:rPr>
        <w:t>Properties of the Difference Method for Searching for Anisotropy of Primary Cosmic Rays,</w:t>
      </w:r>
      <w:r w:rsidRPr="006F2235">
        <w:rPr>
          <w:rStyle w:val="authorsname"/>
          <w:rFonts w:ascii="Times New Roman" w:hAnsi="Times New Roman" w:cs="Times New Roman"/>
          <w:sz w:val="24"/>
          <w:szCs w:val="24"/>
          <w:lang w:val="en-US"/>
        </w:rPr>
        <w:t xml:space="preserve"> V. P. Pavlyuchenko, R. M. Martirosov, N. M. Nikolskaya, A. D. Erlykin,</w:t>
      </w:r>
    </w:p>
    <w:p w:rsidR="00884923" w:rsidRPr="006F2235" w:rsidRDefault="00772D45" w:rsidP="00884923">
      <w:pPr>
        <w:spacing w:after="0" w:line="240" w:lineRule="auto"/>
        <w:rPr>
          <w:rStyle w:val="articlecitationpages"/>
          <w:rFonts w:ascii="Times New Roman" w:hAnsi="Times New Roman" w:cs="Times New Roman"/>
          <w:sz w:val="24"/>
          <w:szCs w:val="24"/>
          <w:lang w:val="en-US"/>
        </w:rPr>
      </w:pPr>
      <w:hyperlink r:id="rId414" w:tooltip="Bulletin of the Lebedev Physics Institute" w:history="1">
        <w:r w:rsidR="00884923" w:rsidRPr="006F2235">
          <w:rPr>
            <w:rStyle w:val="journaltitle"/>
            <w:rFonts w:ascii="Times New Roman" w:hAnsi="Times New Roman" w:cs="Times New Roman"/>
            <w:sz w:val="24"/>
            <w:szCs w:val="24"/>
            <w:lang w:val="en-US"/>
          </w:rPr>
          <w:t>Bulletin of the Lebedev Physics Institute</w:t>
        </w:r>
      </w:hyperlink>
      <w:r w:rsidR="00884923" w:rsidRPr="006F2235">
        <w:rPr>
          <w:rFonts w:ascii="Times New Roman" w:hAnsi="Times New Roman" w:cs="Times New Roman"/>
          <w:sz w:val="24"/>
          <w:szCs w:val="24"/>
          <w:lang w:val="en-US"/>
        </w:rPr>
        <w:t xml:space="preserve">, </w:t>
      </w:r>
      <w:r w:rsidR="00884923" w:rsidRPr="006F2235">
        <w:rPr>
          <w:rStyle w:val="articlecitationyear"/>
          <w:rFonts w:ascii="Times New Roman" w:hAnsi="Times New Roman" w:cs="Times New Roman"/>
          <w:sz w:val="24"/>
          <w:szCs w:val="24"/>
          <w:lang w:val="en-US"/>
        </w:rPr>
        <w:t>2017,</w:t>
      </w:r>
      <w:r w:rsidR="00884923" w:rsidRPr="006F2235">
        <w:rPr>
          <w:rStyle w:val="apple-converted-space"/>
          <w:rFonts w:ascii="Times New Roman" w:hAnsi="Times New Roman" w:cs="Times New Roman"/>
          <w:sz w:val="24"/>
          <w:szCs w:val="24"/>
          <w:lang w:val="en-US"/>
        </w:rPr>
        <w:t> </w:t>
      </w:r>
      <w:r w:rsidR="00884923" w:rsidRPr="006F2235">
        <w:rPr>
          <w:rStyle w:val="articlecitationvolume"/>
          <w:rFonts w:ascii="Times New Roman" w:hAnsi="Times New Roman" w:cs="Times New Roman"/>
          <w:sz w:val="24"/>
          <w:szCs w:val="24"/>
          <w:lang w:val="en-US"/>
        </w:rPr>
        <w:t>V 44,</w:t>
      </w:r>
      <w:r w:rsidR="00884923" w:rsidRPr="006F2235">
        <w:rPr>
          <w:rStyle w:val="apple-converted-space"/>
          <w:rFonts w:ascii="Times New Roman" w:hAnsi="Times New Roman" w:cs="Times New Roman"/>
          <w:sz w:val="24"/>
          <w:szCs w:val="24"/>
          <w:lang w:val="en-US"/>
        </w:rPr>
        <w:t> I 2</w:t>
      </w:r>
      <w:r w:rsidR="00884923" w:rsidRPr="006F2235">
        <w:rPr>
          <w:rFonts w:ascii="Times New Roman" w:hAnsi="Times New Roman" w:cs="Times New Roman"/>
          <w:sz w:val="24"/>
          <w:szCs w:val="24"/>
          <w:lang w:val="en-US"/>
        </w:rPr>
        <w:t>,</w:t>
      </w:r>
      <w:r w:rsidR="00884923" w:rsidRPr="006F2235">
        <w:rPr>
          <w:rStyle w:val="apple-converted-space"/>
          <w:rFonts w:ascii="Times New Roman" w:hAnsi="Times New Roman" w:cs="Times New Roman"/>
          <w:sz w:val="24"/>
          <w:szCs w:val="24"/>
          <w:lang w:val="en-US"/>
        </w:rPr>
        <w:t> </w:t>
      </w:r>
      <w:r w:rsidR="00884923" w:rsidRPr="006F2235">
        <w:rPr>
          <w:rStyle w:val="articlecitationpages"/>
          <w:rFonts w:ascii="Times New Roman" w:hAnsi="Times New Roman" w:cs="Times New Roman"/>
          <w:sz w:val="24"/>
          <w:szCs w:val="24"/>
          <w:lang w:val="en-US"/>
        </w:rPr>
        <w:t>pp 40–45.</w:t>
      </w:r>
    </w:p>
    <w:p w:rsidR="00884923" w:rsidRPr="006F2235" w:rsidRDefault="00884923" w:rsidP="00884923">
      <w:pPr>
        <w:spacing w:after="0" w:line="240" w:lineRule="auto"/>
        <w:rPr>
          <w:rFonts w:ascii="Times New Roman" w:hAnsi="Times New Roman" w:cs="Times New Roman"/>
          <w:color w:val="000000"/>
          <w:sz w:val="24"/>
          <w:szCs w:val="24"/>
          <w:lang w:val="en-US"/>
        </w:rPr>
      </w:pPr>
      <w:r w:rsidRPr="006F2235">
        <w:rPr>
          <w:rStyle w:val="authorsname"/>
          <w:rFonts w:ascii="Times New Roman" w:hAnsi="Times New Roman" w:cs="Times New Roman"/>
          <w:sz w:val="24"/>
          <w:szCs w:val="24"/>
          <w:lang w:val="en-US"/>
        </w:rPr>
        <w:t xml:space="preserve">DOI: </w:t>
      </w:r>
      <w:r w:rsidRPr="006F2235">
        <w:rPr>
          <w:rFonts w:ascii="Times New Roman" w:hAnsi="Times New Roman" w:cs="Times New Roman"/>
          <w:color w:val="000000"/>
          <w:sz w:val="24"/>
          <w:szCs w:val="24"/>
          <w:lang w:val="en-US"/>
        </w:rPr>
        <w:t>10.3103/S106833561702004X</w:t>
      </w:r>
    </w:p>
    <w:p w:rsidR="00884923" w:rsidRPr="006F2235" w:rsidRDefault="00884923" w:rsidP="00884923">
      <w:pPr>
        <w:pStyle w:val="a9"/>
        <w:shd w:val="clear" w:color="auto" w:fill="FFFFFF"/>
        <w:spacing w:before="0" w:beforeAutospacing="0" w:after="0" w:afterAutospacing="0"/>
        <w:ind w:firstLine="360"/>
        <w:rPr>
          <w:lang w:val="en-US"/>
        </w:rPr>
      </w:pPr>
      <w:r w:rsidRPr="006F2235">
        <w:rPr>
          <w:lang w:val="en-US"/>
        </w:rPr>
        <w:t>8. The Local Bubble in the interstellar medium and the origin of the low energy cosmic rays, Erlykin A. D.</w:t>
      </w:r>
      <w:r w:rsidRPr="006F2235">
        <w:rPr>
          <w:rStyle w:val="apple-converted-space"/>
          <w:bCs/>
          <w:vertAlign w:val="superscript"/>
          <w:lang w:val="it-IT"/>
        </w:rPr>
        <w:t> </w:t>
      </w:r>
      <w:r w:rsidRPr="006F2235">
        <w:rPr>
          <w:rStyle w:val="apple-converted-space"/>
          <w:bCs/>
          <w:lang w:val="it-IT"/>
        </w:rPr>
        <w:t>;</w:t>
      </w:r>
      <w:r w:rsidRPr="006F2235">
        <w:rPr>
          <w:rStyle w:val="apple-converted-space"/>
          <w:lang w:val="it-IT"/>
        </w:rPr>
        <w:t> Machavariani S.K.; </w:t>
      </w:r>
      <w:r w:rsidRPr="006F2235">
        <w:rPr>
          <w:lang w:val="it-IT"/>
        </w:rPr>
        <w:t xml:space="preserve">Wolfendale A. W., </w:t>
      </w:r>
      <w:r w:rsidRPr="006F2235">
        <w:rPr>
          <w:lang w:val="en-US"/>
        </w:rPr>
        <w:t xml:space="preserve">ADVANCES IN SPACE RESEARCH, </w:t>
      </w:r>
      <w:r w:rsidRPr="006F2235">
        <w:rPr>
          <w:rStyle w:val="frlabel"/>
          <w:bCs/>
          <w:lang w:val="en-US"/>
        </w:rPr>
        <w:t>V</w:t>
      </w:r>
      <w:r w:rsidRPr="006F2235">
        <w:rPr>
          <w:rStyle w:val="apple-converted-space"/>
          <w:lang w:val="en-US"/>
        </w:rPr>
        <w:t> </w:t>
      </w:r>
      <w:r w:rsidRPr="006F2235">
        <w:rPr>
          <w:lang w:val="en-US"/>
        </w:rPr>
        <w:t xml:space="preserve">59, </w:t>
      </w:r>
      <w:r w:rsidRPr="006F2235">
        <w:rPr>
          <w:rStyle w:val="frlabel"/>
          <w:bCs/>
          <w:lang w:val="en-US"/>
        </w:rPr>
        <w:t>I</w:t>
      </w:r>
      <w:r w:rsidRPr="006F2235">
        <w:rPr>
          <w:rStyle w:val="apple-converted-space"/>
          <w:lang w:val="en-US"/>
        </w:rPr>
        <w:t> </w:t>
      </w:r>
      <w:r w:rsidRPr="006F2235">
        <w:rPr>
          <w:lang w:val="en-US"/>
        </w:rPr>
        <w:t>2, pp</w:t>
      </w:r>
      <w:r w:rsidRPr="006F2235">
        <w:rPr>
          <w:rStyle w:val="frlabel"/>
          <w:bCs/>
          <w:lang w:val="en-US"/>
        </w:rPr>
        <w:t xml:space="preserve"> </w:t>
      </w:r>
      <w:r w:rsidRPr="006F2235">
        <w:rPr>
          <w:lang w:val="en-US"/>
        </w:rPr>
        <w:t xml:space="preserve">748-750, 2017, </w:t>
      </w:r>
      <w:r w:rsidRPr="006F2235">
        <w:rPr>
          <w:rStyle w:val="frlabel"/>
          <w:bCs/>
          <w:lang w:val="en-US"/>
        </w:rPr>
        <w:t>DOI:</w:t>
      </w:r>
      <w:r w:rsidRPr="006F2235">
        <w:rPr>
          <w:rStyle w:val="apple-converted-space"/>
          <w:lang w:val="en-US"/>
        </w:rPr>
        <w:t> </w:t>
      </w:r>
      <w:r w:rsidRPr="006F2235">
        <w:rPr>
          <w:lang w:val="en-US"/>
        </w:rPr>
        <w:t>10.1016/j.asr.2016.10.017</w:t>
      </w:r>
    </w:p>
    <w:p w:rsidR="00884923" w:rsidRPr="006F2235" w:rsidRDefault="00884923" w:rsidP="00884923">
      <w:pPr>
        <w:pStyle w:val="WW-"/>
        <w:jc w:val="both"/>
        <w:rPr>
          <w:rFonts w:ascii="Times New Roman" w:eastAsia="MS Mincho" w:hAnsi="Times New Roman"/>
          <w:sz w:val="24"/>
          <w:szCs w:val="24"/>
        </w:rPr>
      </w:pPr>
      <w:r w:rsidRPr="006F2235">
        <w:rPr>
          <w:rFonts w:ascii="Times New Roman" w:eastAsia="MS Mincho" w:hAnsi="Times New Roman"/>
          <w:i/>
          <w:color w:val="000000"/>
          <w:sz w:val="24"/>
          <w:szCs w:val="24"/>
          <w:lang w:val="en-US"/>
        </w:rPr>
        <w:t xml:space="preserve"> </w:t>
      </w:r>
      <w:r w:rsidRPr="006F2235">
        <w:rPr>
          <w:rFonts w:ascii="Times New Roman" w:eastAsia="MS Mincho" w:hAnsi="Times New Roman"/>
          <w:i/>
          <w:color w:val="000000"/>
          <w:sz w:val="24"/>
          <w:szCs w:val="24"/>
        </w:rPr>
        <w:t xml:space="preserve">Адрес </w:t>
      </w:r>
      <w:r w:rsidRPr="006F2235">
        <w:rPr>
          <w:rFonts w:ascii="Times New Roman" w:eastAsia="MS Mincho" w:hAnsi="Times New Roman"/>
          <w:i/>
          <w:color w:val="000000"/>
          <w:sz w:val="24"/>
          <w:szCs w:val="24"/>
          <w:lang w:val="en-US"/>
        </w:rPr>
        <w:t>web</w:t>
      </w:r>
      <w:r w:rsidRPr="006F2235">
        <w:rPr>
          <w:rFonts w:ascii="Times New Roman" w:eastAsia="MS Mincho" w:hAnsi="Times New Roman"/>
          <w:i/>
          <w:color w:val="000000"/>
          <w:sz w:val="24"/>
          <w:szCs w:val="24"/>
        </w:rPr>
        <w:t xml:space="preserve">-страницы проекта </w:t>
      </w:r>
      <w:hyperlink r:id="rId415" w:history="1">
        <w:r w:rsidRPr="006F2235">
          <w:rPr>
            <w:rStyle w:val="aa"/>
            <w:rFonts w:ascii="Times New Roman" w:hAnsi="Times New Roman"/>
            <w:sz w:val="24"/>
            <w:szCs w:val="24"/>
          </w:rPr>
          <w:t>http://npad.lebedev.ru/</w:t>
        </w:r>
      </w:hyperlink>
      <w:r w:rsidRPr="006F2235">
        <w:rPr>
          <w:rFonts w:ascii="Times New Roman" w:hAnsi="Times New Roman"/>
          <w:sz w:val="24"/>
          <w:szCs w:val="24"/>
        </w:rPr>
        <w:t xml:space="preserve">, </w:t>
      </w:r>
      <w:hyperlink r:id="rId416" w:history="1">
        <w:r w:rsidRPr="006F2235">
          <w:rPr>
            <w:rStyle w:val="aa"/>
            <w:rFonts w:ascii="Times New Roman" w:hAnsi="Times New Roman"/>
            <w:sz w:val="24"/>
            <w:szCs w:val="24"/>
          </w:rPr>
          <w:t>http://tien-shan.org/</w:t>
        </w:r>
      </w:hyperlink>
    </w:p>
    <w:p w:rsidR="00032CAF" w:rsidRPr="00884923" w:rsidRDefault="00032CAF" w:rsidP="00032CAF">
      <w:pPr>
        <w:pStyle w:val="WW-"/>
        <w:jc w:val="both"/>
        <w:rPr>
          <w:rFonts w:ascii="Times New Roman" w:hAnsi="Times New Roman"/>
          <w:i/>
          <w:color w:val="000000"/>
          <w:sz w:val="24"/>
          <w:szCs w:val="24"/>
        </w:rPr>
      </w:pPr>
    </w:p>
    <w:p w:rsidR="00067768" w:rsidRPr="00884923" w:rsidRDefault="00067768" w:rsidP="00067768">
      <w:pPr>
        <w:pStyle w:val="a5"/>
        <w:jc w:val="both"/>
        <w:rPr>
          <w:b w:val="0"/>
          <w:sz w:val="24"/>
          <w:szCs w:val="24"/>
        </w:rPr>
      </w:pPr>
    </w:p>
    <w:p w:rsidR="00067768" w:rsidRPr="00670726" w:rsidRDefault="00197A29" w:rsidP="00067768">
      <w:pPr>
        <w:pStyle w:val="a5"/>
        <w:jc w:val="both"/>
        <w:rPr>
          <w:szCs w:val="28"/>
        </w:rPr>
      </w:pPr>
      <w:r w:rsidRPr="00670726">
        <w:rPr>
          <w:szCs w:val="28"/>
        </w:rPr>
        <w:t>Проект</w:t>
      </w:r>
      <w:r w:rsidR="00C43925" w:rsidRPr="00670726">
        <w:rPr>
          <w:szCs w:val="28"/>
        </w:rPr>
        <w:t xml:space="preserve"> 36</w:t>
      </w:r>
      <w:r w:rsidRPr="00670726">
        <w:rPr>
          <w:szCs w:val="28"/>
        </w:rPr>
        <w:t xml:space="preserve">: </w:t>
      </w:r>
      <w:r w:rsidR="00067768" w:rsidRPr="00670726">
        <w:rPr>
          <w:szCs w:val="28"/>
        </w:rPr>
        <w:t>Исследование первичного космического излучения и поиск астрофизических источников космического излучения на комплексе установок Баксанской нейтринной обсерватории ИЯИ РАН.</w:t>
      </w:r>
    </w:p>
    <w:p w:rsidR="00197A29" w:rsidRPr="00A566CB" w:rsidRDefault="00C43925" w:rsidP="00A566CB">
      <w:pPr>
        <w:pStyle w:val="a5"/>
        <w:jc w:val="both"/>
        <w:rPr>
          <w:sz w:val="24"/>
          <w:szCs w:val="24"/>
        </w:rPr>
      </w:pPr>
      <w:r w:rsidRPr="00670726">
        <w:rPr>
          <w:sz w:val="24"/>
          <w:szCs w:val="24"/>
        </w:rPr>
        <w:t xml:space="preserve">Рук. </w:t>
      </w:r>
      <w:r w:rsidR="00067768" w:rsidRPr="00670726">
        <w:rPr>
          <w:sz w:val="24"/>
          <w:szCs w:val="24"/>
        </w:rPr>
        <w:t>ИЯИ</w:t>
      </w:r>
      <w:r w:rsidR="00E42DB6" w:rsidRPr="00670726">
        <w:rPr>
          <w:sz w:val="24"/>
          <w:szCs w:val="24"/>
        </w:rPr>
        <w:t xml:space="preserve"> РАН</w:t>
      </w:r>
      <w:r w:rsidR="00067768" w:rsidRPr="00670726">
        <w:rPr>
          <w:sz w:val="24"/>
          <w:szCs w:val="24"/>
        </w:rPr>
        <w:t xml:space="preserve"> В.Б.Петков</w:t>
      </w:r>
      <w:r w:rsidR="00E42DB6" w:rsidRPr="00670726">
        <w:rPr>
          <w:sz w:val="24"/>
          <w:szCs w:val="24"/>
        </w:rPr>
        <w:t xml:space="preserve">  </w:t>
      </w:r>
    </w:p>
    <w:p w:rsidR="00A566CB" w:rsidRPr="00A566CB" w:rsidRDefault="00A566CB" w:rsidP="00A566CB">
      <w:pPr>
        <w:spacing w:after="0" w:line="240" w:lineRule="auto"/>
        <w:jc w:val="center"/>
        <w:rPr>
          <w:rFonts w:ascii="Times New Roman" w:hAnsi="Times New Roman" w:cs="Times New Roman"/>
          <w:sz w:val="24"/>
          <w:szCs w:val="24"/>
        </w:rPr>
      </w:pPr>
    </w:p>
    <w:p w:rsidR="00A566CB" w:rsidRPr="00A566CB" w:rsidRDefault="00A566CB" w:rsidP="00A566CB">
      <w:pPr>
        <w:spacing w:after="0" w:line="240" w:lineRule="auto"/>
        <w:jc w:val="both"/>
        <w:rPr>
          <w:rFonts w:ascii="Times New Roman" w:hAnsi="Times New Roman" w:cs="Times New Roman"/>
          <w:sz w:val="24"/>
          <w:szCs w:val="24"/>
        </w:rPr>
      </w:pPr>
      <w:r w:rsidRPr="00A566CB">
        <w:rPr>
          <w:rFonts w:ascii="Times New Roman" w:hAnsi="Times New Roman" w:cs="Times New Roman"/>
          <w:sz w:val="24"/>
          <w:szCs w:val="24"/>
        </w:rPr>
        <w:t>1. Проводились работы по увеличению площади Мюонного Детектора (МД) установки “Ковёр-2”. В настоящее время сцинтилляционными счетчиками на основе пластического сцинтиллятора заполнены два тоннеля МД, т.е. непрерывная площадь МД составляет 410 м</w:t>
      </w:r>
      <w:r w:rsidRPr="00A566CB">
        <w:rPr>
          <w:rFonts w:ascii="Times New Roman" w:hAnsi="Times New Roman" w:cs="Times New Roman"/>
          <w:sz w:val="24"/>
          <w:szCs w:val="24"/>
          <w:vertAlign w:val="superscript"/>
        </w:rPr>
        <w:t>2</w:t>
      </w:r>
      <w:r w:rsidRPr="00A566CB">
        <w:rPr>
          <w:rFonts w:ascii="Times New Roman" w:hAnsi="Times New Roman" w:cs="Times New Roman"/>
          <w:sz w:val="24"/>
          <w:szCs w:val="24"/>
        </w:rPr>
        <w:t>. Изготовлены, закреплены на кожухах ФЭУ и настроены в лабораторных условиях 235 полных комплектов электроники пластических сцинтилляционных счетчиков. Проведено тестирование 205 комплектов электроники сцинтилляционных счетчиков на контрольном сцинтилляционном счетчике непосредственно в тоннеле МД. Кожухи с ФЭУ и электроникой установлены на 205 счетчиков первого тоннеля МД. Полностью проложена кабельная сеть (сигнальная и силовая) первого тоннеля МД. Разработаны и изготовлены электронные блоки системы сбора данных МД</w:t>
      </w:r>
      <w:r>
        <w:rPr>
          <w:rFonts w:ascii="Times New Roman" w:hAnsi="Times New Roman" w:cs="Times New Roman"/>
          <w:sz w:val="24"/>
          <w:szCs w:val="24"/>
        </w:rPr>
        <w:t xml:space="preserve">. </w:t>
      </w:r>
    </w:p>
    <w:p w:rsidR="00A566CB" w:rsidRPr="00A566CB" w:rsidRDefault="00A566CB" w:rsidP="00A566CB">
      <w:pPr>
        <w:spacing w:after="0" w:line="240" w:lineRule="auto"/>
        <w:jc w:val="both"/>
        <w:rPr>
          <w:rFonts w:ascii="Times New Roman" w:hAnsi="Times New Roman" w:cs="Times New Roman"/>
          <w:sz w:val="24"/>
          <w:szCs w:val="24"/>
        </w:rPr>
      </w:pPr>
      <w:r w:rsidRPr="00A566CB">
        <w:rPr>
          <w:rFonts w:ascii="Times New Roman" w:hAnsi="Times New Roman" w:cs="Times New Roman"/>
          <w:sz w:val="24"/>
          <w:szCs w:val="24"/>
        </w:rPr>
        <w:t>2. На Баксанском подземном сцинтилляционном телескопе (БПСТ) п</w:t>
      </w:r>
      <w:r w:rsidRPr="00A566CB">
        <w:rPr>
          <w:rFonts w:ascii="Times New Roman" w:hAnsi="Times New Roman" w:cs="Times New Roman"/>
          <w:iCs/>
          <w:sz w:val="24"/>
          <w:szCs w:val="24"/>
        </w:rPr>
        <w:t>родолжался эксперимент по  регистрации мюоннных нейтрино из нижней полусферы.</w:t>
      </w:r>
      <w:r w:rsidRPr="00A566CB">
        <w:rPr>
          <w:rFonts w:ascii="Times New Roman" w:hAnsi="Times New Roman" w:cs="Times New Roman"/>
          <w:sz w:val="24"/>
          <w:szCs w:val="24"/>
        </w:rPr>
        <w:t xml:space="preserve"> Полное живое время набора информации по нейтринной программе за весь период с 1978 года составляет 276383 часа (31.53 года). Всего за это время было зарегистрировано 1658 событий из нижней полусферы. По данным БПСТ проведен поиск локальных источников мюонных нейтрино с энергиями ≥ 1 ГэВ. Для поиска локальных источников использовались угловые ячейки с радиусом 5°, в центре которых находился исследуемый астрофизический объект. Оптимальный размер ячейки был получен моделированием методом Монте-Карло, с учетом энергетического спектра нейтрино, многократного кулоновского рассеяния мюонов от нейтрино в горной породе и углового разрешения БПСТ (2°). Анализ данных БПСТ не выявил значимых превышений над фоном ни в одной из угловых ячеек. Для известных астрофизических объектов были установлены ограничения на поток мюонов, рожденных мюонными нейтрино (Табл.1).</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Таблица 1: Ограничения на поток мюонов от нейтрино для астрофизических объектов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701"/>
        <w:gridCol w:w="1418"/>
        <w:gridCol w:w="1134"/>
        <w:gridCol w:w="2885"/>
      </w:tblGrid>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Объект</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 xml:space="preserve">α(°)  </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  δ(°)  </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Фон</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Эксп.</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F</w:t>
            </w:r>
            <w:r w:rsidRPr="00A566CB">
              <w:rPr>
                <w:rFonts w:ascii="Times New Roman" w:hAnsi="Times New Roman" w:cs="Times New Roman"/>
                <w:sz w:val="24"/>
                <w:szCs w:val="24"/>
                <w:vertAlign w:val="subscript"/>
                <w:lang w:val="en-US"/>
              </w:rPr>
              <w:t>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см</w:t>
            </w:r>
            <w:r w:rsidRPr="00A566CB">
              <w:rPr>
                <w:rFonts w:ascii="Times New Roman" w:hAnsi="Times New Roman" w:cs="Times New Roman"/>
                <w:sz w:val="24"/>
                <w:szCs w:val="24"/>
                <w:vertAlign w:val="superscript"/>
                <w:lang w:val="en-US"/>
              </w:rPr>
              <w:t>-2</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с</w:t>
            </w:r>
            <w:r w:rsidRPr="00A566CB">
              <w:rPr>
                <w:rFonts w:ascii="Times New Roman" w:hAnsi="Times New Roman" w:cs="Times New Roman"/>
                <w:sz w:val="24"/>
                <w:szCs w:val="24"/>
                <w:vertAlign w:val="superscript"/>
                <w:lang w:val="en-US"/>
              </w:rPr>
              <w:t>-1</w:t>
            </w:r>
            <w:r w:rsidRPr="00A566CB">
              <w:rPr>
                <w:rFonts w:ascii="Times New Roman" w:hAnsi="Times New Roman" w:cs="Times New Roman"/>
                <w:sz w:val="24"/>
                <w:szCs w:val="24"/>
                <w:lang w:val="en-US"/>
              </w:rPr>
              <w:t xml:space="preserve">) 90% </w:t>
            </w:r>
            <w:r w:rsidRPr="00A566CB">
              <w:rPr>
                <w:rFonts w:ascii="Times New Roman" w:hAnsi="Times New Roman" w:cs="Times New Roman"/>
                <w:sz w:val="24"/>
                <w:szCs w:val="24"/>
              </w:rPr>
              <w:t>д</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у</w:t>
            </w:r>
            <w:r w:rsidRPr="00A566CB">
              <w:rPr>
                <w:rFonts w:ascii="Times New Roman" w:hAnsi="Times New Roman" w:cs="Times New Roman"/>
                <w:sz w:val="24"/>
                <w:szCs w:val="24"/>
                <w:lang w:val="en-US"/>
              </w:rPr>
              <w:t>.</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G.C.</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265.6°</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  -28.9</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6.5</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5</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0.32∙10</w:t>
            </w:r>
            <w:r w:rsidRPr="00A566CB">
              <w:rPr>
                <w:rFonts w:ascii="Times New Roman" w:hAnsi="Times New Roman" w:cs="Times New Roman"/>
                <w:sz w:val="24"/>
                <w:szCs w:val="24"/>
                <w:vertAlign w:val="superscript"/>
                <w:lang w:val="en-US"/>
              </w:rPr>
              <w:t>-14</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NGC 1952</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 xml:space="preserve">83.6 </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  +22.0</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1.9</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0.87∙10</w:t>
            </w:r>
            <w:r w:rsidRPr="00A566CB">
              <w:rPr>
                <w:rFonts w:ascii="Times New Roman" w:hAnsi="Times New Roman" w:cs="Times New Roman"/>
                <w:sz w:val="24"/>
                <w:szCs w:val="24"/>
                <w:vertAlign w:val="superscript"/>
                <w:lang w:val="en-US"/>
              </w:rPr>
              <w:t>-14</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Vela X-1</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 xml:space="preserve">135.5 </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 -40.3</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6.5</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4</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0</w:t>
            </w:r>
            <w:r w:rsidRPr="00A566CB">
              <w:rPr>
                <w:rFonts w:ascii="Times New Roman" w:hAnsi="Times New Roman" w:cs="Times New Roman"/>
                <w:sz w:val="24"/>
                <w:szCs w:val="24"/>
                <w:lang w:val="en-US"/>
              </w:rPr>
              <w:t>.15∙</w:t>
            </w:r>
            <w:r w:rsidRPr="00A566CB">
              <w:rPr>
                <w:rFonts w:ascii="Times New Roman" w:hAnsi="Times New Roman" w:cs="Times New Roman"/>
                <w:sz w:val="24"/>
                <w:szCs w:val="24"/>
              </w:rPr>
              <w:t>10</w:t>
            </w:r>
            <w:r w:rsidRPr="00A566CB">
              <w:rPr>
                <w:rFonts w:ascii="Times New Roman" w:hAnsi="Times New Roman" w:cs="Times New Roman"/>
                <w:sz w:val="24"/>
                <w:szCs w:val="24"/>
                <w:vertAlign w:val="superscript"/>
              </w:rPr>
              <w:t>-14</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SS433</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288.0</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  +5.0</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2.8</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1</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0.63∙</w:t>
            </w:r>
            <w:r w:rsidRPr="00A566CB">
              <w:rPr>
                <w:rFonts w:ascii="Times New Roman" w:hAnsi="Times New Roman" w:cs="Times New Roman"/>
                <w:sz w:val="24"/>
                <w:szCs w:val="24"/>
              </w:rPr>
              <w:t>10</w:t>
            </w:r>
            <w:r w:rsidRPr="00A566CB">
              <w:rPr>
                <w:rFonts w:ascii="Times New Roman" w:hAnsi="Times New Roman" w:cs="Times New Roman"/>
                <w:sz w:val="24"/>
                <w:szCs w:val="24"/>
                <w:vertAlign w:val="superscript"/>
              </w:rPr>
              <w:t>-14</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3C273</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187.3</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  +2.0</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2.9</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4</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0.52∙</w:t>
            </w:r>
            <w:r w:rsidRPr="00A566CB">
              <w:rPr>
                <w:rFonts w:ascii="Times New Roman" w:hAnsi="Times New Roman" w:cs="Times New Roman"/>
                <w:sz w:val="24"/>
                <w:szCs w:val="24"/>
              </w:rPr>
              <w:t>10</w:t>
            </w:r>
            <w:r w:rsidRPr="00A566CB">
              <w:rPr>
                <w:rFonts w:ascii="Times New Roman" w:hAnsi="Times New Roman" w:cs="Times New Roman"/>
                <w:sz w:val="24"/>
                <w:szCs w:val="24"/>
                <w:vertAlign w:val="superscript"/>
              </w:rPr>
              <w:t>-14</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NGC 5128</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 xml:space="preserve">201.4 </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 -43.0</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6.8</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5</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0</w:t>
            </w:r>
            <w:r w:rsidRPr="00A566CB">
              <w:rPr>
                <w:rFonts w:ascii="Times New Roman" w:hAnsi="Times New Roman" w:cs="Times New Roman"/>
                <w:sz w:val="24"/>
                <w:szCs w:val="24"/>
                <w:lang w:val="en-US"/>
              </w:rPr>
              <w:t>.15∙</w:t>
            </w:r>
            <w:r w:rsidRPr="00A566CB">
              <w:rPr>
                <w:rFonts w:ascii="Times New Roman" w:hAnsi="Times New Roman" w:cs="Times New Roman"/>
                <w:sz w:val="24"/>
                <w:szCs w:val="24"/>
              </w:rPr>
              <w:t>10</w:t>
            </w:r>
            <w:r w:rsidRPr="00A566CB">
              <w:rPr>
                <w:rFonts w:ascii="Times New Roman" w:hAnsi="Times New Roman" w:cs="Times New Roman"/>
                <w:sz w:val="24"/>
                <w:szCs w:val="24"/>
                <w:vertAlign w:val="superscript"/>
              </w:rPr>
              <w:t>-14</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Cen. X-3</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170.3</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 -60.6</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6.3</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3</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0</w:t>
            </w:r>
            <w:r w:rsidRPr="00A566CB">
              <w:rPr>
                <w:rFonts w:ascii="Times New Roman" w:hAnsi="Times New Roman" w:cs="Times New Roman"/>
                <w:sz w:val="24"/>
                <w:szCs w:val="24"/>
                <w:lang w:val="en-US"/>
              </w:rPr>
              <w:t>.11∙</w:t>
            </w:r>
            <w:r w:rsidRPr="00A566CB">
              <w:rPr>
                <w:rFonts w:ascii="Times New Roman" w:hAnsi="Times New Roman" w:cs="Times New Roman"/>
                <w:sz w:val="24"/>
                <w:szCs w:val="24"/>
              </w:rPr>
              <w:t>10</w:t>
            </w:r>
            <w:r w:rsidRPr="00A566CB">
              <w:rPr>
                <w:rFonts w:ascii="Times New Roman" w:hAnsi="Times New Roman" w:cs="Times New Roman"/>
                <w:sz w:val="24"/>
                <w:szCs w:val="24"/>
                <w:vertAlign w:val="superscript"/>
              </w:rPr>
              <w:t>-14</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Cyg. X-3</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 xml:space="preserve">307.7  </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40.8</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0.1</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0.99∙</w:t>
            </w:r>
            <w:r w:rsidRPr="00A566CB">
              <w:rPr>
                <w:rFonts w:ascii="Times New Roman" w:hAnsi="Times New Roman" w:cs="Times New Roman"/>
                <w:sz w:val="24"/>
                <w:szCs w:val="24"/>
              </w:rPr>
              <w:t>10</w:t>
            </w:r>
            <w:r w:rsidRPr="00A566CB">
              <w:rPr>
                <w:rFonts w:ascii="Times New Roman" w:hAnsi="Times New Roman" w:cs="Times New Roman"/>
                <w:sz w:val="24"/>
                <w:szCs w:val="24"/>
                <w:vertAlign w:val="superscript"/>
              </w:rPr>
              <w:t>-14</w:t>
            </w:r>
          </w:p>
        </w:tc>
      </w:tr>
      <w:tr w:rsidR="00A566CB" w:rsidRPr="00A566CB" w:rsidTr="00F3706A">
        <w:trPr>
          <w:jc w:val="center"/>
        </w:trPr>
        <w:tc>
          <w:tcPr>
            <w:tcW w:w="138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Scorp. X-1</w:t>
            </w:r>
          </w:p>
        </w:tc>
        <w:tc>
          <w:tcPr>
            <w:tcW w:w="1701"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245.0    -15.6</w:t>
            </w:r>
          </w:p>
        </w:tc>
        <w:tc>
          <w:tcPr>
            <w:tcW w:w="1418"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4.2</w:t>
            </w:r>
          </w:p>
        </w:tc>
        <w:tc>
          <w:tcPr>
            <w:tcW w:w="1134"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3</w:t>
            </w:r>
          </w:p>
        </w:tc>
        <w:tc>
          <w:tcPr>
            <w:tcW w:w="2885" w:type="dxa"/>
          </w:tcPr>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0.37∙</w:t>
            </w:r>
            <w:r w:rsidRPr="00A566CB">
              <w:rPr>
                <w:rFonts w:ascii="Times New Roman" w:hAnsi="Times New Roman" w:cs="Times New Roman"/>
                <w:sz w:val="24"/>
                <w:szCs w:val="24"/>
              </w:rPr>
              <w:t>10</w:t>
            </w:r>
            <w:r w:rsidRPr="00A566CB">
              <w:rPr>
                <w:rFonts w:ascii="Times New Roman" w:hAnsi="Times New Roman" w:cs="Times New Roman"/>
                <w:sz w:val="24"/>
                <w:szCs w:val="24"/>
                <w:vertAlign w:val="superscript"/>
              </w:rPr>
              <w:t>-14</w:t>
            </w:r>
          </w:p>
        </w:tc>
      </w:tr>
    </w:tbl>
    <w:p w:rsidR="00A566CB" w:rsidRPr="00A566CB" w:rsidRDefault="00A566CB" w:rsidP="00A566CB">
      <w:pPr>
        <w:spacing w:after="0" w:line="240" w:lineRule="auto"/>
        <w:rPr>
          <w:rFonts w:ascii="Times New Roman" w:hAnsi="Times New Roman" w:cs="Times New Roman"/>
          <w:sz w:val="24"/>
          <w:szCs w:val="24"/>
        </w:rPr>
      </w:pP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 xml:space="preserve">3. Измерен поток нейтронов с пороговой энергией 28.6 МэВ на глубине расположения БПСТ. Для измерения потока нейтронов был использован темп образования нестабильного радиоактивного изотопа </w:t>
      </w:r>
      <w:r w:rsidRPr="00A566CB">
        <w:rPr>
          <w:rFonts w:ascii="Times New Roman" w:hAnsi="Times New Roman" w:cs="Times New Roman"/>
          <w:sz w:val="24"/>
          <w:szCs w:val="24"/>
          <w:vertAlign w:val="superscript"/>
        </w:rPr>
        <w:t>12</w:t>
      </w:r>
      <w:r w:rsidRPr="00A566CB">
        <w:rPr>
          <w:rFonts w:ascii="Times New Roman" w:hAnsi="Times New Roman" w:cs="Times New Roman"/>
          <w:sz w:val="24"/>
          <w:szCs w:val="24"/>
          <w:lang w:val="en-US"/>
        </w:rPr>
        <w:t>B</w:t>
      </w:r>
      <w:r w:rsidRPr="00A566CB">
        <w:rPr>
          <w:rFonts w:ascii="Times New Roman" w:hAnsi="Times New Roman" w:cs="Times New Roman"/>
          <w:sz w:val="24"/>
          <w:szCs w:val="24"/>
        </w:rPr>
        <w:t xml:space="preserve"> в (</w:t>
      </w:r>
      <w:r w:rsidRPr="00A566CB">
        <w:rPr>
          <w:rFonts w:ascii="Times New Roman" w:hAnsi="Times New Roman" w:cs="Times New Roman"/>
          <w:sz w:val="24"/>
          <w:szCs w:val="24"/>
          <w:lang w:val="en-US"/>
        </w:rPr>
        <w:t>n</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p</w:t>
      </w:r>
      <w:r w:rsidRPr="00A566CB">
        <w:rPr>
          <w:rFonts w:ascii="Times New Roman" w:hAnsi="Times New Roman" w:cs="Times New Roman"/>
          <w:sz w:val="24"/>
          <w:szCs w:val="24"/>
        </w:rPr>
        <w:t xml:space="preserve">) реакции на ядрах углерода в органическом сцинтилляторе БПСТ. Оценка количества изотопов </w:t>
      </w:r>
      <w:r w:rsidRPr="00A566CB">
        <w:rPr>
          <w:rFonts w:ascii="Times New Roman" w:hAnsi="Times New Roman" w:cs="Times New Roman"/>
          <w:sz w:val="24"/>
          <w:szCs w:val="24"/>
          <w:vertAlign w:val="superscript"/>
        </w:rPr>
        <w:t>12</w:t>
      </w:r>
      <w:r w:rsidRPr="00A566CB">
        <w:rPr>
          <w:rFonts w:ascii="Times New Roman" w:hAnsi="Times New Roman" w:cs="Times New Roman"/>
          <w:sz w:val="24"/>
          <w:szCs w:val="24"/>
          <w:lang w:val="en-US"/>
        </w:rPr>
        <w:t>B</w:t>
      </w:r>
      <w:r w:rsidRPr="00A566CB">
        <w:rPr>
          <w:rFonts w:ascii="Times New Roman" w:hAnsi="Times New Roman" w:cs="Times New Roman"/>
          <w:sz w:val="24"/>
          <w:szCs w:val="24"/>
        </w:rPr>
        <w:t xml:space="preserve">, наработанных за время наблюдения (2001-2017 гг.) на каждой из плоскостей телескопа, была получена путем аппроксимации распределения интервалов между срабатываниями одного и того же одиночного счетчика. Для аппроксимации использовалась распадная кривая с фиксированным параметром τ = 29.1 мс, соответствующим времени жизни данного изотопа. С учетом результатов экспериментов по изучению взаимодействия нейтронов с углеродом и предположения, что энергетический спектр нейтронов при энергиях </w:t>
      </w:r>
      <w:r w:rsidRPr="00A566CB">
        <w:rPr>
          <w:rFonts w:ascii="Times New Roman" w:hAnsi="Times New Roman" w:cs="Times New Roman"/>
          <w:sz w:val="24"/>
          <w:szCs w:val="24"/>
          <w:lang w:val="en-US"/>
        </w:rPr>
        <w:t>E</w:t>
      </w:r>
      <w:r w:rsidRPr="00A566CB">
        <w:rPr>
          <w:rFonts w:ascii="Times New Roman" w:hAnsi="Times New Roman" w:cs="Times New Roman"/>
          <w:sz w:val="24"/>
          <w:szCs w:val="24"/>
          <w:vertAlign w:val="subscript"/>
          <w:lang w:val="en-US"/>
        </w:rPr>
        <w:t>n</w:t>
      </w:r>
      <w:r w:rsidRPr="00A566CB">
        <w:rPr>
          <w:rFonts w:ascii="Times New Roman" w:hAnsi="Times New Roman" w:cs="Times New Roman"/>
          <w:sz w:val="24"/>
          <w:szCs w:val="24"/>
        </w:rPr>
        <w:t xml:space="preserve"> &gt; 10 МэВ ведет себя как </w:t>
      </w:r>
      <w:r w:rsidRPr="00A566CB">
        <w:rPr>
          <w:rFonts w:ascii="Times New Roman" w:hAnsi="Times New Roman" w:cs="Times New Roman"/>
          <w:sz w:val="24"/>
          <w:szCs w:val="24"/>
          <w:lang w:val="en-US"/>
        </w:rPr>
        <w:t>E</w:t>
      </w:r>
      <w:r w:rsidRPr="00A566CB">
        <w:rPr>
          <w:rFonts w:ascii="Times New Roman" w:hAnsi="Times New Roman" w:cs="Times New Roman"/>
          <w:sz w:val="24"/>
          <w:szCs w:val="24"/>
          <w:vertAlign w:val="subscript"/>
          <w:lang w:val="en-US"/>
        </w:rPr>
        <w:t>n</w:t>
      </w:r>
      <w:r w:rsidRPr="00A566CB">
        <w:rPr>
          <w:rFonts w:ascii="Times New Roman" w:hAnsi="Times New Roman" w:cs="Times New Roman"/>
          <w:sz w:val="24"/>
          <w:szCs w:val="24"/>
          <w:vertAlign w:val="superscript"/>
        </w:rPr>
        <w:t>-1</w:t>
      </w:r>
      <w:r w:rsidRPr="00A566CB">
        <w:rPr>
          <w:rFonts w:ascii="Times New Roman" w:hAnsi="Times New Roman" w:cs="Times New Roman"/>
          <w:sz w:val="24"/>
          <w:szCs w:val="24"/>
        </w:rPr>
        <w:t xml:space="preserve"> , был получен поток нейтронов для каждой из плоскостей БПСТ (табл. 2). Как видно из таблицы, фон быстрых нейтронов на внутренних плоскостях телескопа (6, 7, 8) существенно подавлен по сравнению с внешними плоскостями. В среднем, в пересчете на один сцинтилляционный счетчик, отношение измеренных потоков быстрых нейтронов на внешних и внутренних плоскостях составляет 7.5, что можно объяснить поглощением нейтронов в сцинтилляторе внешних плоскостей БПСТ. </w:t>
      </w:r>
    </w:p>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Табл. 2. Интегральный поток нейтронов по плоскостям</w:t>
      </w:r>
    </w:p>
    <w:tbl>
      <w:tblPr>
        <w:tblW w:w="9638" w:type="dxa"/>
        <w:jc w:val="center"/>
        <w:tblLayout w:type="fixed"/>
        <w:tblCellMar>
          <w:top w:w="55" w:type="dxa"/>
          <w:left w:w="55" w:type="dxa"/>
          <w:bottom w:w="55" w:type="dxa"/>
          <w:right w:w="55" w:type="dxa"/>
        </w:tblCellMar>
        <w:tblLook w:val="0000" w:firstRow="0" w:lastRow="0" w:firstColumn="0" w:lastColumn="0" w:noHBand="0" w:noVBand="0"/>
      </w:tblPr>
      <w:tblGrid>
        <w:gridCol w:w="1260"/>
        <w:gridCol w:w="881"/>
        <w:gridCol w:w="1071"/>
        <w:gridCol w:w="1071"/>
        <w:gridCol w:w="1071"/>
        <w:gridCol w:w="1071"/>
        <w:gridCol w:w="1071"/>
        <w:gridCol w:w="1071"/>
        <w:gridCol w:w="1071"/>
      </w:tblGrid>
      <w:tr w:rsidR="00A566CB" w:rsidRPr="00A566CB" w:rsidTr="00F3706A">
        <w:trPr>
          <w:jc w:val="center"/>
        </w:trPr>
        <w:tc>
          <w:tcPr>
            <w:tcW w:w="1260" w:type="dxa"/>
            <w:tcBorders>
              <w:top w:val="none" w:sz="1" w:space="0" w:color="000000"/>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Плоскость</w:t>
            </w:r>
          </w:p>
        </w:tc>
        <w:tc>
          <w:tcPr>
            <w:tcW w:w="881" w:type="dxa"/>
            <w:tcBorders>
              <w:top w:val="none" w:sz="1" w:space="0" w:color="000000"/>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1</w:t>
            </w:r>
          </w:p>
        </w:tc>
        <w:tc>
          <w:tcPr>
            <w:tcW w:w="1071" w:type="dxa"/>
            <w:tcBorders>
              <w:top w:val="none" w:sz="1" w:space="0" w:color="000000"/>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2</w:t>
            </w:r>
          </w:p>
        </w:tc>
        <w:tc>
          <w:tcPr>
            <w:tcW w:w="1071" w:type="dxa"/>
            <w:tcBorders>
              <w:top w:val="none" w:sz="1" w:space="0" w:color="000000"/>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3</w:t>
            </w:r>
          </w:p>
        </w:tc>
        <w:tc>
          <w:tcPr>
            <w:tcW w:w="1071" w:type="dxa"/>
            <w:tcBorders>
              <w:top w:val="none" w:sz="1" w:space="0" w:color="000000"/>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4</w:t>
            </w:r>
          </w:p>
        </w:tc>
        <w:tc>
          <w:tcPr>
            <w:tcW w:w="1071" w:type="dxa"/>
            <w:tcBorders>
              <w:top w:val="none" w:sz="1" w:space="0" w:color="000000"/>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5</w:t>
            </w:r>
          </w:p>
        </w:tc>
        <w:tc>
          <w:tcPr>
            <w:tcW w:w="1071" w:type="dxa"/>
            <w:tcBorders>
              <w:top w:val="none" w:sz="1" w:space="0" w:color="000000"/>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6</w:t>
            </w:r>
          </w:p>
        </w:tc>
        <w:tc>
          <w:tcPr>
            <w:tcW w:w="1071" w:type="dxa"/>
            <w:tcBorders>
              <w:top w:val="none" w:sz="1" w:space="0" w:color="000000"/>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7</w:t>
            </w:r>
          </w:p>
        </w:tc>
        <w:tc>
          <w:tcPr>
            <w:tcW w:w="1071" w:type="dxa"/>
            <w:tcBorders>
              <w:top w:val="none" w:sz="1" w:space="0" w:color="000000"/>
              <w:left w:val="none" w:sz="1" w:space="0" w:color="000000"/>
              <w:bottom w:val="none" w:sz="1" w:space="0" w:color="000000"/>
              <w:right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8</w:t>
            </w:r>
          </w:p>
        </w:tc>
      </w:tr>
      <w:tr w:rsidR="00A566CB" w:rsidRPr="00A566CB" w:rsidTr="00F3706A">
        <w:trPr>
          <w:jc w:val="center"/>
        </w:trPr>
        <w:tc>
          <w:tcPr>
            <w:tcW w:w="1260" w:type="dxa"/>
            <w:tcBorders>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Φ 10</w:t>
            </w:r>
            <w:r w:rsidRPr="00A566CB">
              <w:rPr>
                <w:rFonts w:ascii="Times New Roman" w:hAnsi="Times New Roman" w:cs="Times New Roman"/>
                <w:sz w:val="24"/>
                <w:szCs w:val="24"/>
                <w:vertAlign w:val="superscript"/>
              </w:rPr>
              <w:t>-9</w:t>
            </w:r>
            <w:r w:rsidRPr="00A566CB">
              <w:rPr>
                <w:rFonts w:ascii="Times New Roman" w:hAnsi="Times New Roman" w:cs="Times New Roman"/>
                <w:sz w:val="24"/>
                <w:szCs w:val="24"/>
              </w:rPr>
              <w:t>,</w:t>
            </w:r>
          </w:p>
          <w:p w:rsidR="00A566CB" w:rsidRPr="00A566CB" w:rsidRDefault="00A566CB" w:rsidP="00A566CB">
            <w:pPr>
              <w:spacing w:after="0" w:line="240" w:lineRule="auto"/>
              <w:jc w:val="center"/>
              <w:rPr>
                <w:rFonts w:ascii="Times New Roman" w:hAnsi="Times New Roman" w:cs="Times New Roman"/>
                <w:sz w:val="24"/>
                <w:szCs w:val="24"/>
                <w:lang w:val="en-US"/>
              </w:rPr>
            </w:pPr>
            <w:r w:rsidRPr="00A566CB">
              <w:rPr>
                <w:rFonts w:ascii="Times New Roman" w:hAnsi="Times New Roman" w:cs="Times New Roman"/>
                <w:sz w:val="24"/>
                <w:szCs w:val="24"/>
              </w:rPr>
              <w:t>см</w:t>
            </w:r>
            <w:r w:rsidRPr="00A566CB">
              <w:rPr>
                <w:rFonts w:ascii="Times New Roman" w:hAnsi="Times New Roman" w:cs="Times New Roman"/>
                <w:sz w:val="24"/>
                <w:szCs w:val="24"/>
                <w:vertAlign w:val="superscript"/>
              </w:rPr>
              <w:t>-2</w:t>
            </w:r>
            <w:r w:rsidRPr="00A566CB">
              <w:rPr>
                <w:rFonts w:ascii="Times New Roman" w:hAnsi="Times New Roman" w:cs="Times New Roman"/>
                <w:sz w:val="24"/>
                <w:szCs w:val="24"/>
              </w:rPr>
              <w:t xml:space="preserve"> с</w:t>
            </w:r>
            <w:r w:rsidRPr="00A566CB">
              <w:rPr>
                <w:rFonts w:ascii="Times New Roman" w:hAnsi="Times New Roman" w:cs="Times New Roman"/>
                <w:sz w:val="24"/>
                <w:szCs w:val="24"/>
                <w:vertAlign w:val="superscript"/>
              </w:rPr>
              <w:t>-1</w:t>
            </w:r>
          </w:p>
        </w:tc>
        <w:tc>
          <w:tcPr>
            <w:tcW w:w="881" w:type="dxa"/>
            <w:tcBorders>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15.56</w:t>
            </w:r>
          </w:p>
        </w:tc>
        <w:tc>
          <w:tcPr>
            <w:tcW w:w="1071" w:type="dxa"/>
            <w:tcBorders>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21.78</w:t>
            </w:r>
          </w:p>
        </w:tc>
        <w:tc>
          <w:tcPr>
            <w:tcW w:w="1071" w:type="dxa"/>
            <w:tcBorders>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13.6</w:t>
            </w:r>
          </w:p>
        </w:tc>
        <w:tc>
          <w:tcPr>
            <w:tcW w:w="1071" w:type="dxa"/>
            <w:tcBorders>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24.1</w:t>
            </w:r>
          </w:p>
        </w:tc>
        <w:tc>
          <w:tcPr>
            <w:tcW w:w="1071" w:type="dxa"/>
            <w:tcBorders>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15.29</w:t>
            </w:r>
          </w:p>
        </w:tc>
        <w:tc>
          <w:tcPr>
            <w:tcW w:w="1071" w:type="dxa"/>
            <w:tcBorders>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2.59</w:t>
            </w:r>
          </w:p>
        </w:tc>
        <w:tc>
          <w:tcPr>
            <w:tcW w:w="1071" w:type="dxa"/>
            <w:tcBorders>
              <w:left w:val="none" w:sz="1" w:space="0" w:color="000000"/>
              <w:bottom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2.08</w:t>
            </w:r>
          </w:p>
        </w:tc>
        <w:tc>
          <w:tcPr>
            <w:tcW w:w="1071" w:type="dxa"/>
            <w:tcBorders>
              <w:left w:val="none" w:sz="1" w:space="0" w:color="000000"/>
              <w:bottom w:val="none" w:sz="1" w:space="0" w:color="000000"/>
              <w:right w:val="none" w:sz="1" w:space="0" w:color="000000"/>
            </w:tcBorders>
            <w:shd w:val="clear" w:color="auto" w:fill="auto"/>
          </w:tcPr>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sz w:val="24"/>
                <w:szCs w:val="24"/>
              </w:rPr>
              <w:t>2.56</w:t>
            </w:r>
          </w:p>
        </w:tc>
      </w:tr>
    </w:tbl>
    <w:p w:rsidR="00A566CB" w:rsidRPr="00A566CB" w:rsidRDefault="00A566CB" w:rsidP="00A566CB">
      <w:pPr>
        <w:spacing w:after="0" w:line="240" w:lineRule="auto"/>
        <w:rPr>
          <w:rFonts w:ascii="Times New Roman" w:hAnsi="Times New Roman" w:cs="Times New Roman"/>
          <w:sz w:val="24"/>
          <w:szCs w:val="24"/>
        </w:rPr>
      </w:pP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 xml:space="preserve">4. Проведён поиск мюонных нейтрино/антинейтрино от гравитационного всплеска </w:t>
      </w:r>
      <w:r w:rsidRPr="00A566CB">
        <w:rPr>
          <w:rFonts w:ascii="Times New Roman" w:hAnsi="Times New Roman" w:cs="Times New Roman"/>
          <w:sz w:val="24"/>
          <w:szCs w:val="24"/>
          <w:lang w:val="en-US"/>
        </w:rPr>
        <w:t>GW</w:t>
      </w:r>
      <w:r w:rsidRPr="00A566CB">
        <w:rPr>
          <w:rFonts w:ascii="Times New Roman" w:hAnsi="Times New Roman" w:cs="Times New Roman"/>
          <w:sz w:val="24"/>
          <w:szCs w:val="24"/>
        </w:rPr>
        <w:t>150914, который находился в поле зрения БПСТ. В момент всплеска (и в интервале ± 7 суток вокруг) нейтринных событий на БПСТ не было зарегистрировано. Получено ограничение на поток энергии в мюонных нейтрино/антинейтрино для диапазона энергий 1 – 100 ГэВ: 212.9 ГэВ/см</w:t>
      </w:r>
      <w:r w:rsidRPr="00A566CB">
        <w:rPr>
          <w:rFonts w:ascii="Times New Roman" w:hAnsi="Times New Roman" w:cs="Times New Roman"/>
          <w:sz w:val="24"/>
          <w:szCs w:val="24"/>
          <w:vertAlign w:val="superscript"/>
        </w:rPr>
        <w:t>2</w:t>
      </w:r>
      <w:r w:rsidRPr="00A566CB">
        <w:rPr>
          <w:rFonts w:ascii="Times New Roman" w:hAnsi="Times New Roman" w:cs="Times New Roman"/>
          <w:sz w:val="24"/>
          <w:szCs w:val="24"/>
        </w:rPr>
        <w:t>. При более высоких энергиях ограничения были получены на нейтринных телескопах  IceCube и Antares.</w:t>
      </w:r>
    </w:p>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bCs/>
          <w:noProof/>
          <w:sz w:val="24"/>
          <w:szCs w:val="24"/>
          <w:lang w:eastAsia="ru-RU"/>
        </w:rPr>
        <w:drawing>
          <wp:inline distT="0" distB="0" distL="0" distR="0" wp14:anchorId="62C28BC9" wp14:editId="5C798D49">
            <wp:extent cx="4619625" cy="3600450"/>
            <wp:effectExtent l="0" t="0" r="9525" b="0"/>
            <wp:docPr id="68" name="Рисунок 68" descr="Copy of Grap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py of Graph2"/>
                    <pic:cNvPicPr>
                      <a:picLocks noChangeAspect="1" noChangeArrowheads="1"/>
                    </pic:cNvPicPr>
                  </pic:nvPicPr>
                  <pic:blipFill>
                    <a:blip r:embed="rId417" cstate="print">
                      <a:extLst>
                        <a:ext uri="{28A0092B-C50C-407E-A947-70E740481C1C}">
                          <a14:useLocalDpi xmlns:a14="http://schemas.microsoft.com/office/drawing/2010/main" val="0"/>
                        </a:ext>
                      </a:extLst>
                    </a:blip>
                    <a:srcRect l="6735" t="4762" r="6735"/>
                    <a:stretch>
                      <a:fillRect/>
                    </a:stretch>
                  </pic:blipFill>
                  <pic:spPr bwMode="auto">
                    <a:xfrm>
                      <a:off x="0" y="0"/>
                      <a:ext cx="4619625" cy="3600450"/>
                    </a:xfrm>
                    <a:prstGeom prst="rect">
                      <a:avLst/>
                    </a:prstGeom>
                    <a:noFill/>
                    <a:ln>
                      <a:noFill/>
                    </a:ln>
                  </pic:spPr>
                </pic:pic>
              </a:graphicData>
            </a:graphic>
          </wp:inline>
        </w:drawing>
      </w:r>
    </w:p>
    <w:p w:rsidR="00A566CB" w:rsidRPr="00A566CB" w:rsidRDefault="00A566CB" w:rsidP="00A566CB">
      <w:pPr>
        <w:spacing w:after="0" w:line="240" w:lineRule="auto"/>
        <w:jc w:val="center"/>
        <w:rPr>
          <w:rFonts w:ascii="Times New Roman" w:hAnsi="Times New Roman" w:cs="Times New Roman"/>
          <w:i/>
          <w:sz w:val="24"/>
          <w:szCs w:val="24"/>
        </w:rPr>
      </w:pPr>
      <w:r w:rsidRPr="00A566CB">
        <w:rPr>
          <w:rFonts w:ascii="Times New Roman" w:hAnsi="Times New Roman" w:cs="Times New Roman"/>
          <w:i/>
          <w:sz w:val="24"/>
          <w:szCs w:val="24"/>
        </w:rPr>
        <w:t xml:space="preserve">Рис. 1. Ограничения на поток энергии в мюонных нейтрино/антинейтрино от гравитационного всплеска </w:t>
      </w:r>
      <w:r w:rsidRPr="00A566CB">
        <w:rPr>
          <w:rFonts w:ascii="Times New Roman" w:hAnsi="Times New Roman" w:cs="Times New Roman"/>
          <w:i/>
          <w:sz w:val="24"/>
          <w:szCs w:val="24"/>
          <w:lang w:val="en-US"/>
        </w:rPr>
        <w:t>GW</w:t>
      </w:r>
      <w:r w:rsidRPr="00A566CB">
        <w:rPr>
          <w:rFonts w:ascii="Times New Roman" w:hAnsi="Times New Roman" w:cs="Times New Roman"/>
          <w:i/>
          <w:sz w:val="24"/>
          <w:szCs w:val="24"/>
        </w:rPr>
        <w:t>150914.</w:t>
      </w:r>
    </w:p>
    <w:p w:rsidR="00A566CB" w:rsidRPr="00A566CB" w:rsidRDefault="00A566CB" w:rsidP="00A566CB">
      <w:pPr>
        <w:spacing w:after="0" w:line="240" w:lineRule="auto"/>
        <w:rPr>
          <w:rFonts w:ascii="Times New Roman" w:hAnsi="Times New Roman" w:cs="Times New Roman"/>
          <w:i/>
          <w:sz w:val="24"/>
          <w:szCs w:val="24"/>
        </w:rPr>
      </w:pP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 xml:space="preserve">5. По архивным данным установки “Ковер-2” за период с 1999 по 2011 год, чистое время набора информации 3390 суток (≈ 9.2 года), проведён поиск диффузного гамма – излучения сверхвысоких энергий. Для выделения событий от первичных гамма-квантов была использована методика отбора обедненных мюонами ШАЛ. Получены ограничения на поток диффузного гамма – излучения с энергией первичных фотонов выше 930 ТэВ. На рис.2 приводятся полученные в нашем эксперименте ограничения на интегральный поток космического диффузного гамма-излучения в зависимости от пороговой энергии первичных фотонов, в сравнении с результатами других экспериментов и предсказанным (линия) Галактическим потоком диффузного гамма–излучения. </w:t>
      </w:r>
    </w:p>
    <w:p w:rsidR="00A566CB" w:rsidRPr="00A566CB" w:rsidRDefault="00A566CB" w:rsidP="00A566CB">
      <w:pPr>
        <w:spacing w:after="0" w:line="240" w:lineRule="auto"/>
        <w:rPr>
          <w:rFonts w:ascii="Times New Roman" w:hAnsi="Times New Roman" w:cs="Times New Roman"/>
          <w:sz w:val="24"/>
          <w:szCs w:val="24"/>
        </w:rPr>
      </w:pPr>
    </w:p>
    <w:p w:rsidR="00A566CB" w:rsidRPr="00A566CB" w:rsidRDefault="00A566CB" w:rsidP="00A566CB">
      <w:pPr>
        <w:spacing w:after="0" w:line="240" w:lineRule="auto"/>
        <w:jc w:val="center"/>
        <w:rPr>
          <w:rFonts w:ascii="Times New Roman" w:hAnsi="Times New Roman" w:cs="Times New Roman"/>
          <w:sz w:val="24"/>
          <w:szCs w:val="24"/>
        </w:rPr>
      </w:pPr>
      <w:r w:rsidRPr="00A566CB">
        <w:rPr>
          <w:rFonts w:ascii="Times New Roman" w:hAnsi="Times New Roman" w:cs="Times New Roman"/>
          <w:noProof/>
          <w:sz w:val="24"/>
          <w:szCs w:val="24"/>
          <w:lang w:eastAsia="ru-RU"/>
        </w:rPr>
        <w:drawing>
          <wp:inline distT="0" distB="0" distL="0" distR="0" wp14:anchorId="3E2E1F9B" wp14:editId="0A7F6157">
            <wp:extent cx="5086350" cy="3600450"/>
            <wp:effectExtent l="0" t="0" r="0" b="0"/>
            <wp:docPr id="67" name="Рисунок 67" descr="Copy of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py of Graph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5086350" cy="3600450"/>
                    </a:xfrm>
                    <a:prstGeom prst="rect">
                      <a:avLst/>
                    </a:prstGeom>
                    <a:noFill/>
                    <a:ln>
                      <a:noFill/>
                    </a:ln>
                  </pic:spPr>
                </pic:pic>
              </a:graphicData>
            </a:graphic>
          </wp:inline>
        </w:drawing>
      </w:r>
    </w:p>
    <w:p w:rsidR="00A566CB" w:rsidRPr="00A566CB" w:rsidRDefault="00A566CB" w:rsidP="00A566CB">
      <w:pPr>
        <w:spacing w:after="0" w:line="240" w:lineRule="auto"/>
        <w:jc w:val="center"/>
        <w:rPr>
          <w:rFonts w:ascii="Times New Roman" w:hAnsi="Times New Roman" w:cs="Times New Roman"/>
          <w:i/>
          <w:sz w:val="24"/>
          <w:szCs w:val="24"/>
        </w:rPr>
      </w:pPr>
      <w:r w:rsidRPr="00A566CB">
        <w:rPr>
          <w:rFonts w:ascii="Times New Roman" w:hAnsi="Times New Roman" w:cs="Times New Roman"/>
          <w:i/>
          <w:sz w:val="24"/>
          <w:szCs w:val="24"/>
        </w:rPr>
        <w:t>Рис. 2. Ограничения на интегральный поток космического диффузного гамма-излучения.</w:t>
      </w:r>
    </w:p>
    <w:p w:rsidR="00A566CB" w:rsidRPr="00A566CB" w:rsidRDefault="00A566CB" w:rsidP="00A566CB">
      <w:pPr>
        <w:spacing w:after="0" w:line="240" w:lineRule="auto"/>
        <w:rPr>
          <w:rFonts w:ascii="Times New Roman" w:hAnsi="Times New Roman" w:cs="Times New Roman"/>
          <w:sz w:val="24"/>
          <w:szCs w:val="24"/>
        </w:rPr>
      </w:pP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u w:val="single"/>
        </w:rPr>
        <w:t>Публикации за 2015 – 2017 годы.</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1. Джаппуев Д.Д., Петков В.Б., Куджаев А.У., Балабин Ю.В., Волченко В.И., Волченко Г.В., Вашенюк Э.В., Дзапарова И.М., Янин А.Ф., Гвоздевский Б.Б., Гришкан В.Ю., Клименко Н.Ф., Куреня А.Н., Лидванский А.С., Михайлова О.И., Хаджиев М.М. Установка “КОВЕР-3” для изучения области излома в спектре ПКЛ. Известия РАН, сер. физ., т. 79, № 3, стр. 395, 2015.</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2. А. Ф. Янин, И. М. Дзапарова, М. М. Болиев, Р. В. Новосельцева. Статистический измеритель порогов дискриминаторов-формирователей сцинтилляционных детекторов. ПТЭ, № 2, с. 67–71, 2015.</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 xml:space="preserve">3. M.M. Kochkarov, I.A. Alikhanov, M. M. Boliev, I.M. Dzaparova, R.V. Novoseltseva, Yu.F. Novoseltsev, V.B. Petkov, V.I. Volchenko, G.V. Volchenko, and A.F. Yanin. </w:t>
      </w:r>
      <w:r w:rsidRPr="00A566CB">
        <w:rPr>
          <w:rFonts w:ascii="Times New Roman" w:hAnsi="Times New Roman" w:cs="Times New Roman"/>
          <w:sz w:val="24"/>
          <w:szCs w:val="24"/>
          <w:lang w:val="en-US"/>
        </w:rPr>
        <w:t>Search for Low-Energy Neutrinos from Gamma-Ray Bursts at the Baksan Underground Scintillation Telescope. Physics of Particles and Nuclei, Vol. 46, No. 2, pp. 197–200, 2015.</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4. V.B. Petkov, M.M. Boliev, I.A. Alikhanov, A.V. Butkevich, I.M. Dzaparova, M.M. Kochkarov, R.V. Novoseltseva, V.I. Volchenko, G.V. Volchenko, and A. F. Yanin. The Search for High Energy Muon Neutrinos from Southern Hemisphere Gamma-Ray Bursts with BUST. Physics of Particles and Nuclei, Vol. 46, No. 2, pp. 201–204, 2015.</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5. V.B. Petkov. Experimental Search for Evaporating Primordial Black Holes. Physics of Particles and Nuclei, Vol. 46, No. 2, pp. 205–210, 2015.</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 xml:space="preserve">6. </w:t>
      </w:r>
      <w:r w:rsidRPr="00A566CB">
        <w:rPr>
          <w:rFonts w:ascii="Times New Roman" w:hAnsi="Times New Roman" w:cs="Times New Roman"/>
          <w:sz w:val="24"/>
          <w:szCs w:val="24"/>
        </w:rPr>
        <w:t>Г</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Верешков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Б</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Петков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Поиск сверхкоротких всплесков гамма-излучения от испаряющихся первичных черных дыр. Письма</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ЖЭТФ</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том</w:t>
      </w:r>
      <w:r w:rsidRPr="00A566CB">
        <w:rPr>
          <w:rFonts w:ascii="Times New Roman" w:hAnsi="Times New Roman" w:cs="Times New Roman"/>
          <w:sz w:val="24"/>
          <w:szCs w:val="24"/>
          <w:lang w:val="en-US"/>
        </w:rPr>
        <w:t xml:space="preserve"> 101, </w:t>
      </w:r>
      <w:r w:rsidRPr="00A566CB">
        <w:rPr>
          <w:rFonts w:ascii="Times New Roman" w:hAnsi="Times New Roman" w:cs="Times New Roman"/>
          <w:sz w:val="24"/>
          <w:szCs w:val="24"/>
        </w:rPr>
        <w:t>вып</w:t>
      </w:r>
      <w:r w:rsidRPr="00A566CB">
        <w:rPr>
          <w:rFonts w:ascii="Times New Roman" w:hAnsi="Times New Roman" w:cs="Times New Roman"/>
          <w:sz w:val="24"/>
          <w:szCs w:val="24"/>
          <w:lang w:val="en-US"/>
        </w:rPr>
        <w:t xml:space="preserve">. 3, </w:t>
      </w:r>
      <w:r w:rsidRPr="00A566CB">
        <w:rPr>
          <w:rFonts w:ascii="Times New Roman" w:hAnsi="Times New Roman" w:cs="Times New Roman"/>
          <w:sz w:val="24"/>
          <w:szCs w:val="24"/>
        </w:rPr>
        <w:t>с</w:t>
      </w:r>
      <w:r w:rsidRPr="00A566CB">
        <w:rPr>
          <w:rFonts w:ascii="Times New Roman" w:hAnsi="Times New Roman" w:cs="Times New Roman"/>
          <w:sz w:val="24"/>
          <w:szCs w:val="24"/>
          <w:lang w:val="en-US"/>
        </w:rPr>
        <w:t>. 160 – 163, 2015.</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7. V.B. Petkov. Prospects of the search for neutrino bursts from Supernovae with Baksan Large Volume Scintillation Detector. Physics of Particles and Nuclei, Vol. 47, No. 6, pp. 975–979, 2016.</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8. P. Kuusiniemi, T. Enqvist, L. Bezrukov, H. Fynbo, L. Inzhechik, J. Joutsenvaara, K. Loo, B. Lubsandorzhiev, V. Petkov, M. Slupecki, W.H. Trzaska and A Virkajarvi. Muon multiplicities measured using an underground cosmic-ray array. Journal of Physics: Conference Series 718 (2016) 052021.</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9. I.M. Dzaparova, A.M. Gangapshev, Yu.M. Gavrilyuk, V.B. Petkov, A.V. Sergeev, V.I. Volchenko, S.P. Yakimenko, A.F. Yanin. Study of the characteristics of SiPMs matrix as a photosensor for the scintillation detectors. PoS(PhotoDet2015)063.</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10. R.V. Novoseltseva, M.M. Boliev, I.M. Dzaparova, M.M. Kochkarov, Yu.F. Novoseltsev, V.B. Petkov, V.I. Volchenko, G.V. Volchenko, and A.F. Yanin. The Search for Neutrino Bursts from Supernovae with Baksan Underground Scintillation Telescope. Physics of Particles and Nuclei, Vol. 47, No. 6, pp. 968–974, 2016.</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11. M.M. Kochkarov, I.A. Alikhanov, M.M. Boliev, I.M. Dzaparova, R.V. Novoseltseva, Yu.F. Novoseltsev, V.B. Petkov, V.I. Volchenko, G.V. Volchenko, and A. F. Yanin. Neutron Flux Measurement Using Activated Radioactive Isotopes at the Baksan Underground Scintillation Telescope. Physics of Particles and Nuclei, Vol. 47, No. 6, pp. 980–985, 2016.</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lang w:val="en-US"/>
        </w:rPr>
        <w:t xml:space="preserve">12. </w:t>
      </w:r>
      <w:r w:rsidRPr="00A566CB">
        <w:rPr>
          <w:rFonts w:ascii="Times New Roman" w:hAnsi="Times New Roman" w:cs="Times New Roman"/>
          <w:sz w:val="24"/>
          <w:szCs w:val="24"/>
        </w:rPr>
        <w:t>Д</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Д</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Джаппуев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А</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У</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Куджаев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Н</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Ф</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Клименко</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Мюонно-адронный детектор установки “Ковер-2”. Ядерная физика, т. 79, № 3, с. 245–252, 2016.</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 xml:space="preserve">13. </w:t>
      </w:r>
      <w:r w:rsidRPr="00A566CB">
        <w:rPr>
          <w:rFonts w:ascii="Times New Roman" w:hAnsi="Times New Roman" w:cs="Times New Roman"/>
          <w:sz w:val="24"/>
          <w:szCs w:val="24"/>
          <w:lang w:val="en-US"/>
        </w:rPr>
        <w:t>D</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D</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Dzhappuev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V</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B</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Petkov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A</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U</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Kudzhaev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N</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F</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Klimenko</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A</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S</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Lidvansky</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S</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Troitsky</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Search for cosmic gamma rays with the Carpet-2 extensive air shower array. Proceedings of the International Workshop on Quark Phase Transition in Compact Objects and Multimessenger Astronomy: Neutrino Signals, Supernovae and Gamma-Ray Bursts, Russia, Nizhnij Arkhyz (SAO RAS), Terskol (BNO INR RAS), October, 7 - 14, 2015, pp. 35-41, Publishing house “Sneg”, Pyatigorsk, 2016.</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 xml:space="preserve">14. Agafonova N.Yu., Ashikhmin V.V., Boliev M.M., Volchenko V.V., Dadykin V.L., Dzaparova I.M., Dobrynina E.A., Enikeev R.I., Kochkarov M.M., Novoseltsev Yu.F., Novoseltseva R.V., Mal’gin A.S., Petkov V.B., Ryazhskaya O.G., Shakiryanova I.R., Yakushev V.F., Yanin A.F. and the LVD Collaboration.  The search for coincidences of rare events using LVD and BUST detectors. Proceedings of the International Workshop on Quark Phase Transition in Compact Objects and Multimessenger Astronomy: Neutrino Signals, Supernovae and Gamma-Ray Bursts, Russia, Nizhnij Arkhyz (SAO RAS), Terskol (BNO INR RAS), October, 7 - 14, 2015, pp. 16-22, Publishing house “Sneg”, Pyatigorsk, 2016. </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 xml:space="preserve">15. Novoseltsev Yu.F., Boliev M.M., Dzaparova I.M., Kochkarov M.M., Novoseltseva R.V., Petkov V.B., Volchenko V.I., Volchenko G.V., Yanin A.F. A search for neutrino bursts signal from supernovae at the Baksan Underground Scintillation Telescope. Proceedings of the International Workshop on Quark Phase Transition in Compact Objects and Multimessenger Astronomy: Neutrino Signals, Supernovae and Gamma-Ray Bursts,  Russia, Nizhnij Arkhyz (SAO RAS), Terskol (BNO INR RAS), October, 7 - 14, 2015, pp. 85-94, Publishing house “Sneg”, Pyatigorsk, 2016. </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16. R.V. Novoseltseva, M.M. Boliev, I.M. Dzaparova, M.M. Kochkarov, Yu.F. Novoseltsev, V.B. Petkov, V.I. Volchenko, G.V. Volchenko, A.F. Yanin, N.Yu. Agafonova, V.V. Ashikhmin, V.L. Dadykin, E.A. Dobrynina, R.I. Enikeev, A.S. Mal’gin, O.G. Ryazhskaya, I.R. Shakiryanova, V.F. Yakushev, and the LVD Collaboration. Joint analysis of experimental data on the search for neutrino bursts using the BUST and LVD detectors. Proceedings of the International Workshop on Quark Phase Transition in Compact Objects and Multimessenger Astronomy: Neutrino Signals, Supernovae and Gamma-Ray Bursts, Russia, Nizhnij Arkhyz (SAO RAS), Terskol (BNO INR RAS), October, 7 - 14, 2015, pp. 95-101, Publishing house “Sneg”, Pyatigorsk, 2016.</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lang w:val="en-US"/>
        </w:rPr>
        <w:t xml:space="preserve">17. </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Болиев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И</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Волченко</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Г</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Волченко</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И</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Дзапарова</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Кочкаров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Ю</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Ф</w:t>
      </w:r>
      <w:r w:rsidRPr="00A566CB">
        <w:rPr>
          <w:rFonts w:ascii="Times New Roman" w:hAnsi="Times New Roman" w:cs="Times New Roman"/>
          <w:sz w:val="24"/>
          <w:szCs w:val="24"/>
          <w:lang w:val="en-US"/>
        </w:rPr>
        <w:t>. </w:t>
      </w:r>
      <w:r w:rsidRPr="00A566CB">
        <w:rPr>
          <w:rFonts w:ascii="Times New Roman" w:hAnsi="Times New Roman" w:cs="Times New Roman"/>
          <w:sz w:val="24"/>
          <w:szCs w:val="24"/>
        </w:rPr>
        <w:t>Новосельцев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Р</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Новосельцева</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Б</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Петков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А</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Ф</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Янин</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Поток нейтронов на глубине 850 м.в.э. по данным БПСТ. Известия РАН. сер.физ., т. 81, № 4, с. 547, 2017.</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18. Д.Д. Джаппуев, В.Б. Петков, А.С. Лидванский, В.И. Волченко, Г.В. Волченко, Е.А. Горбачева, И.М. Дзапарова, А.У. Куджаев, Н.Ф. Клименко, А.Н. Куреня, О.И. Михайлова, К.В. Птицына, М.М. Хаджиев, А.Ф. Янин. Эксперимент «Ковер-3» – поиск диффузного гамма- излучения с энергией свыше 100 ТэВ. Известия РАН. сер.физ., т. 81, № 4, с. 461, 2017.</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 xml:space="preserve">19. </w:t>
      </w:r>
      <w:r w:rsidRPr="00A566CB">
        <w:rPr>
          <w:rFonts w:ascii="Times New Roman" w:hAnsi="Times New Roman" w:cs="Times New Roman"/>
          <w:sz w:val="24"/>
          <w:szCs w:val="24"/>
          <w:lang w:val="en-US"/>
        </w:rPr>
        <w:t>M</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M</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Boliev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I</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M</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Dzaparova</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M</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M</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Kochkarov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Yu</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F</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Novoseltsev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R</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Novoseltseva</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V</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B</w:t>
      </w:r>
      <w:r w:rsidRPr="00A566CB">
        <w:rPr>
          <w:rFonts w:ascii="Times New Roman" w:hAnsi="Times New Roman" w:cs="Times New Roman"/>
          <w:sz w:val="24"/>
          <w:szCs w:val="24"/>
        </w:rPr>
        <w:t>. </w:t>
      </w:r>
      <w:r w:rsidRPr="00A566CB">
        <w:rPr>
          <w:rFonts w:ascii="Times New Roman" w:hAnsi="Times New Roman" w:cs="Times New Roman"/>
          <w:sz w:val="24"/>
          <w:szCs w:val="24"/>
          <w:lang w:val="en-US"/>
        </w:rPr>
        <w:t>Petkov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de-DE"/>
        </w:rPr>
        <w:t>V</w:t>
      </w:r>
      <w:r w:rsidRPr="00A566CB">
        <w:rPr>
          <w:rFonts w:ascii="Times New Roman" w:hAnsi="Times New Roman" w:cs="Times New Roman"/>
          <w:sz w:val="24"/>
          <w:szCs w:val="24"/>
        </w:rPr>
        <w:t>.</w:t>
      </w:r>
      <w:r w:rsidRPr="00A566CB">
        <w:rPr>
          <w:rFonts w:ascii="Times New Roman" w:hAnsi="Times New Roman" w:cs="Times New Roman"/>
          <w:sz w:val="24"/>
          <w:szCs w:val="24"/>
          <w:lang w:val="de-DE"/>
        </w:rPr>
        <w:t>I</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de-DE"/>
        </w:rPr>
        <w:t>Volchenko</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de-DE"/>
        </w:rPr>
        <w:t>G</w:t>
      </w:r>
      <w:r w:rsidRPr="00A566CB">
        <w:rPr>
          <w:rFonts w:ascii="Times New Roman" w:hAnsi="Times New Roman" w:cs="Times New Roman"/>
          <w:sz w:val="24"/>
          <w:szCs w:val="24"/>
        </w:rPr>
        <w:t>.</w:t>
      </w:r>
      <w:r w:rsidRPr="00A566CB">
        <w:rPr>
          <w:rFonts w:ascii="Times New Roman" w:hAnsi="Times New Roman" w:cs="Times New Roman"/>
          <w:sz w:val="24"/>
          <w:szCs w:val="24"/>
          <w:lang w:val="de-DE"/>
        </w:rPr>
        <w:t>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de-DE"/>
        </w:rPr>
        <w:t>Volchenko</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de-DE"/>
        </w:rPr>
        <w:t>and</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de-DE"/>
        </w:rPr>
        <w:t>A</w:t>
      </w:r>
      <w:r w:rsidRPr="00A566CB">
        <w:rPr>
          <w:rFonts w:ascii="Times New Roman" w:hAnsi="Times New Roman" w:cs="Times New Roman"/>
          <w:sz w:val="24"/>
          <w:szCs w:val="24"/>
        </w:rPr>
        <w:t>.</w:t>
      </w:r>
      <w:r w:rsidRPr="00A566CB">
        <w:rPr>
          <w:rFonts w:ascii="Times New Roman" w:hAnsi="Times New Roman" w:cs="Times New Roman"/>
          <w:sz w:val="24"/>
          <w:szCs w:val="24"/>
          <w:lang w:val="de-DE"/>
        </w:rPr>
        <w:t>F</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de-DE"/>
        </w:rPr>
        <w:t>Yanin</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 xml:space="preserve">Measuring Muon-Induced Fast Neutrons at the   Baksan Underground Scintillation Telescope. Journal of Physics: Conf. Series 798 (2017) 012111  </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20. D.D. Dzhappuev, V.B. Petkov, A.S. Lidvansky, V.I. Volchenko, G.V. Volchenko, E.A. Gorbacheva, I.M. Dzaparova, N.F. Klimenko, A.U. Kudzhaev, A.N. Kurenya, O.I. Mikhailova, K.V. Ptitsyna, M.M. Khadzhiev, and A.F. Yanin. Search for diffuse cosmic gamma rays of energy E &gt; 100 TeV with the Carpet-3 air shower array. Journal of Physics: Conf. Series 798 (2017) 012028</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21. A.F. Yanin, I.M. Dzaparova, E.A. Gorbacheva, A.N. Kurenya, M.M. Kochkarov, V.B. Petkov and A.V. Sergeev. Development of a scintillation detector with a photosensor based on matrices of silicon photomultipliers. Journal of Physics: Conf. Series 798 (2017) 012169</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lang w:val="en-US"/>
        </w:rPr>
        <w:t xml:space="preserve">22. </w:t>
      </w:r>
      <w:r w:rsidRPr="00A566CB">
        <w:rPr>
          <w:rFonts w:ascii="Times New Roman" w:hAnsi="Times New Roman" w:cs="Times New Roman"/>
          <w:sz w:val="24"/>
          <w:szCs w:val="24"/>
        </w:rPr>
        <w:t>Ю</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Ф</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Новосельцев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Болиев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И</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Волченко</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Г</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Волченко</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И</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Дзапарова</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w:t>
      </w:r>
      <w:r w:rsidRPr="00A566CB">
        <w:rPr>
          <w:rFonts w:ascii="Times New Roman" w:hAnsi="Times New Roman" w:cs="Times New Roman"/>
          <w:sz w:val="24"/>
          <w:szCs w:val="24"/>
        </w:rPr>
        <w:t>Кочкаров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Р</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Новосельцева</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Б</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Петков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А</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Ф</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Янин</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Поиск нейтринных вспышек в Галактике; 36 лет экспозиции. ЖЭТФ, т. 152, вып. 1 (7), стр. 89, 2017.</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23. А.Ф. Янин, И.М. Дзапарова, В.И. Волченко, Е.А. Горбачева, А.Н. Куреня, В.Б. Петков. Многоканальная измерительная система для сбора данных с матриц из кремниевых фотоумножителей. Измерительная техника, № 3, стр. 8 – 11, 2017.</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rPr>
        <w:t xml:space="preserve">24. </w:t>
      </w:r>
      <w:r w:rsidRPr="00A566CB">
        <w:rPr>
          <w:rFonts w:ascii="Times New Roman" w:hAnsi="Times New Roman" w:cs="Times New Roman"/>
          <w:sz w:val="24"/>
          <w:szCs w:val="24"/>
          <w:lang w:val="en-US"/>
        </w:rPr>
        <w:t>A</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S</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Lidvansky</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V</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B</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Petkov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D</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D</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Dzhappuev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V</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I</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Volchenko</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G</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Volchenko</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E</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A</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Gorbacheva</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I</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M</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Dzaparova</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N</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F</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Klimenko</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A</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U</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Kudzhaev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A</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N</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Kurenya</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O</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I</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Mikhailova</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M</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M</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Khadzhiev</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A</w:t>
      </w:r>
      <w:r w:rsidRPr="00A566CB">
        <w:rPr>
          <w:rFonts w:ascii="Times New Roman" w:hAnsi="Times New Roman" w:cs="Times New Roman"/>
          <w:sz w:val="24"/>
          <w:szCs w:val="24"/>
        </w:rPr>
        <w:t>.</w:t>
      </w:r>
      <w:r w:rsidRPr="00A566CB">
        <w:rPr>
          <w:rFonts w:ascii="Times New Roman" w:hAnsi="Times New Roman" w:cs="Times New Roman"/>
          <w:sz w:val="24"/>
          <w:szCs w:val="24"/>
          <w:lang w:val="en-US"/>
        </w:rPr>
        <w:t>F</w:t>
      </w:r>
      <w:r w:rsidRPr="00A566CB">
        <w:rPr>
          <w:rFonts w:ascii="Times New Roman" w:hAnsi="Times New Roman" w:cs="Times New Roman"/>
          <w:sz w:val="24"/>
          <w:szCs w:val="24"/>
        </w:rPr>
        <w:t>. </w:t>
      </w:r>
      <w:r w:rsidRPr="00A566CB">
        <w:rPr>
          <w:rFonts w:ascii="Times New Roman" w:hAnsi="Times New Roman" w:cs="Times New Roman"/>
          <w:sz w:val="24"/>
          <w:szCs w:val="24"/>
          <w:lang w:val="en-US"/>
        </w:rPr>
        <w:t>Yanin</w:t>
      </w:r>
      <w:r w:rsidRPr="00A566CB">
        <w:rPr>
          <w:rFonts w:ascii="Times New Roman" w:hAnsi="Times New Roman" w:cs="Times New Roman"/>
          <w:sz w:val="24"/>
          <w:szCs w:val="24"/>
        </w:rPr>
        <w:t xml:space="preserve">. </w:t>
      </w:r>
      <w:r w:rsidRPr="00A566CB">
        <w:rPr>
          <w:rFonts w:ascii="Times New Roman" w:hAnsi="Times New Roman" w:cs="Times New Roman"/>
          <w:sz w:val="24"/>
          <w:szCs w:val="24"/>
          <w:lang w:val="en-US"/>
        </w:rPr>
        <w:t>Search for diffuse gamma radiation with energy &gt; 100 TeV at the Carpet-3 experiment. PoS(ICRC2017)702</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25. M.M. Kochkarov, M.M. Boliev, I.M. Dzaparova, A.N. Kurenya, Yu.F. Novoseltsev, R.V. Novoseltseva, V.B. Petkov, P.S. Striganov, V.I. Volchenko, G.V. Volchenko, A.F. Yanin. The search for neutrino bursts from supernovae at the Baksan Underground Scintillation Telescope; 36 years of exposure.  PoS(ICRC2017)960</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26. M.M. Boliev, A.V. Butkevich, I.M. Dzaparova, M.M. Kochkarov, R.V. Novoseltseva, V.B. Petkov, P.S. Striganov, V.V. Volchenko, A.F. Yanin. Search for astrophysical sources of muon neutrinos with 38 years of data from the BUST detector. PoS(ICRC2017)943</w:t>
      </w:r>
    </w:p>
    <w:p w:rsidR="00A566CB" w:rsidRPr="00A566CB" w:rsidRDefault="00A566CB" w:rsidP="00A566CB">
      <w:pPr>
        <w:spacing w:after="0" w:line="240" w:lineRule="auto"/>
        <w:rPr>
          <w:rFonts w:ascii="Times New Roman" w:hAnsi="Times New Roman" w:cs="Times New Roman"/>
          <w:sz w:val="24"/>
          <w:szCs w:val="24"/>
          <w:lang w:val="en-US"/>
        </w:rPr>
      </w:pPr>
      <w:r w:rsidRPr="00A566CB">
        <w:rPr>
          <w:rFonts w:ascii="Times New Roman" w:hAnsi="Times New Roman" w:cs="Times New Roman"/>
          <w:sz w:val="24"/>
          <w:szCs w:val="24"/>
          <w:lang w:val="en-US"/>
        </w:rPr>
        <w:t xml:space="preserve">27. M.M. Boliev, M.M. Kochkarov, Yu.F. Novoseltsev, R.V. Novoseltseva, V.B. Petkov. Neutron flux measurement using fast-neutron activation of 12B and 12N isotopes in hydrocarbonate scintillators. PoS(ICRC2017)216   </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lang w:val="en-US"/>
        </w:rPr>
        <w:t xml:space="preserve">28. </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Кочкаров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Болиев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И</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М</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Дзапарова</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Р</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Новосельцева</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Ю</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Ф</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Новосельцев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Б</w:t>
      </w:r>
      <w:r w:rsidRPr="00A566CB">
        <w:rPr>
          <w:rFonts w:ascii="Times New Roman" w:hAnsi="Times New Roman" w:cs="Times New Roman"/>
          <w:sz w:val="24"/>
          <w:szCs w:val="24"/>
          <w:lang w:val="en-US"/>
        </w:rPr>
        <w:t>. </w:t>
      </w:r>
      <w:r w:rsidRPr="00A566CB">
        <w:rPr>
          <w:rFonts w:ascii="Times New Roman" w:hAnsi="Times New Roman" w:cs="Times New Roman"/>
          <w:sz w:val="24"/>
          <w:szCs w:val="24"/>
        </w:rPr>
        <w:t>Петков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И</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Волченко</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Г</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В</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Волченко</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А</w:t>
      </w:r>
      <w:r w:rsidRPr="00A566CB">
        <w:rPr>
          <w:rFonts w:ascii="Times New Roman" w:hAnsi="Times New Roman" w:cs="Times New Roman"/>
          <w:sz w:val="24"/>
          <w:szCs w:val="24"/>
          <w:lang w:val="en-US"/>
        </w:rPr>
        <w:t>.</w:t>
      </w:r>
      <w:r w:rsidRPr="00A566CB">
        <w:rPr>
          <w:rFonts w:ascii="Times New Roman" w:hAnsi="Times New Roman" w:cs="Times New Roman"/>
          <w:sz w:val="24"/>
          <w:szCs w:val="24"/>
        </w:rPr>
        <w:t>Ф</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Янин</w:t>
      </w:r>
      <w:r w:rsidRPr="00A566CB">
        <w:rPr>
          <w:rFonts w:ascii="Times New Roman" w:hAnsi="Times New Roman" w:cs="Times New Roman"/>
          <w:sz w:val="24"/>
          <w:szCs w:val="24"/>
          <w:lang w:val="en-US"/>
        </w:rPr>
        <w:t xml:space="preserve">. </w:t>
      </w:r>
      <w:r w:rsidRPr="00A566CB">
        <w:rPr>
          <w:rFonts w:ascii="Times New Roman" w:hAnsi="Times New Roman" w:cs="Times New Roman"/>
          <w:sz w:val="24"/>
          <w:szCs w:val="24"/>
        </w:rPr>
        <w:t>Измерение потока нейтронов под землей на Баксанском подземном сцинтилляционном телескопе ИЯИ РАН. ЭЧАЯ, т.49, в.1, с. 168–175, 2018.</w:t>
      </w:r>
    </w:p>
    <w:p w:rsidR="00A566CB" w:rsidRPr="00A566CB" w:rsidRDefault="00A566CB" w:rsidP="00A566CB">
      <w:pPr>
        <w:spacing w:after="0" w:line="240" w:lineRule="auto"/>
        <w:rPr>
          <w:rFonts w:ascii="Times New Roman" w:hAnsi="Times New Roman" w:cs="Times New Roman"/>
          <w:sz w:val="24"/>
          <w:szCs w:val="24"/>
        </w:rPr>
      </w:pPr>
      <w:r w:rsidRPr="00A566CB">
        <w:rPr>
          <w:rFonts w:ascii="Times New Roman" w:hAnsi="Times New Roman" w:cs="Times New Roman"/>
          <w:sz w:val="24"/>
          <w:szCs w:val="24"/>
        </w:rPr>
        <w:t>29. В.Б. Петков. Изотропный поток нейтрино от взрывов сверхновых звёзд во Вселенной. ЭЧАЯ, т.49, в.1, с. 197–203, 2018.</w:t>
      </w:r>
    </w:p>
    <w:p w:rsidR="00067768" w:rsidRPr="00FC4029" w:rsidRDefault="00067768" w:rsidP="00067768">
      <w:pPr>
        <w:pStyle w:val="a5"/>
        <w:jc w:val="both"/>
        <w:rPr>
          <w:b w:val="0"/>
          <w:sz w:val="24"/>
          <w:szCs w:val="24"/>
        </w:rPr>
      </w:pPr>
    </w:p>
    <w:p w:rsidR="00FC4029" w:rsidRPr="009A3412" w:rsidRDefault="00FC4029" w:rsidP="00FC4029">
      <w:pPr>
        <w:spacing w:after="0" w:line="240" w:lineRule="auto"/>
        <w:rPr>
          <w:rFonts w:ascii="Times New Roman" w:hAnsi="Times New Roman" w:cs="Times New Roman"/>
          <w:sz w:val="24"/>
          <w:szCs w:val="24"/>
        </w:rPr>
      </w:pPr>
    </w:p>
    <w:p w:rsidR="00FC4029" w:rsidRPr="009A3412" w:rsidRDefault="00FC4029" w:rsidP="00FC4029">
      <w:pPr>
        <w:spacing w:after="0" w:line="240" w:lineRule="auto"/>
        <w:ind w:firstLine="567"/>
        <w:rPr>
          <w:rFonts w:ascii="Times New Roman" w:hAnsi="Times New Roman" w:cs="Times New Roman"/>
          <w:b/>
          <w:sz w:val="24"/>
          <w:szCs w:val="24"/>
        </w:rPr>
      </w:pPr>
      <w:r w:rsidRPr="009A3412">
        <w:rPr>
          <w:rFonts w:ascii="Times New Roman" w:hAnsi="Times New Roman" w:cs="Times New Roman"/>
          <w:b/>
          <w:sz w:val="24"/>
          <w:szCs w:val="24"/>
        </w:rPr>
        <w:t>Проект 37, 38, 40. Космические лучи в гелиосферных процессах по наземным и стратосферным наблюдениям. Рук. Ю.И.Стожков ФИАН, ак. Г.Ф.Крымский ИКФИА СО РАН, В.Г.Янке ИЗМИРАН, Р.Т.Гущина, Ю.В.Балабин ПГИ КНЦ.</w:t>
      </w:r>
    </w:p>
    <w:p w:rsidR="00FC4029" w:rsidRPr="009A3412" w:rsidRDefault="00FC4029" w:rsidP="00FC4029">
      <w:pPr>
        <w:spacing w:after="0" w:line="240" w:lineRule="auto"/>
        <w:rPr>
          <w:rFonts w:ascii="Times New Roman" w:hAnsi="Times New Roman" w:cs="Times New Roman"/>
          <w:sz w:val="24"/>
          <w:szCs w:val="24"/>
        </w:rPr>
      </w:pPr>
      <w:r w:rsidRPr="009A3412">
        <w:rPr>
          <w:rFonts w:ascii="Times New Roman" w:hAnsi="Times New Roman" w:cs="Times New Roman"/>
          <w:sz w:val="24"/>
          <w:szCs w:val="24"/>
        </w:rPr>
        <w:t>Исполнители:</w:t>
      </w:r>
    </w:p>
    <w:p w:rsidR="00FC4029" w:rsidRPr="009A3412" w:rsidRDefault="00FC4029" w:rsidP="00FC4029">
      <w:pPr>
        <w:spacing w:after="0" w:line="240" w:lineRule="auto"/>
        <w:rPr>
          <w:rFonts w:ascii="Times New Roman" w:hAnsi="Times New Roman" w:cs="Times New Roman"/>
          <w:sz w:val="24"/>
          <w:szCs w:val="24"/>
        </w:rPr>
      </w:pPr>
      <w:r w:rsidRPr="009A3412">
        <w:rPr>
          <w:rFonts w:ascii="Times New Roman" w:hAnsi="Times New Roman" w:cs="Times New Roman"/>
          <w:b/>
          <w:sz w:val="24"/>
          <w:szCs w:val="24"/>
        </w:rPr>
        <w:t>ФИАН</w:t>
      </w:r>
      <w:r w:rsidRPr="009A3412">
        <w:rPr>
          <w:rFonts w:ascii="Times New Roman" w:hAnsi="Times New Roman" w:cs="Times New Roman"/>
          <w:sz w:val="24"/>
          <w:szCs w:val="24"/>
        </w:rPr>
        <w:t xml:space="preserve"> (3 станции): Махмутов В.С., д.ф.-м.н., зав. ДНС, Свиржевский Н.С., д.ф.-м.н., г.н.с., Базилевская Г.А., д.ф.-м.н., г.н.с., Крайнев М.Б., </w:t>
      </w:r>
      <w:r w:rsidRPr="009A3412">
        <w:rPr>
          <w:rFonts w:ascii="Times New Roman" w:hAnsi="Times New Roman" w:cs="Times New Roman"/>
          <w:bCs/>
          <w:sz w:val="24"/>
          <w:szCs w:val="24"/>
        </w:rPr>
        <w:t xml:space="preserve">к. ф.-м. н., </w:t>
      </w:r>
      <w:r w:rsidRPr="009A3412">
        <w:rPr>
          <w:rFonts w:ascii="Times New Roman" w:hAnsi="Times New Roman" w:cs="Times New Roman"/>
          <w:sz w:val="24"/>
          <w:szCs w:val="24"/>
        </w:rPr>
        <w:t xml:space="preserve">в.н.с., Свиржевская А.К., </w:t>
      </w:r>
      <w:r w:rsidRPr="009A3412">
        <w:rPr>
          <w:rFonts w:ascii="Times New Roman" w:hAnsi="Times New Roman" w:cs="Times New Roman"/>
          <w:bCs/>
          <w:sz w:val="24"/>
          <w:szCs w:val="24"/>
        </w:rPr>
        <w:t xml:space="preserve">к. ф.-м. н., </w:t>
      </w:r>
      <w:r w:rsidRPr="009A3412">
        <w:rPr>
          <w:rFonts w:ascii="Times New Roman" w:hAnsi="Times New Roman" w:cs="Times New Roman"/>
          <w:sz w:val="24"/>
          <w:szCs w:val="24"/>
        </w:rPr>
        <w:t>в.н.с.</w:t>
      </w:r>
    </w:p>
    <w:p w:rsidR="00FC4029" w:rsidRPr="009A3412" w:rsidRDefault="00FC4029" w:rsidP="00FC4029">
      <w:pPr>
        <w:spacing w:after="0" w:line="240" w:lineRule="auto"/>
        <w:jc w:val="both"/>
        <w:rPr>
          <w:rFonts w:ascii="Times New Roman" w:hAnsi="Times New Roman" w:cs="Times New Roman"/>
          <w:bCs/>
          <w:sz w:val="24"/>
          <w:szCs w:val="24"/>
        </w:rPr>
      </w:pPr>
      <w:r w:rsidRPr="009A3412">
        <w:rPr>
          <w:rFonts w:ascii="Times New Roman" w:hAnsi="Times New Roman" w:cs="Times New Roman"/>
          <w:b/>
          <w:bCs/>
          <w:sz w:val="24"/>
          <w:szCs w:val="24"/>
        </w:rPr>
        <w:t xml:space="preserve">ИЗМИРАН </w:t>
      </w:r>
      <w:r w:rsidRPr="009A3412">
        <w:rPr>
          <w:rFonts w:ascii="Times New Roman" w:hAnsi="Times New Roman" w:cs="Times New Roman"/>
          <w:sz w:val="24"/>
          <w:szCs w:val="24"/>
        </w:rPr>
        <w:t>(3 станции)</w:t>
      </w:r>
      <w:r w:rsidRPr="009A3412">
        <w:rPr>
          <w:rFonts w:ascii="Times New Roman" w:hAnsi="Times New Roman" w:cs="Times New Roman"/>
          <w:b/>
          <w:bCs/>
          <w:sz w:val="24"/>
          <w:szCs w:val="24"/>
        </w:rPr>
        <w:t>:</w:t>
      </w:r>
      <w:r w:rsidRPr="009A3412">
        <w:rPr>
          <w:rFonts w:ascii="Times New Roman" w:hAnsi="Times New Roman" w:cs="Times New Roman"/>
          <w:bCs/>
          <w:sz w:val="24"/>
          <w:szCs w:val="24"/>
        </w:rPr>
        <w:t xml:space="preserve"> Янке В.Г., к. ф.-м. н., зав. отделом. </w:t>
      </w:r>
    </w:p>
    <w:p w:rsidR="00FC4029" w:rsidRPr="009A3412" w:rsidRDefault="00FC4029" w:rsidP="00FC4029">
      <w:pPr>
        <w:spacing w:after="0" w:line="240" w:lineRule="auto"/>
        <w:jc w:val="both"/>
        <w:rPr>
          <w:rFonts w:ascii="Times New Roman" w:hAnsi="Times New Roman" w:cs="Times New Roman"/>
          <w:sz w:val="24"/>
          <w:szCs w:val="24"/>
        </w:rPr>
      </w:pPr>
      <w:r w:rsidRPr="009A3412">
        <w:rPr>
          <w:rFonts w:ascii="Times New Roman" w:hAnsi="Times New Roman" w:cs="Times New Roman"/>
          <w:b/>
          <w:sz w:val="24"/>
          <w:szCs w:val="24"/>
        </w:rPr>
        <w:t xml:space="preserve">ИКФИА </w:t>
      </w:r>
      <w:r w:rsidRPr="009A3412">
        <w:rPr>
          <w:rFonts w:ascii="Times New Roman" w:hAnsi="Times New Roman" w:cs="Times New Roman"/>
          <w:sz w:val="24"/>
          <w:szCs w:val="24"/>
        </w:rPr>
        <w:t>(2 станции)</w:t>
      </w:r>
      <w:r w:rsidRPr="009A3412">
        <w:rPr>
          <w:rFonts w:ascii="Times New Roman" w:hAnsi="Times New Roman" w:cs="Times New Roman"/>
          <w:b/>
          <w:sz w:val="24"/>
          <w:szCs w:val="24"/>
        </w:rPr>
        <w:t>:</w:t>
      </w:r>
      <w:r w:rsidRPr="009A3412">
        <w:rPr>
          <w:rFonts w:ascii="Times New Roman" w:hAnsi="Times New Roman" w:cs="Times New Roman"/>
          <w:sz w:val="24"/>
          <w:szCs w:val="24"/>
        </w:rPr>
        <w:t xml:space="preserve"> Стародубцев С.А., д.ф.-м.н., врио дир., Григорьев В.Г., к.ф.-м.н, и.о. зав. лаб.</w:t>
      </w:r>
    </w:p>
    <w:p w:rsidR="00FC4029" w:rsidRPr="009A3412" w:rsidRDefault="00FC4029" w:rsidP="00FC4029">
      <w:pPr>
        <w:tabs>
          <w:tab w:val="left" w:pos="720"/>
        </w:tabs>
        <w:spacing w:after="0" w:line="240" w:lineRule="auto"/>
        <w:jc w:val="both"/>
        <w:rPr>
          <w:rFonts w:ascii="Times New Roman" w:hAnsi="Times New Roman" w:cs="Times New Roman"/>
          <w:sz w:val="24"/>
          <w:szCs w:val="24"/>
        </w:rPr>
      </w:pPr>
      <w:r w:rsidRPr="009A3412">
        <w:rPr>
          <w:rFonts w:ascii="Times New Roman" w:hAnsi="Times New Roman" w:cs="Times New Roman"/>
          <w:b/>
          <w:sz w:val="24"/>
          <w:szCs w:val="24"/>
        </w:rPr>
        <w:t>ИСЗФ</w:t>
      </w:r>
      <w:r w:rsidRPr="009A3412">
        <w:rPr>
          <w:rFonts w:ascii="Times New Roman" w:hAnsi="Times New Roman" w:cs="Times New Roman"/>
          <w:sz w:val="24"/>
          <w:szCs w:val="24"/>
        </w:rPr>
        <w:t>(4станции)</w:t>
      </w:r>
      <w:r w:rsidRPr="009A3412">
        <w:rPr>
          <w:rFonts w:ascii="Times New Roman" w:hAnsi="Times New Roman" w:cs="Times New Roman"/>
          <w:b/>
          <w:sz w:val="24"/>
          <w:szCs w:val="24"/>
        </w:rPr>
        <w:t xml:space="preserve">: </w:t>
      </w:r>
      <w:r w:rsidRPr="009A3412">
        <w:rPr>
          <w:rFonts w:ascii="Times New Roman" w:hAnsi="Times New Roman" w:cs="Times New Roman"/>
          <w:sz w:val="24"/>
          <w:szCs w:val="24"/>
        </w:rPr>
        <w:t xml:space="preserve">Сдобнов В.Е., к.ф.-м.н., снс, Луковникова А.А., к.ф.-м.н, зав.Саян.солн. обс. </w:t>
      </w:r>
    </w:p>
    <w:p w:rsidR="00FC4029" w:rsidRPr="009A3412" w:rsidRDefault="00FC4029" w:rsidP="00FC4029">
      <w:pPr>
        <w:tabs>
          <w:tab w:val="left" w:pos="720"/>
        </w:tabs>
        <w:spacing w:after="0" w:line="240" w:lineRule="auto"/>
        <w:jc w:val="both"/>
        <w:rPr>
          <w:rFonts w:ascii="Times New Roman" w:hAnsi="Times New Roman" w:cs="Times New Roman"/>
          <w:sz w:val="24"/>
          <w:szCs w:val="24"/>
        </w:rPr>
      </w:pPr>
      <w:r w:rsidRPr="009A3412">
        <w:rPr>
          <w:rFonts w:ascii="Times New Roman" w:hAnsi="Times New Roman" w:cs="Times New Roman"/>
          <w:b/>
          <w:bCs/>
          <w:sz w:val="24"/>
          <w:szCs w:val="24"/>
        </w:rPr>
        <w:t>Институт нефтегазовой геологии и геофизики (ИНГГ):</w:t>
      </w:r>
      <w:r w:rsidRPr="009A3412">
        <w:rPr>
          <w:rFonts w:ascii="Times New Roman" w:hAnsi="Times New Roman" w:cs="Times New Roman"/>
          <w:sz w:val="24"/>
          <w:szCs w:val="24"/>
        </w:rPr>
        <w:t xml:space="preserve"> Янчуковский В. Л., д.ф.-м.н., зав. лаб.</w:t>
      </w:r>
    </w:p>
    <w:p w:rsidR="00FC4029" w:rsidRPr="009A3412" w:rsidRDefault="00FC4029" w:rsidP="00FC4029">
      <w:pPr>
        <w:tabs>
          <w:tab w:val="left" w:pos="720"/>
        </w:tabs>
        <w:spacing w:after="0" w:line="240" w:lineRule="auto"/>
        <w:jc w:val="both"/>
        <w:rPr>
          <w:rFonts w:ascii="Times New Roman" w:hAnsi="Times New Roman" w:cs="Times New Roman"/>
          <w:sz w:val="24"/>
          <w:szCs w:val="24"/>
        </w:rPr>
      </w:pPr>
      <w:r w:rsidRPr="009A3412">
        <w:rPr>
          <w:rFonts w:ascii="Times New Roman" w:hAnsi="Times New Roman" w:cs="Times New Roman"/>
          <w:b/>
          <w:sz w:val="24"/>
          <w:szCs w:val="24"/>
        </w:rPr>
        <w:t xml:space="preserve">ПГИ </w:t>
      </w:r>
      <w:r w:rsidRPr="009A3412">
        <w:rPr>
          <w:rFonts w:ascii="Times New Roman" w:hAnsi="Times New Roman" w:cs="Times New Roman"/>
          <w:sz w:val="24"/>
          <w:szCs w:val="24"/>
        </w:rPr>
        <w:t>(2 станции)</w:t>
      </w:r>
      <w:r w:rsidRPr="009A3412">
        <w:rPr>
          <w:rFonts w:ascii="Times New Roman" w:hAnsi="Times New Roman" w:cs="Times New Roman"/>
          <w:b/>
          <w:sz w:val="24"/>
          <w:szCs w:val="24"/>
        </w:rPr>
        <w:t xml:space="preserve">: </w:t>
      </w:r>
      <w:r w:rsidRPr="009A3412">
        <w:rPr>
          <w:rFonts w:ascii="Times New Roman" w:hAnsi="Times New Roman" w:cs="Times New Roman"/>
          <w:bCs/>
          <w:sz w:val="24"/>
          <w:szCs w:val="24"/>
        </w:rPr>
        <w:t>Балабин Ю.В</w:t>
      </w:r>
      <w:r w:rsidRPr="009A3412">
        <w:rPr>
          <w:rFonts w:ascii="Times New Roman" w:hAnsi="Times New Roman" w:cs="Times New Roman"/>
          <w:sz w:val="24"/>
          <w:szCs w:val="24"/>
        </w:rPr>
        <w:t>., к.ф.-м.н., зав. сектором,</w:t>
      </w:r>
    </w:p>
    <w:p w:rsidR="00FC4029" w:rsidRPr="009A3412" w:rsidRDefault="00FC4029" w:rsidP="00FC4029">
      <w:pPr>
        <w:spacing w:after="0" w:line="240" w:lineRule="auto"/>
        <w:jc w:val="both"/>
        <w:rPr>
          <w:rFonts w:ascii="Times New Roman" w:hAnsi="Times New Roman" w:cs="Times New Roman"/>
          <w:color w:val="000000"/>
          <w:sz w:val="24"/>
          <w:szCs w:val="24"/>
        </w:rPr>
      </w:pPr>
      <w:r w:rsidRPr="009A3412">
        <w:rPr>
          <w:rFonts w:ascii="Times New Roman" w:hAnsi="Times New Roman" w:cs="Times New Roman"/>
          <w:b/>
          <w:color w:val="000000"/>
          <w:sz w:val="24"/>
          <w:szCs w:val="24"/>
        </w:rPr>
        <w:t xml:space="preserve">ИЯИ (Баксан </w:t>
      </w:r>
      <w:r w:rsidRPr="009A3412">
        <w:rPr>
          <w:rFonts w:ascii="Times New Roman" w:hAnsi="Times New Roman" w:cs="Times New Roman"/>
          <w:bCs/>
          <w:color w:val="000000"/>
          <w:sz w:val="24"/>
          <w:szCs w:val="24"/>
          <w:lang w:val="en-US"/>
        </w:rPr>
        <w:t>NM</w:t>
      </w:r>
      <w:r w:rsidRPr="009A3412">
        <w:rPr>
          <w:rFonts w:ascii="Times New Roman" w:hAnsi="Times New Roman" w:cs="Times New Roman"/>
          <w:b/>
          <w:color w:val="000000"/>
          <w:sz w:val="24"/>
          <w:szCs w:val="24"/>
        </w:rPr>
        <w:t xml:space="preserve">): </w:t>
      </w:r>
      <w:r w:rsidRPr="009A3412">
        <w:rPr>
          <w:rFonts w:ascii="Times New Roman" w:hAnsi="Times New Roman" w:cs="Times New Roman"/>
          <w:color w:val="000000"/>
          <w:sz w:val="24"/>
          <w:szCs w:val="24"/>
        </w:rPr>
        <w:t>Петков В.Б., д.ф.-м.н., зав. лаб.</w:t>
      </w:r>
    </w:p>
    <w:p w:rsidR="00FC4029" w:rsidRDefault="00FC4029" w:rsidP="00FC4029">
      <w:pPr>
        <w:tabs>
          <w:tab w:val="left" w:pos="720"/>
        </w:tabs>
        <w:spacing w:after="0" w:line="240" w:lineRule="auto"/>
        <w:jc w:val="both"/>
        <w:rPr>
          <w:rFonts w:ascii="Times New Roman" w:hAnsi="Times New Roman" w:cs="Times New Roman"/>
          <w:sz w:val="24"/>
          <w:szCs w:val="24"/>
        </w:rPr>
      </w:pPr>
      <w:r w:rsidRPr="009A3412">
        <w:rPr>
          <w:rFonts w:ascii="Times New Roman" w:hAnsi="Times New Roman" w:cs="Times New Roman"/>
          <w:b/>
          <w:sz w:val="24"/>
          <w:szCs w:val="24"/>
        </w:rPr>
        <w:t>ИКИР</w:t>
      </w:r>
      <w:r w:rsidRPr="009A3412">
        <w:rPr>
          <w:rFonts w:ascii="Times New Roman" w:hAnsi="Times New Roman" w:cs="Times New Roman"/>
          <w:sz w:val="24"/>
          <w:szCs w:val="24"/>
        </w:rPr>
        <w:t xml:space="preserve"> </w:t>
      </w:r>
      <w:r w:rsidRPr="009A3412">
        <w:rPr>
          <w:rFonts w:ascii="Times New Roman" w:hAnsi="Times New Roman" w:cs="Times New Roman"/>
          <w:b/>
          <w:sz w:val="24"/>
          <w:szCs w:val="24"/>
        </w:rPr>
        <w:t>ДВО РАН</w:t>
      </w:r>
      <w:r w:rsidRPr="009A3412">
        <w:rPr>
          <w:rFonts w:ascii="Times New Roman" w:hAnsi="Times New Roman" w:cs="Times New Roman"/>
          <w:sz w:val="24"/>
          <w:szCs w:val="24"/>
        </w:rPr>
        <w:t xml:space="preserve"> (2 станции): Поддельский И.Н., к.ф.-м.н., снс.</w:t>
      </w:r>
    </w:p>
    <w:p w:rsidR="00891FF3" w:rsidRPr="00891FF3" w:rsidRDefault="00891FF3" w:rsidP="00891FF3">
      <w:pPr>
        <w:spacing w:after="0" w:line="240" w:lineRule="auto"/>
        <w:ind w:firstLine="567"/>
        <w:jc w:val="both"/>
        <w:rPr>
          <w:rFonts w:ascii="Times New Roman" w:hAnsi="Times New Roman" w:cs="Times New Roman"/>
          <w:sz w:val="24"/>
          <w:szCs w:val="24"/>
        </w:rPr>
      </w:pPr>
      <w:r w:rsidRPr="00891FF3">
        <w:rPr>
          <w:rFonts w:ascii="Times New Roman" w:hAnsi="Times New Roman" w:cs="Times New Roman"/>
          <w:b/>
          <w:bCs/>
          <w:sz w:val="24"/>
          <w:szCs w:val="24"/>
        </w:rPr>
        <w:t xml:space="preserve">Целью проекта </w:t>
      </w:r>
      <w:r w:rsidRPr="00891FF3">
        <w:rPr>
          <w:rFonts w:ascii="Times New Roman" w:hAnsi="Times New Roman" w:cs="Times New Roman"/>
          <w:sz w:val="24"/>
          <w:szCs w:val="24"/>
        </w:rPr>
        <w:t xml:space="preserve">является накопление многолетних рядов наблюдений космических лучей (КЛ) и получение новых данных о потоках заряженных частиц в атмосфере на высотах от уровня Земли до (30-35) км, получение новых данных о потоках космических лучей на уровне Земли; получение новых знаний о модуляционных эффектах в космических лучах, о физических процессах, ответственных за спорадические явления на Солнце и в межпланетной среде, установление их взаимосвязей с динамикой потоков частиц на орбите Земли и установление структуры гелиосферы в целом. </w:t>
      </w:r>
    </w:p>
    <w:p w:rsidR="00891FF3" w:rsidRPr="00891FF3" w:rsidRDefault="00891FF3" w:rsidP="00891FF3">
      <w:pPr>
        <w:spacing w:after="0" w:line="240" w:lineRule="auto"/>
        <w:ind w:firstLine="567"/>
        <w:jc w:val="both"/>
        <w:rPr>
          <w:rFonts w:ascii="Times New Roman" w:hAnsi="Times New Roman" w:cs="Times New Roman"/>
          <w:sz w:val="24"/>
          <w:szCs w:val="24"/>
        </w:rPr>
      </w:pPr>
      <w:r w:rsidRPr="00891FF3">
        <w:rPr>
          <w:rFonts w:ascii="Times New Roman" w:hAnsi="Times New Roman" w:cs="Times New Roman"/>
          <w:sz w:val="24"/>
          <w:szCs w:val="24"/>
        </w:rPr>
        <w:t xml:space="preserve">Метод исследований – регулярный мониторинг потоков заряженных частиц в атмосфере в северных полярных широтах (г. Апатиты, Мурманская область), в южных полярных широтах (Антарктида, станция Мирный), в средних северных широтах (Долгопрудный, Московская область) и непрерывные измерения потоков космических лучей на 15 российских станциях, включая Антарктиду. </w:t>
      </w:r>
    </w:p>
    <w:p w:rsidR="00891FF3" w:rsidRPr="00891FF3" w:rsidRDefault="00891FF3" w:rsidP="00891FF3">
      <w:pPr>
        <w:spacing w:after="0" w:line="240" w:lineRule="auto"/>
        <w:ind w:firstLine="567"/>
        <w:jc w:val="both"/>
        <w:rPr>
          <w:rFonts w:ascii="Times New Roman" w:hAnsi="Times New Roman" w:cs="Times New Roman"/>
          <w:sz w:val="24"/>
          <w:szCs w:val="24"/>
        </w:rPr>
      </w:pPr>
      <w:r w:rsidRPr="00891FF3">
        <w:rPr>
          <w:rFonts w:ascii="Times New Roman" w:hAnsi="Times New Roman" w:cs="Times New Roman"/>
          <w:sz w:val="24"/>
          <w:szCs w:val="24"/>
        </w:rPr>
        <w:t>В выполнении проекта участвуют 8 институтов РАН.</w:t>
      </w:r>
    </w:p>
    <w:p w:rsidR="00891FF3" w:rsidRPr="00891FF3" w:rsidRDefault="00891FF3" w:rsidP="00891FF3">
      <w:pPr>
        <w:spacing w:after="0" w:line="240" w:lineRule="auto"/>
        <w:jc w:val="both"/>
        <w:rPr>
          <w:rFonts w:ascii="Times New Roman" w:hAnsi="Times New Roman" w:cs="Times New Roman"/>
          <w:color w:val="000000"/>
          <w:sz w:val="24"/>
          <w:szCs w:val="24"/>
        </w:rPr>
      </w:pPr>
      <w:r w:rsidRPr="00891FF3">
        <w:rPr>
          <w:rFonts w:ascii="Times New Roman" w:hAnsi="Times New Roman" w:cs="Times New Roman"/>
          <w:sz w:val="24"/>
          <w:szCs w:val="24"/>
        </w:rPr>
        <w:t>1. В течение 2015-2017 гг. продолжалась непрерывная регистрация нейтронной компоненты КЛ на 15 российских станциях (рис.1), мюонной компоненты на 3 станциях, а также наблюдения потоков КЛ на 3 станциях в атмосфере. Данные наземных измерений интенсивности КЛ в режиме реального времени доступны в сети по адресам сайтов институтов</w:t>
      </w:r>
      <w:r w:rsidRPr="00891FF3">
        <w:rPr>
          <w:rFonts w:ascii="Times New Roman" w:hAnsi="Times New Roman" w:cs="Times New Roman"/>
          <w:color w:val="000000"/>
          <w:sz w:val="24"/>
          <w:szCs w:val="24"/>
        </w:rPr>
        <w:t xml:space="preserve"> посредством интерактивных запросов для всех заинтересованных пользователей</w:t>
      </w:r>
      <w:r w:rsidRPr="00891FF3">
        <w:rPr>
          <w:rFonts w:ascii="Times New Roman" w:hAnsi="Times New Roman" w:cs="Times New Roman"/>
          <w:sz w:val="24"/>
          <w:szCs w:val="24"/>
        </w:rPr>
        <w:t xml:space="preserve">. Одновременно результаты </w:t>
      </w:r>
      <w:r w:rsidRPr="00891FF3">
        <w:rPr>
          <w:rFonts w:ascii="Times New Roman" w:hAnsi="Times New Roman" w:cs="Times New Roman"/>
          <w:color w:val="000000"/>
          <w:sz w:val="24"/>
          <w:szCs w:val="24"/>
        </w:rPr>
        <w:t xml:space="preserve">1-мин. измерений непрерывно </w:t>
      </w:r>
      <w:r w:rsidRPr="00891FF3">
        <w:rPr>
          <w:rFonts w:ascii="Times New Roman" w:hAnsi="Times New Roman" w:cs="Times New Roman"/>
          <w:sz w:val="24"/>
          <w:szCs w:val="24"/>
        </w:rPr>
        <w:t>передаются в международную базу данных нейтронных мониторов (</w:t>
      </w:r>
      <w:r w:rsidRPr="00891FF3">
        <w:rPr>
          <w:rStyle w:val="18"/>
          <w:rFonts w:ascii="Times New Roman" w:hAnsi="Times New Roman" w:cs="Times New Roman"/>
          <w:sz w:val="24"/>
          <w:szCs w:val="24"/>
        </w:rPr>
        <w:t>NMDB: Real-Time Database for high-resolution Neutron Monitor measurements).</w:t>
      </w:r>
      <w:r w:rsidRPr="00891FF3">
        <w:rPr>
          <w:rFonts w:ascii="Times New Roman" w:hAnsi="Times New Roman" w:cs="Times New Roman"/>
          <w:sz w:val="24"/>
          <w:szCs w:val="24"/>
        </w:rPr>
        <w:t xml:space="preserve"> Все </w:t>
      </w:r>
      <w:r w:rsidRPr="00891FF3">
        <w:rPr>
          <w:rFonts w:ascii="Times New Roman" w:hAnsi="Times New Roman" w:cs="Times New Roman"/>
          <w:color w:val="000000"/>
          <w:sz w:val="24"/>
          <w:szCs w:val="24"/>
        </w:rPr>
        <w:t>станции КЛ являются частью Уникальной Научной Установки "Российская национальная наземная сеть станций космических лучей" (в реестре ФАНО №85).</w:t>
      </w:r>
    </w:p>
    <w:p w:rsidR="00891FF3" w:rsidRPr="00891FF3" w:rsidRDefault="00891FF3" w:rsidP="00891FF3">
      <w:pPr>
        <w:spacing w:after="0" w:line="240" w:lineRule="auto"/>
        <w:jc w:val="both"/>
        <w:rPr>
          <w:rFonts w:ascii="Times New Roman" w:hAnsi="Times New Roman" w:cs="Times New Roman"/>
          <w:sz w:val="24"/>
          <w:szCs w:val="24"/>
        </w:rPr>
      </w:pPr>
    </w:p>
    <w:p w:rsidR="00891FF3" w:rsidRPr="00891FF3" w:rsidRDefault="00891FF3" w:rsidP="00891FF3">
      <w:pPr>
        <w:spacing w:after="0" w:line="240" w:lineRule="auto"/>
        <w:jc w:val="center"/>
        <w:rPr>
          <w:rFonts w:ascii="Times New Roman" w:hAnsi="Times New Roman" w:cs="Times New Roman"/>
          <w:sz w:val="24"/>
          <w:szCs w:val="24"/>
        </w:rPr>
      </w:pPr>
      <w:r w:rsidRPr="00891FF3">
        <w:rPr>
          <w:rFonts w:ascii="Times New Roman" w:hAnsi="Times New Roman" w:cs="Times New Roman"/>
          <w:noProof/>
          <w:sz w:val="24"/>
          <w:szCs w:val="24"/>
          <w:lang w:eastAsia="ru-RU"/>
        </w:rPr>
        <w:drawing>
          <wp:inline distT="0" distB="0" distL="0" distR="0" wp14:anchorId="09160DC3" wp14:editId="2E1AA4DE">
            <wp:extent cx="4505325" cy="2619375"/>
            <wp:effectExtent l="0" t="0" r="9525" b="9525"/>
            <wp:docPr id="37" name="Рисунок 37" descr="AllDataBase2009_W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lDataBase2009_Wolf"/>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4505325" cy="2619375"/>
                    </a:xfrm>
                    <a:prstGeom prst="rect">
                      <a:avLst/>
                    </a:prstGeom>
                    <a:noFill/>
                    <a:ln>
                      <a:noFill/>
                    </a:ln>
                  </pic:spPr>
                </pic:pic>
              </a:graphicData>
            </a:graphic>
          </wp:inline>
        </w:drawing>
      </w:r>
    </w:p>
    <w:p w:rsidR="00891FF3" w:rsidRPr="00891FF3" w:rsidRDefault="00891FF3" w:rsidP="00891FF3">
      <w:pPr>
        <w:pStyle w:val="17"/>
        <w:tabs>
          <w:tab w:val="left" w:pos="720"/>
          <w:tab w:val="left" w:pos="9900"/>
        </w:tabs>
        <w:spacing w:line="240" w:lineRule="auto"/>
        <w:ind w:left="0" w:right="0" w:firstLine="0"/>
        <w:jc w:val="both"/>
        <w:rPr>
          <w:rFonts w:eastAsia="MS Mincho"/>
          <w:i/>
        </w:rPr>
      </w:pPr>
      <w:r w:rsidRPr="00891FF3">
        <w:rPr>
          <w:rFonts w:eastAsia="MS Mincho"/>
          <w:bCs/>
          <w:i/>
          <w:iCs/>
        </w:rPr>
        <w:t>Рис.1.</w:t>
      </w:r>
      <w:r w:rsidRPr="00891FF3">
        <w:rPr>
          <w:rFonts w:eastAsia="MS Mincho"/>
          <w:i/>
          <w:iCs/>
        </w:rPr>
        <w:t xml:space="preserve"> Вариации </w:t>
      </w:r>
      <w:r w:rsidRPr="00891FF3">
        <w:rPr>
          <w:i/>
          <w:color w:val="000000"/>
        </w:rPr>
        <w:t>космических лучей</w:t>
      </w:r>
      <w:r w:rsidRPr="00891FF3">
        <w:rPr>
          <w:rFonts w:eastAsia="MS Mincho"/>
          <w:i/>
          <w:iCs/>
        </w:rPr>
        <w:t xml:space="preserve"> на российской сети станций нейтронных мониторов (среднемесячные значения</w:t>
      </w:r>
      <w:r w:rsidRPr="00891FF3">
        <w:rPr>
          <w:rFonts w:eastAsia="MS Mincho"/>
        </w:rPr>
        <w:t xml:space="preserve">). </w:t>
      </w:r>
      <w:r w:rsidRPr="00891FF3">
        <w:rPr>
          <w:rFonts w:eastAsia="MS Mincho"/>
          <w:i/>
        </w:rPr>
        <w:t xml:space="preserve">Нижняя кривая показывает уровень солнечной активности (число солнечных пятен – </w:t>
      </w:r>
      <w:r w:rsidRPr="00891FF3">
        <w:rPr>
          <w:rFonts w:eastAsia="MS Mincho"/>
          <w:i/>
          <w:lang w:val="en-US"/>
        </w:rPr>
        <w:t>Wolf</w:t>
      </w:r>
      <w:r w:rsidRPr="00891FF3">
        <w:rPr>
          <w:rFonts w:eastAsia="MS Mincho"/>
          <w:i/>
        </w:rPr>
        <w:t xml:space="preserve"> </w:t>
      </w:r>
      <w:r w:rsidRPr="00891FF3">
        <w:rPr>
          <w:rFonts w:eastAsia="MS Mincho"/>
          <w:i/>
          <w:lang w:val="en-US"/>
        </w:rPr>
        <w:t>number</w:t>
      </w:r>
      <w:r w:rsidRPr="00891FF3">
        <w:rPr>
          <w:rFonts w:eastAsia="MS Mincho"/>
          <w:i/>
        </w:rPr>
        <w:t>).</w:t>
      </w:r>
    </w:p>
    <w:p w:rsidR="00891FF3" w:rsidRPr="00891FF3" w:rsidRDefault="00891FF3" w:rsidP="00891FF3">
      <w:pPr>
        <w:spacing w:after="0" w:line="240" w:lineRule="auto"/>
        <w:jc w:val="both"/>
        <w:rPr>
          <w:rFonts w:ascii="Times New Roman" w:eastAsia="MS Mincho" w:hAnsi="Times New Roman" w:cs="Times New Roman"/>
          <w:bCs/>
          <w:sz w:val="24"/>
          <w:szCs w:val="24"/>
        </w:rPr>
      </w:pPr>
    </w:p>
    <w:p w:rsidR="00891FF3" w:rsidRPr="00891FF3" w:rsidRDefault="00891FF3" w:rsidP="00891FF3">
      <w:pPr>
        <w:spacing w:after="0" w:line="240" w:lineRule="auto"/>
        <w:jc w:val="both"/>
        <w:rPr>
          <w:rFonts w:ascii="Times New Roman" w:eastAsia="MS Mincho" w:hAnsi="Times New Roman" w:cs="Times New Roman"/>
          <w:bCs/>
          <w:sz w:val="24"/>
          <w:szCs w:val="24"/>
        </w:rPr>
      </w:pPr>
      <w:r w:rsidRPr="00891FF3">
        <w:rPr>
          <w:rFonts w:ascii="Times New Roman" w:eastAsia="MS Mincho" w:hAnsi="Times New Roman" w:cs="Times New Roman"/>
          <w:bCs/>
          <w:sz w:val="24"/>
          <w:szCs w:val="24"/>
        </w:rPr>
        <w:t xml:space="preserve">В 2015-2017 гг. силами сотрудников Долгопрудненской научной станции ФИАН изготовлено </w:t>
      </w:r>
      <w:r w:rsidRPr="00891FF3">
        <w:rPr>
          <w:rFonts w:ascii="Times New Roman" w:eastAsia="MS Mincho" w:hAnsi="Times New Roman" w:cs="Times New Roman"/>
          <w:bCs/>
          <w:sz w:val="24"/>
          <w:szCs w:val="24"/>
        </w:rPr>
        <w:sym w:font="Symbol" w:char="F07E"/>
      </w:r>
      <w:r w:rsidRPr="00891FF3">
        <w:rPr>
          <w:rFonts w:ascii="Times New Roman" w:eastAsia="MS Mincho" w:hAnsi="Times New Roman" w:cs="Times New Roman"/>
          <w:bCs/>
          <w:sz w:val="24"/>
          <w:szCs w:val="24"/>
        </w:rPr>
        <w:t>1500 радиозондов космических лучей (КЛ) и датчиков атмосферного давления, выполнено 1450 запусков этих приборов в атмосферу, из них 480 – в г. Долгопрудном, 490 – в северных полярных широтах (Апатиты), 480 – на станции Мирный, Антарктида. За весь 3-летний период проведена обработка полученных в каждом полете данных (см. рис. 2).</w:t>
      </w:r>
    </w:p>
    <w:p w:rsidR="00891FF3" w:rsidRPr="00891FF3" w:rsidRDefault="00891FF3" w:rsidP="00891FF3">
      <w:pPr>
        <w:spacing w:after="0" w:line="240" w:lineRule="auto"/>
        <w:jc w:val="both"/>
        <w:rPr>
          <w:rFonts w:ascii="Times New Roman" w:hAnsi="Times New Roman" w:cs="Times New Roman"/>
          <w:color w:val="000000"/>
          <w:sz w:val="24"/>
          <w:szCs w:val="24"/>
        </w:rPr>
      </w:pPr>
      <w:r w:rsidRPr="00891FF3">
        <w:rPr>
          <w:rFonts w:ascii="Times New Roman" w:hAnsi="Times New Roman" w:cs="Times New Roman"/>
          <w:noProof/>
          <w:sz w:val="24"/>
          <w:szCs w:val="24"/>
          <w:lang w:eastAsia="ru-RU"/>
        </w:rPr>
        <mc:AlternateContent>
          <mc:Choice Requires="wps">
            <w:drawing>
              <wp:anchor distT="0" distB="0" distL="114300" distR="114300" simplePos="0" relativeHeight="251706368" behindDoc="0" locked="0" layoutInCell="1" allowOverlap="1" wp14:anchorId="4F33A6DF" wp14:editId="0B95AB22">
                <wp:simplePos x="0" y="0"/>
                <wp:positionH relativeFrom="column">
                  <wp:posOffset>2848610</wp:posOffset>
                </wp:positionH>
                <wp:positionV relativeFrom="paragraph">
                  <wp:posOffset>129540</wp:posOffset>
                </wp:positionV>
                <wp:extent cx="3411855" cy="1706245"/>
                <wp:effectExtent l="0" t="1905" r="1270" b="0"/>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855" cy="170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0075B" w:rsidRPr="00DD6191" w:rsidRDefault="0070075B" w:rsidP="00891FF3">
                            <w:pPr>
                              <w:jc w:val="both"/>
                              <w:rPr>
                                <w:i/>
                                <w:sz w:val="20"/>
                                <w:szCs w:val="20"/>
                              </w:rPr>
                            </w:pPr>
                            <w:r w:rsidRPr="00C56513">
                              <w:rPr>
                                <w:i/>
                                <w:sz w:val="20"/>
                                <w:szCs w:val="20"/>
                              </w:rPr>
                              <w:t xml:space="preserve">Рис. </w:t>
                            </w:r>
                            <w:r>
                              <w:rPr>
                                <w:i/>
                                <w:sz w:val="20"/>
                                <w:szCs w:val="20"/>
                              </w:rPr>
                              <w:t>2</w:t>
                            </w:r>
                            <w:r w:rsidRPr="00C56513">
                              <w:rPr>
                                <w:i/>
                                <w:sz w:val="20"/>
                                <w:szCs w:val="20"/>
                              </w:rPr>
                              <w:t xml:space="preserve">. </w:t>
                            </w:r>
                            <w:r>
                              <w:rPr>
                                <w:i/>
                                <w:sz w:val="20"/>
                                <w:szCs w:val="20"/>
                              </w:rPr>
                              <w:t>Среднемесячные значения п</w:t>
                            </w:r>
                            <w:r w:rsidRPr="00C56513">
                              <w:rPr>
                                <w:i/>
                                <w:sz w:val="20"/>
                                <w:szCs w:val="20"/>
                              </w:rPr>
                              <w:t>оток</w:t>
                            </w:r>
                            <w:r>
                              <w:rPr>
                                <w:i/>
                                <w:sz w:val="20"/>
                                <w:szCs w:val="20"/>
                              </w:rPr>
                              <w:t>ов</w:t>
                            </w:r>
                            <w:r w:rsidRPr="00C56513">
                              <w:rPr>
                                <w:i/>
                                <w:sz w:val="20"/>
                                <w:szCs w:val="20"/>
                              </w:rPr>
                              <w:t xml:space="preserve"> заряженных частиц в атмосфере в максимуме переходной кривой (максимум </w:t>
                            </w:r>
                            <w:r>
                              <w:rPr>
                                <w:i/>
                                <w:sz w:val="20"/>
                                <w:szCs w:val="20"/>
                              </w:rPr>
                              <w:t>Регенера-</w:t>
                            </w:r>
                            <w:r w:rsidRPr="00C56513">
                              <w:rPr>
                                <w:i/>
                                <w:sz w:val="20"/>
                                <w:szCs w:val="20"/>
                              </w:rPr>
                              <w:t>Пфотцера) в северных полярных широтах (зеленая кривая, Апатиты, Мурманская область), в южных полярных</w:t>
                            </w:r>
                            <w:r>
                              <w:rPr>
                                <w:i/>
                                <w:sz w:val="20"/>
                                <w:szCs w:val="20"/>
                              </w:rPr>
                              <w:t xml:space="preserve"> </w:t>
                            </w:r>
                            <w:r w:rsidRPr="00C56513">
                              <w:rPr>
                                <w:i/>
                                <w:sz w:val="20"/>
                                <w:szCs w:val="20"/>
                              </w:rPr>
                              <w:t>широтах (синяя кривая, Мирный, Антарктида), в северных средних широтах (красная кривая, Долгопрудный, Московская область)</w:t>
                            </w:r>
                            <w:r>
                              <w:rPr>
                                <w:i/>
                                <w:sz w:val="20"/>
                                <w:szCs w:val="20"/>
                              </w:rPr>
                              <w:t xml:space="preserve">. Пунктирные прямые показывают максимальный уровень потоков КЛ, измеренный в </w:t>
                            </w:r>
                            <w:smartTag w:uri="urn:schemas-microsoft-com:office:smarttags" w:element="metricconverter">
                              <w:smartTagPr>
                                <w:attr w:name="ProductID" w:val="1965 г"/>
                              </w:smartTagPr>
                              <w:r>
                                <w:rPr>
                                  <w:i/>
                                  <w:sz w:val="20"/>
                                  <w:szCs w:val="20"/>
                                </w:rPr>
                                <w:t>1965 г</w:t>
                              </w:r>
                            </w:smartTag>
                            <w:r>
                              <w:rPr>
                                <w:i/>
                                <w:sz w:val="20"/>
                                <w:szCs w:val="20"/>
                              </w:rPr>
                              <w:t>.</w:t>
                            </w:r>
                            <w:r w:rsidRPr="00DD6191">
                              <w:rPr>
                                <w:i/>
                                <w:sz w:val="20"/>
                                <w:szCs w:val="20"/>
                              </w:rPr>
                              <w:t xml:space="preserve"> </w:t>
                            </w:r>
                            <w:r>
                              <w:rPr>
                                <w:i/>
                                <w:sz w:val="20"/>
                                <w:szCs w:val="20"/>
                                <w:lang w:val="en-US"/>
                              </w:rPr>
                              <w:t>R</w:t>
                            </w:r>
                            <w:r w:rsidRPr="00DD6191">
                              <w:rPr>
                                <w:i/>
                                <w:sz w:val="20"/>
                                <w:szCs w:val="20"/>
                                <w:vertAlign w:val="subscript"/>
                                <w:lang w:val="en-US"/>
                              </w:rPr>
                              <w:t>c</w:t>
                            </w:r>
                            <w:r w:rsidRPr="00DD6191">
                              <w:rPr>
                                <w:i/>
                                <w:sz w:val="20"/>
                                <w:szCs w:val="20"/>
                              </w:rPr>
                              <w:t xml:space="preserve"> –</w:t>
                            </w:r>
                            <w:r>
                              <w:rPr>
                                <w:i/>
                                <w:sz w:val="20"/>
                                <w:szCs w:val="20"/>
                              </w:rPr>
                              <w:t xml:space="preserve"> значения геомагнитных жесткостей обрезания в ГВ. </w:t>
                            </w:r>
                            <w:r w:rsidRPr="00DD6191">
                              <w:rPr>
                                <w:i/>
                                <w:sz w:val="20"/>
                                <w:szCs w:val="20"/>
                              </w:rPr>
                              <w:t xml:space="preserve"> </w:t>
                            </w:r>
                          </w:p>
                          <w:p w:rsidR="0070075B" w:rsidRDefault="0070075B" w:rsidP="00891F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3A6DF" id="Поле 56" o:spid="_x0000_s1027" type="#_x0000_t202" style="position:absolute;left:0;text-align:left;margin-left:224.3pt;margin-top:10.2pt;width:268.65pt;height:134.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os+lAIAABkFAAAOAAAAZHJzL2Uyb0RvYy54bWysVFuO0zAU/UdiD5b/O3mQtE006YiZoQhp&#10;eEgDC3Adp7FwbGO7TQbEWlgFX0isoUvi2mk7HR4SQuTD8eP63Mc51+cXQyfQlhnLlaxwchZjxCRV&#10;NZfrCr97u5zMMbKOyJoIJVmF75jFF4vHj857XbJUtUrUzCAAkbbsdYVb53QZRZa2rCP2TGkm4bBR&#10;piMOlmYd1Yb0gN6JKI3jadQrU2ujKLMWdq/HQ7wI+E3DqHvdNJY5JCoMsbkwmjCu/Bgtzkm5NkS3&#10;nO7DIP8QRUe4BKdHqGviCNoY/gtUx6lRVjXujKouUk3DKQs5QDZJ/FM2ty3RLOQCxbH6WCb7/2Dp&#10;q+0bg3hd4XyKkSQdcLT7svu++7b7imAL6tNrW4LZrQZDN1yqAXgOuVp9o+h7i6S6aolcs6fGqL5l&#10;pIb4En8zOrk64lgPsupfqhr8kI1TAWhoTOeLB+VAgA483R25YYNDFDafZEkyz3OMKJwls3iaZnnw&#10;QcrDdW2se85Uh/ykwgbID/Bke2OdD4eUBxPvzSrB6yUXIizMenUlDNoSEMoyfHv0B2ZCemOp/LUR&#10;cdyBKMGHP/PxBuI/FUmaxZdpMVlO57NJtszySTGL55M4KS6LaZwV2fXysw8wycqW1zWTN1yygwiT&#10;7O9I3rfDKJ8gQ9RXuMjTfOToj0nG4ftdkh130JOCdxWeH41I6Zl9JmtIm5SOcDHOo4fhhypDDQ7/&#10;UJWgA0/9KAI3rIYguSASr5GVqu9AGEYBbcA+vCcwaZX5iFEPvVlh+2FDDMNIvJAgriLJMt/MYZHl&#10;sxQW5vRkdXpCJAWoCjuMxumVGx+AjTZ83YKnUc5SPQVBNjxI5T6qvYyh/0JO+7fCN/jpOljdv2iL&#10;HwAAAP//AwBQSwMEFAAGAAgAAAAhAByV6YzfAAAACgEAAA8AAABkcnMvZG93bnJldi54bWxMj8tu&#10;gzAQRfeV+g/WROqmakwiQoBiorZSq27z+IABTwAFjxF2Avn7uqt2OTNHd84tdrPpxY1G11lWsFpG&#10;IIhrqztuFJyOny8pCOeRNfaWScGdHOzKx4cCc20n3tPt4BsRQtjlqKD1fsildHVLBt3SDsThdraj&#10;QR/GsZF6xCmEm16uoyiRBjsOH1oc6KOl+nK4GgXn7+l5k03Vlz9t93Hyjt22snelnhbz2ysIT7P/&#10;g+FXP6hDGZwqe2XtRK8gjtMkoArWUQwiAFm6yUBUYZFmK5BlIf9XKH8AAAD//wMAUEsBAi0AFAAG&#10;AAgAAAAhALaDOJL+AAAA4QEAABMAAAAAAAAAAAAAAAAAAAAAAFtDb250ZW50X1R5cGVzXS54bWxQ&#10;SwECLQAUAAYACAAAACEAOP0h/9YAAACUAQAACwAAAAAAAAAAAAAAAAAvAQAAX3JlbHMvLnJlbHNQ&#10;SwECLQAUAAYACAAAACEAHI6LPpQCAAAZBQAADgAAAAAAAAAAAAAAAAAuAgAAZHJzL2Uyb0RvYy54&#10;bWxQSwECLQAUAAYACAAAACEAHJXpjN8AAAAKAQAADwAAAAAAAAAAAAAAAADuBAAAZHJzL2Rvd25y&#10;ZXYueG1sUEsFBgAAAAAEAAQA8wAAAPoFAAAAAA==&#10;" stroked="f">
                <v:textbox>
                  <w:txbxContent>
                    <w:p w:rsidR="0070075B" w:rsidRPr="00DD6191" w:rsidRDefault="0070075B" w:rsidP="00891FF3">
                      <w:pPr>
                        <w:jc w:val="both"/>
                        <w:rPr>
                          <w:i/>
                          <w:sz w:val="20"/>
                          <w:szCs w:val="20"/>
                        </w:rPr>
                      </w:pPr>
                      <w:r w:rsidRPr="00C56513">
                        <w:rPr>
                          <w:i/>
                          <w:sz w:val="20"/>
                          <w:szCs w:val="20"/>
                        </w:rPr>
                        <w:t xml:space="preserve">Рис. </w:t>
                      </w:r>
                      <w:r>
                        <w:rPr>
                          <w:i/>
                          <w:sz w:val="20"/>
                          <w:szCs w:val="20"/>
                        </w:rPr>
                        <w:t>2</w:t>
                      </w:r>
                      <w:r w:rsidRPr="00C56513">
                        <w:rPr>
                          <w:i/>
                          <w:sz w:val="20"/>
                          <w:szCs w:val="20"/>
                        </w:rPr>
                        <w:t xml:space="preserve">. </w:t>
                      </w:r>
                      <w:r>
                        <w:rPr>
                          <w:i/>
                          <w:sz w:val="20"/>
                          <w:szCs w:val="20"/>
                        </w:rPr>
                        <w:t>Среднемесячные значения п</w:t>
                      </w:r>
                      <w:r w:rsidRPr="00C56513">
                        <w:rPr>
                          <w:i/>
                          <w:sz w:val="20"/>
                          <w:szCs w:val="20"/>
                        </w:rPr>
                        <w:t>оток</w:t>
                      </w:r>
                      <w:r>
                        <w:rPr>
                          <w:i/>
                          <w:sz w:val="20"/>
                          <w:szCs w:val="20"/>
                        </w:rPr>
                        <w:t>ов</w:t>
                      </w:r>
                      <w:r w:rsidRPr="00C56513">
                        <w:rPr>
                          <w:i/>
                          <w:sz w:val="20"/>
                          <w:szCs w:val="20"/>
                        </w:rPr>
                        <w:t xml:space="preserve"> заряженных частиц в атмосфере в максимуме переходной кривой (максимум </w:t>
                      </w:r>
                      <w:r>
                        <w:rPr>
                          <w:i/>
                          <w:sz w:val="20"/>
                          <w:szCs w:val="20"/>
                        </w:rPr>
                        <w:t>Регенера-</w:t>
                      </w:r>
                      <w:r w:rsidRPr="00C56513">
                        <w:rPr>
                          <w:i/>
                          <w:sz w:val="20"/>
                          <w:szCs w:val="20"/>
                        </w:rPr>
                        <w:t>Пфотцера) в северных полярных широтах (зеленая кривая, Апатиты, Мурманская область), в южных полярных</w:t>
                      </w:r>
                      <w:r>
                        <w:rPr>
                          <w:i/>
                          <w:sz w:val="20"/>
                          <w:szCs w:val="20"/>
                        </w:rPr>
                        <w:t xml:space="preserve"> </w:t>
                      </w:r>
                      <w:r w:rsidRPr="00C56513">
                        <w:rPr>
                          <w:i/>
                          <w:sz w:val="20"/>
                          <w:szCs w:val="20"/>
                        </w:rPr>
                        <w:t>широтах (синяя кривая, Мирный, Антарктида), в северных средних широтах (красная кривая, Долгопрудный, Московская область)</w:t>
                      </w:r>
                      <w:r>
                        <w:rPr>
                          <w:i/>
                          <w:sz w:val="20"/>
                          <w:szCs w:val="20"/>
                        </w:rPr>
                        <w:t xml:space="preserve">. Пунктирные прямые показывают максимальный уровень потоков КЛ, измеренный в </w:t>
                      </w:r>
                      <w:smartTag w:uri="urn:schemas-microsoft-com:office:smarttags" w:element="metricconverter">
                        <w:smartTagPr>
                          <w:attr w:name="ProductID" w:val="1965 г"/>
                        </w:smartTagPr>
                        <w:r>
                          <w:rPr>
                            <w:i/>
                            <w:sz w:val="20"/>
                            <w:szCs w:val="20"/>
                          </w:rPr>
                          <w:t>1965 г</w:t>
                        </w:r>
                      </w:smartTag>
                      <w:r>
                        <w:rPr>
                          <w:i/>
                          <w:sz w:val="20"/>
                          <w:szCs w:val="20"/>
                        </w:rPr>
                        <w:t>.</w:t>
                      </w:r>
                      <w:r w:rsidRPr="00DD6191">
                        <w:rPr>
                          <w:i/>
                          <w:sz w:val="20"/>
                          <w:szCs w:val="20"/>
                        </w:rPr>
                        <w:t xml:space="preserve"> </w:t>
                      </w:r>
                      <w:r>
                        <w:rPr>
                          <w:i/>
                          <w:sz w:val="20"/>
                          <w:szCs w:val="20"/>
                          <w:lang w:val="en-US"/>
                        </w:rPr>
                        <w:t>R</w:t>
                      </w:r>
                      <w:r w:rsidRPr="00DD6191">
                        <w:rPr>
                          <w:i/>
                          <w:sz w:val="20"/>
                          <w:szCs w:val="20"/>
                          <w:vertAlign w:val="subscript"/>
                          <w:lang w:val="en-US"/>
                        </w:rPr>
                        <w:t>c</w:t>
                      </w:r>
                      <w:r w:rsidRPr="00DD6191">
                        <w:rPr>
                          <w:i/>
                          <w:sz w:val="20"/>
                          <w:szCs w:val="20"/>
                        </w:rPr>
                        <w:t xml:space="preserve"> –</w:t>
                      </w:r>
                      <w:r>
                        <w:rPr>
                          <w:i/>
                          <w:sz w:val="20"/>
                          <w:szCs w:val="20"/>
                        </w:rPr>
                        <w:t xml:space="preserve"> значения геомагнитных жесткостей обрезания в ГВ. </w:t>
                      </w:r>
                      <w:r w:rsidRPr="00DD6191">
                        <w:rPr>
                          <w:i/>
                          <w:sz w:val="20"/>
                          <w:szCs w:val="20"/>
                        </w:rPr>
                        <w:t xml:space="preserve"> </w:t>
                      </w:r>
                    </w:p>
                    <w:p w:rsidR="0070075B" w:rsidRDefault="0070075B" w:rsidP="00891FF3"/>
                  </w:txbxContent>
                </v:textbox>
              </v:shape>
            </w:pict>
          </mc:Fallback>
        </mc:AlternateContent>
      </w:r>
      <w:r w:rsidRPr="00891FF3">
        <w:rPr>
          <w:rFonts w:ascii="Times New Roman" w:hAnsi="Times New Roman" w:cs="Times New Roman"/>
          <w:noProof/>
          <w:sz w:val="24"/>
          <w:szCs w:val="24"/>
          <w:lang w:eastAsia="ru-RU"/>
        </w:rPr>
        <w:t xml:space="preserve"> </w:t>
      </w:r>
      <w:r w:rsidRPr="00891FF3">
        <w:rPr>
          <w:rFonts w:ascii="Times New Roman" w:hAnsi="Times New Roman" w:cs="Times New Roman"/>
          <w:noProof/>
          <w:sz w:val="24"/>
          <w:szCs w:val="24"/>
          <w:lang w:eastAsia="ru-RU"/>
        </w:rPr>
        <w:drawing>
          <wp:inline distT="0" distB="0" distL="0" distR="0" wp14:anchorId="07D2DCF8" wp14:editId="3F73D09D">
            <wp:extent cx="2750185" cy="2150110"/>
            <wp:effectExtent l="0" t="0" r="0" b="254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0"/>
              </a:graphicData>
            </a:graphic>
          </wp:inline>
        </w:drawing>
      </w:r>
    </w:p>
    <w:p w:rsidR="00891FF3" w:rsidRPr="00891FF3" w:rsidRDefault="00891FF3" w:rsidP="00891FF3">
      <w:pPr>
        <w:pStyle w:val="af2"/>
        <w:spacing w:after="0"/>
        <w:jc w:val="both"/>
        <w:rPr>
          <w:szCs w:val="24"/>
          <w:lang w:val="ru-RU"/>
        </w:rPr>
      </w:pPr>
      <w:r w:rsidRPr="00891FF3">
        <w:rPr>
          <w:rFonts w:eastAsia="MS Mincho"/>
          <w:szCs w:val="24"/>
          <w:lang w:val="ru-RU"/>
        </w:rPr>
        <w:t>Полученные новые данные о потоках КЛ позволяют заключить, что м</w:t>
      </w:r>
      <w:r w:rsidRPr="00891FF3">
        <w:rPr>
          <w:rStyle w:val="small"/>
          <w:szCs w:val="24"/>
          <w:lang w:val="ru-RU"/>
        </w:rPr>
        <w:t xml:space="preserve">одуляция </w:t>
      </w:r>
      <w:r w:rsidRPr="00891FF3">
        <w:rPr>
          <w:rFonts w:eastAsia="MS Mincho"/>
          <w:szCs w:val="24"/>
          <w:lang w:val="ru-RU"/>
        </w:rPr>
        <w:t>КЛ</w:t>
      </w:r>
      <w:r w:rsidRPr="00891FF3">
        <w:rPr>
          <w:rStyle w:val="small"/>
          <w:szCs w:val="24"/>
          <w:lang w:val="ru-RU"/>
        </w:rPr>
        <w:t xml:space="preserve"> в 24-ом цикле еще не достигла своего минимального значения. Т.к. Солнце находится в положительной фазе 22-летнего солнечного магнитного цикла, то предстоящий максимум потока космических лучей ожидается продолжительным (подобно периодам 1974-1976 гг. и 1994-1997 гг.).  В начале </w:t>
      </w:r>
      <w:smartTag w:uri="urn:schemas-microsoft-com:office:smarttags" w:element="metricconverter">
        <w:smartTagPr>
          <w:attr w:name="ProductID" w:val="2017 г"/>
        </w:smartTagPr>
        <w:r w:rsidRPr="00891FF3">
          <w:rPr>
            <w:rStyle w:val="small"/>
            <w:szCs w:val="24"/>
            <w:lang w:val="ru-RU"/>
          </w:rPr>
          <w:t>2017 г</w:t>
        </w:r>
      </w:smartTag>
      <w:r w:rsidRPr="00891FF3">
        <w:rPr>
          <w:rStyle w:val="small"/>
          <w:szCs w:val="24"/>
          <w:lang w:val="ru-RU"/>
        </w:rPr>
        <w:t xml:space="preserve">. амплитуда вариации на станции Москва составила 0.14% к базе </w:t>
      </w:r>
      <w:smartTag w:uri="urn:schemas-microsoft-com:office:smarttags" w:element="metricconverter">
        <w:smartTagPr>
          <w:attr w:name="ProductID" w:val="2009 г"/>
        </w:smartTagPr>
        <w:r w:rsidRPr="00891FF3">
          <w:rPr>
            <w:rStyle w:val="small"/>
            <w:szCs w:val="24"/>
            <w:lang w:val="ru-RU"/>
          </w:rPr>
          <w:t>2009 г</w:t>
        </w:r>
      </w:smartTag>
      <w:r w:rsidRPr="00891FF3">
        <w:rPr>
          <w:rStyle w:val="small"/>
          <w:szCs w:val="24"/>
          <w:lang w:val="ru-RU"/>
        </w:rPr>
        <w:t>. и модуляция в текущем цикле оказалась самой слабой за время работы нейтронных мониторов и наблюдений потоков КЛ в атмосфере (см. рис.1 и 2)</w:t>
      </w:r>
      <w:r w:rsidRPr="00891FF3">
        <w:rPr>
          <w:rFonts w:eastAsia="MS Mincho"/>
          <w:szCs w:val="24"/>
          <w:lang w:val="ru-RU"/>
        </w:rPr>
        <w:t xml:space="preserve">. То же следует и из непрерывного мониторинга мюонной компоненты </w:t>
      </w:r>
      <w:r w:rsidRPr="00891FF3">
        <w:rPr>
          <w:color w:val="000000"/>
          <w:szCs w:val="24"/>
          <w:lang w:val="ru-RU"/>
        </w:rPr>
        <w:t>космических лучей</w:t>
      </w:r>
      <w:r w:rsidRPr="00891FF3">
        <w:rPr>
          <w:rFonts w:eastAsia="MS Mincho"/>
          <w:szCs w:val="24"/>
          <w:lang w:val="ru-RU"/>
        </w:rPr>
        <w:t xml:space="preserve"> на Якутском спектрографе (4 уровня), годоскопе в Новосибирске и мюонном телескопе в Москве и из</w:t>
      </w:r>
      <w:r w:rsidRPr="00891FF3">
        <w:rPr>
          <w:szCs w:val="24"/>
          <w:lang w:val="ru-RU"/>
        </w:rPr>
        <w:t xml:space="preserve"> непрерывных наблюдений КЛ на антарктической станции Мирный в 60-62 Российских антарктических экспедициях. На протяжении двух лет (с середины 2015 до середины 2017), несмотря на высокую активность Солнца не наблюдалось ни одного значительного (более 3 %) Форбуш-понижения. Только во второй половине 2017, случились два значительных корональных выброса, вызвавших гелиосферные возмущения и Форбуш-понижения (в июле и сентябре) более 5 %. Это первые после двух лет паузы значительные Форбуш-понижения. Активная область, с которой связан выброс в сентябре, также произвела небольшое событие </w:t>
      </w:r>
      <w:r w:rsidRPr="00891FF3">
        <w:rPr>
          <w:szCs w:val="24"/>
        </w:rPr>
        <w:t>GLE</w:t>
      </w:r>
      <w:r w:rsidRPr="00891FF3">
        <w:rPr>
          <w:szCs w:val="24"/>
          <w:lang w:val="ru-RU"/>
        </w:rPr>
        <w:t xml:space="preserve">. Это первое наземное событие СКЛ после </w:t>
      </w:r>
      <w:smartTag w:uri="urn:schemas-microsoft-com:office:smarttags" w:element="metricconverter">
        <w:smartTagPr>
          <w:attr w:name="ProductID" w:val="2012 г"/>
        </w:smartTagPr>
        <w:r w:rsidRPr="00891FF3">
          <w:rPr>
            <w:szCs w:val="24"/>
            <w:lang w:val="ru-RU"/>
          </w:rPr>
          <w:t>2012 г</w:t>
        </w:r>
      </w:smartTag>
      <w:r>
        <w:rPr>
          <w:szCs w:val="24"/>
          <w:lang w:val="ru-RU"/>
        </w:rPr>
        <w:t xml:space="preserve">. </w:t>
      </w:r>
    </w:p>
    <w:p w:rsidR="00891FF3" w:rsidRPr="00891FF3" w:rsidRDefault="00891FF3"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sz w:val="24"/>
          <w:szCs w:val="24"/>
        </w:rPr>
        <w:t xml:space="preserve">2. На Якутском спектрографе КЛ запущен в режим непрерывной регистрации новый комплекс детекторов космического излучения, состоящий из 4-х однотипных сцинтилляционных мюонных телескопов (SMT), расположенных на поверхности Земли и в штреках подземной шахты на уровнях 7, 20 и </w:t>
      </w:r>
      <w:smartTag w:uri="urn:schemas-microsoft-com:office:smarttags" w:element="metricconverter">
        <w:smartTagPr>
          <w:attr w:name="ProductID" w:val="40 метров"/>
        </w:smartTagPr>
        <w:r w:rsidRPr="00891FF3">
          <w:rPr>
            <w:rFonts w:ascii="Times New Roman" w:hAnsi="Times New Roman" w:cs="Times New Roman"/>
            <w:sz w:val="24"/>
            <w:szCs w:val="24"/>
          </w:rPr>
          <w:t>40 метров</w:t>
        </w:r>
      </w:smartTag>
      <w:r w:rsidRPr="00891FF3">
        <w:rPr>
          <w:rFonts w:ascii="Times New Roman" w:hAnsi="Times New Roman" w:cs="Times New Roman"/>
          <w:sz w:val="24"/>
          <w:szCs w:val="24"/>
        </w:rPr>
        <w:t xml:space="preserve"> водного эквивалента (м в. э.). Каждый телескоп состоит из 2-х слоев (размером 2х4 м) сцинтилляционных счетчиков СЦ-301 разнесенных по высоте на </w:t>
      </w:r>
      <w:smartTag w:uri="urn:schemas-microsoft-com:office:smarttags" w:element="metricconverter">
        <w:smartTagPr>
          <w:attr w:name="ProductID" w:val="1 м"/>
        </w:smartTagPr>
        <w:r w:rsidRPr="00891FF3">
          <w:rPr>
            <w:rFonts w:ascii="Times New Roman" w:hAnsi="Times New Roman" w:cs="Times New Roman"/>
            <w:sz w:val="24"/>
            <w:szCs w:val="24"/>
          </w:rPr>
          <w:t>1 м</w:t>
        </w:r>
      </w:smartTag>
      <w:r w:rsidRPr="00891FF3">
        <w:rPr>
          <w:rFonts w:ascii="Times New Roman" w:hAnsi="Times New Roman" w:cs="Times New Roman"/>
          <w:sz w:val="24"/>
          <w:szCs w:val="24"/>
        </w:rPr>
        <w:t xml:space="preserve"> и включенных на двойные совпадения по</w:t>
      </w:r>
      <w:r w:rsidRPr="00891FF3">
        <w:rPr>
          <w:rFonts w:ascii="Times New Roman" w:hAnsi="Times New Roman" w:cs="Times New Roman"/>
          <w:iCs/>
          <w:sz w:val="24"/>
          <w:szCs w:val="24"/>
        </w:rPr>
        <w:t xml:space="preserve"> 13 направлениям регистрации. </w:t>
      </w:r>
      <w:r w:rsidRPr="00891FF3">
        <w:rPr>
          <w:rFonts w:ascii="Times New Roman" w:hAnsi="Times New Roman" w:cs="Times New Roman"/>
          <w:sz w:val="24"/>
          <w:szCs w:val="24"/>
        </w:rPr>
        <w:t xml:space="preserve">Создана база данных, доступная в режиме реального времени в сети Интернет на сервере Института по адресу: </w:t>
      </w:r>
      <w:hyperlink r:id="rId421" w:history="1">
        <w:r w:rsidRPr="00891FF3">
          <w:rPr>
            <w:rStyle w:val="aa"/>
            <w:rFonts w:ascii="Times New Roman" w:eastAsia="A" w:hAnsi="Times New Roman" w:cs="Times New Roman"/>
            <w:sz w:val="24"/>
            <w:szCs w:val="24"/>
          </w:rPr>
          <w:t>http://www.ysn.ru/smt</w:t>
        </w:r>
      </w:hyperlink>
      <w:r w:rsidRPr="00891FF3">
        <w:rPr>
          <w:rFonts w:ascii="Times New Roman" w:hAnsi="Times New Roman" w:cs="Times New Roman"/>
          <w:sz w:val="24"/>
          <w:szCs w:val="24"/>
        </w:rPr>
        <w:t>. Создана дополнительная Web-страница (</w:t>
      </w:r>
      <w:hyperlink r:id="rId422" w:history="1">
        <w:r w:rsidRPr="00891FF3">
          <w:rPr>
            <w:rStyle w:val="aa"/>
            <w:rFonts w:ascii="Times New Roman" w:eastAsia="A" w:hAnsi="Times New Roman" w:cs="Times New Roman"/>
            <w:sz w:val="24"/>
            <w:szCs w:val="24"/>
          </w:rPr>
          <w:t>http://www.ysn.ru/smt/control</w:t>
        </w:r>
      </w:hyperlink>
      <w:r w:rsidRPr="00891FF3">
        <w:rPr>
          <w:rFonts w:ascii="Times New Roman" w:hAnsi="Times New Roman" w:cs="Times New Roman"/>
          <w:sz w:val="24"/>
          <w:szCs w:val="24"/>
        </w:rPr>
        <w:t>), позволяющая контролировать фон счетчиков СЦ-301 по всем уровням регистрации. Проведены расчеты приемных векторов SMT. Численные значения результатов расчетов приведены на сервере ИКФИА.</w:t>
      </w:r>
    </w:p>
    <w:p w:rsidR="00891FF3" w:rsidRPr="00891FF3" w:rsidRDefault="00891FF3" w:rsidP="00891FF3">
      <w:pPr>
        <w:spacing w:after="0" w:line="240" w:lineRule="auto"/>
        <w:jc w:val="both"/>
        <w:rPr>
          <w:rFonts w:ascii="Times New Roman" w:eastAsia="TimesNewRomanPSMT" w:hAnsi="Times New Roman" w:cs="Times New Roman"/>
          <w:color w:val="010101"/>
          <w:sz w:val="24"/>
          <w:szCs w:val="24"/>
        </w:rPr>
      </w:pPr>
      <w:r w:rsidRPr="00891FF3">
        <w:rPr>
          <w:rFonts w:ascii="Times New Roman" w:hAnsi="Times New Roman" w:cs="Times New Roman"/>
          <w:sz w:val="24"/>
          <w:szCs w:val="24"/>
        </w:rPr>
        <w:t xml:space="preserve">3. </w:t>
      </w:r>
      <w:r w:rsidRPr="00891FF3">
        <w:rPr>
          <w:rFonts w:ascii="Times New Roman" w:eastAsia="TimesNewRomanPSMT" w:hAnsi="Times New Roman" w:cs="Times New Roman"/>
          <w:color w:val="010101"/>
          <w:sz w:val="24"/>
          <w:szCs w:val="24"/>
        </w:rPr>
        <w:t>На основе ретроспективного анализа результатов метода глобальной съемки в периоды 56 больших геомагнитных бурь (</w:t>
      </w:r>
      <w:r w:rsidRPr="00891FF3">
        <w:rPr>
          <w:rFonts w:ascii="Times New Roman" w:eastAsia="TimesNewRomanPSMT" w:hAnsi="Times New Roman" w:cs="Times New Roman"/>
          <w:color w:val="010101"/>
          <w:sz w:val="24"/>
          <w:szCs w:val="24"/>
          <w:lang w:val="en-US"/>
        </w:rPr>
        <w:t>Dst</w:t>
      </w:r>
      <w:r w:rsidRPr="00891FF3">
        <w:rPr>
          <w:rFonts w:ascii="Times New Roman" w:eastAsia="TimesNewRomanPSMT" w:hAnsi="Times New Roman" w:cs="Times New Roman"/>
          <w:color w:val="010101"/>
          <w:sz w:val="24"/>
          <w:szCs w:val="24"/>
        </w:rPr>
        <w:t>&lt;-100</w:t>
      </w:r>
      <w:r w:rsidRPr="00891FF3">
        <w:rPr>
          <w:rFonts w:ascii="Times New Roman" w:eastAsia="TimesNewRomanPSMT" w:hAnsi="Times New Roman" w:cs="Times New Roman"/>
          <w:color w:val="010101"/>
          <w:sz w:val="24"/>
          <w:szCs w:val="24"/>
          <w:lang w:val="en-US"/>
        </w:rPr>
        <w:t>nT</w:t>
      </w:r>
      <w:r w:rsidRPr="00891FF3">
        <w:rPr>
          <w:rFonts w:ascii="Times New Roman" w:eastAsia="TimesNewRomanPSMT" w:hAnsi="Times New Roman" w:cs="Times New Roman"/>
          <w:color w:val="010101"/>
          <w:sz w:val="24"/>
          <w:szCs w:val="24"/>
        </w:rPr>
        <w:t xml:space="preserve">), наблюдавшихся в1997-2005 гг., установлено, что резкое увеличение амплитуды зональных гармоник первых двух угловых моментов функции распределения КЛ до величины более 0.5% часто предшествует геомагнитной буре. Полученные результаты указывают на то, что метод глобальной съемки может быть использован для эффективного краткосрочного прогнозирования. </w:t>
      </w:r>
    </w:p>
    <w:p w:rsidR="00891FF3" w:rsidRPr="00891FF3" w:rsidRDefault="00891FF3" w:rsidP="00891FF3">
      <w:pPr>
        <w:spacing w:after="0" w:line="240" w:lineRule="auto"/>
        <w:jc w:val="both"/>
        <w:rPr>
          <w:rFonts w:ascii="Times New Roman" w:hAnsi="Times New Roman" w:cs="Times New Roman"/>
          <w:sz w:val="24"/>
          <w:szCs w:val="24"/>
        </w:rPr>
      </w:pPr>
      <w:r w:rsidRPr="00891FF3">
        <w:rPr>
          <w:rStyle w:val="aa"/>
          <w:rFonts w:ascii="Times New Roman" w:eastAsia="A" w:hAnsi="Times New Roman" w:cs="Times New Roman"/>
          <w:color w:val="auto"/>
          <w:sz w:val="24"/>
          <w:szCs w:val="24"/>
        </w:rPr>
        <w:t xml:space="preserve">На основе анализа результатов мониторинга геомагнитных возмущений за 2015-2016 гг. проведена модернизация метода их прогноза с помощью метода глобальной съемки. В результате этого вероятность прогнозирования геомагнитных бурь с амплитудой Dst-вариаций ниже -50 нТ составила 80%. Результаты прогноза доступны в режиме реального времени: </w:t>
      </w:r>
      <w:hyperlink r:id="rId423" w:history="1">
        <w:r w:rsidRPr="00891FF3">
          <w:rPr>
            <w:rStyle w:val="aa"/>
            <w:rFonts w:ascii="Times New Roman" w:eastAsia="A" w:hAnsi="Times New Roman" w:cs="Times New Roman"/>
            <w:color w:val="auto"/>
            <w:sz w:val="24"/>
            <w:szCs w:val="24"/>
          </w:rPr>
          <w:t>http://www.ysn.ru/~starodub/SpaceWeather/</w:t>
        </w:r>
      </w:hyperlink>
      <w:hyperlink r:id="rId424" w:history="1">
        <w:r w:rsidRPr="00891FF3">
          <w:rPr>
            <w:rStyle w:val="aa"/>
            <w:rFonts w:ascii="Times New Roman" w:eastAsia="A" w:hAnsi="Times New Roman" w:cs="Times New Roman"/>
            <w:color w:val="auto"/>
            <w:sz w:val="24"/>
            <w:szCs w:val="24"/>
          </w:rPr>
          <w:t>global_survey_real_time</w:t>
        </w:r>
      </w:hyperlink>
      <w:hyperlink r:id="rId425" w:history="1">
        <w:r w:rsidRPr="00891FF3">
          <w:rPr>
            <w:rStyle w:val="aa"/>
            <w:rFonts w:ascii="Times New Roman" w:eastAsia="A" w:hAnsi="Times New Roman" w:cs="Times New Roman"/>
            <w:color w:val="auto"/>
            <w:sz w:val="24"/>
            <w:szCs w:val="24"/>
          </w:rPr>
          <w:t>.html</w:t>
        </w:r>
      </w:hyperlink>
      <w:r w:rsidRPr="00891FF3">
        <w:rPr>
          <w:rFonts w:ascii="Times New Roman" w:hAnsi="Times New Roman" w:cs="Times New Roman"/>
          <w:sz w:val="24"/>
          <w:szCs w:val="24"/>
        </w:rPr>
        <w:t xml:space="preserve"> (ИКФИА)</w:t>
      </w:r>
    </w:p>
    <w:p w:rsidR="00891FF3" w:rsidRPr="00891FF3" w:rsidRDefault="00891FF3" w:rsidP="00891FF3">
      <w:pPr>
        <w:spacing w:after="0" w:line="240" w:lineRule="auto"/>
        <w:jc w:val="both"/>
        <w:rPr>
          <w:rFonts w:ascii="Times New Roman" w:hAnsi="Times New Roman" w:cs="Times New Roman"/>
          <w:sz w:val="24"/>
          <w:szCs w:val="24"/>
        </w:rPr>
      </w:pPr>
      <w:r w:rsidRPr="00891FF3">
        <w:rPr>
          <w:rStyle w:val="aa"/>
          <w:rFonts w:ascii="Times New Roman" w:eastAsia="A" w:hAnsi="Times New Roman" w:cs="Times New Roman"/>
          <w:color w:val="auto"/>
          <w:sz w:val="24"/>
          <w:szCs w:val="24"/>
        </w:rPr>
        <w:t>4</w:t>
      </w:r>
      <w:r w:rsidRPr="00891FF3">
        <w:rPr>
          <w:rStyle w:val="aa"/>
          <w:rFonts w:ascii="Times New Roman" w:eastAsia="A" w:hAnsi="Times New Roman" w:cs="Times New Roman"/>
          <w:b/>
          <w:color w:val="auto"/>
          <w:sz w:val="24"/>
          <w:szCs w:val="24"/>
        </w:rPr>
        <w:t>.</w:t>
      </w:r>
      <w:r w:rsidRPr="00891FF3">
        <w:rPr>
          <w:rStyle w:val="aa"/>
          <w:rFonts w:ascii="Times New Roman" w:eastAsia="A" w:hAnsi="Times New Roman" w:cs="Times New Roman"/>
          <w:color w:val="auto"/>
          <w:sz w:val="24"/>
          <w:szCs w:val="24"/>
        </w:rPr>
        <w:t xml:space="preserve"> На основе метода глобальной съемки, исследованы переходные процессы, связанные с взаимодействием быстрых и медленных потоков солнечного ветра. За период 1990-2012 гг. установлены параметры тензорной анизотропии КЛ (антисимметричная суточная R21 и симметричная полусуточная R22 составляющие тензора анизотропии КЛ). В 38-ми случаях с началом прихода ударной волны на Землю обнаружены необычные амплитудно-фазовые колебания R21 и R22, которые заключаются в резком повороте R21 на 90°, а R22 на 180°). Возможной причиной такого явления является образование магнитной пробки, в результате чего внутри регулярного магнитного поля образуется ловушка для КЛ.</w:t>
      </w:r>
      <w:r w:rsidRPr="00891FF3">
        <w:rPr>
          <w:rFonts w:ascii="Times New Roman" w:hAnsi="Times New Roman" w:cs="Times New Roman"/>
          <w:sz w:val="24"/>
          <w:szCs w:val="24"/>
        </w:rPr>
        <w:t xml:space="preserve"> </w:t>
      </w:r>
      <w:r>
        <w:rPr>
          <w:rFonts w:ascii="Times New Roman" w:hAnsi="Times New Roman" w:cs="Times New Roman"/>
          <w:sz w:val="24"/>
          <w:szCs w:val="24"/>
        </w:rPr>
        <w:t>(ИКФИА)</w:t>
      </w:r>
    </w:p>
    <w:p w:rsidR="00891FF3" w:rsidRPr="00891FF3" w:rsidRDefault="00891FF3"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sz w:val="24"/>
          <w:szCs w:val="24"/>
        </w:rPr>
        <w:t xml:space="preserve">5. Выполнены расчеты компонент приемных векторов мюонного телескопа СКЛ Новосибирск, полученных для первой и второй сферических гармоник распределения КЛ, и расчет распределения плотности температурных коэффициентов интенсивности мюонов в атмосфере </w:t>
      </w:r>
      <w:r w:rsidRPr="00891FF3">
        <w:rPr>
          <w:rFonts w:ascii="Times New Roman" w:hAnsi="Times New Roman" w:cs="Times New Roman"/>
          <w:position w:val="-10"/>
          <w:sz w:val="24"/>
          <w:szCs w:val="24"/>
        </w:rPr>
        <w:object w:dxaOrig="600" w:dyaOrig="340">
          <v:shape id="_x0000_i1028" type="#_x0000_t75" style="width:30pt;height:17.25pt" o:ole="">
            <v:imagedata r:id="rId426" o:title=""/>
          </v:shape>
          <o:OLEObject Type="Embed" ProgID="Equation.3" ShapeID="_x0000_i1028" DrawAspect="Content" ObjectID="_1579344820" r:id="rId427"/>
        </w:object>
      </w:r>
      <w:r w:rsidRPr="00891FF3">
        <w:rPr>
          <w:rFonts w:ascii="Times New Roman" w:hAnsi="Times New Roman" w:cs="Times New Roman"/>
          <w:sz w:val="24"/>
          <w:szCs w:val="24"/>
        </w:rPr>
        <w:t>для различных зенитных углов регистрации на уровне моря и на различ</w:t>
      </w:r>
      <w:r>
        <w:rPr>
          <w:rFonts w:ascii="Times New Roman" w:hAnsi="Times New Roman" w:cs="Times New Roman"/>
          <w:sz w:val="24"/>
          <w:szCs w:val="24"/>
        </w:rPr>
        <w:t>ных глубинах под Землей. (ИНГГ)</w:t>
      </w:r>
    </w:p>
    <w:p w:rsidR="00891FF3" w:rsidRPr="00891FF3" w:rsidRDefault="00891FF3"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sz w:val="24"/>
          <w:szCs w:val="24"/>
        </w:rPr>
        <w:t xml:space="preserve">6. В Апатитах и Баренцбурге в период 2015-17 проведена модернизация нейтронных мониторов. Они были оснащены новой скоростной системой сбора. Особенностью этой системы является фиксация в файл времени прихода на НМ каждой частицы (нейтрона). Точность измерения времени составляет 1 мкс! Причем, выполнена привязка времени к мировой системе времени с той же точностью 1 мкс. Таким образом, два НМ, разнесенные на </w:t>
      </w:r>
      <w:smartTag w:uri="urn:schemas-microsoft-com:office:smarttags" w:element="metricconverter">
        <w:smartTagPr>
          <w:attr w:name="ProductID" w:val="1000 км"/>
        </w:smartTagPr>
        <w:r w:rsidRPr="00891FF3">
          <w:rPr>
            <w:rFonts w:ascii="Times New Roman" w:hAnsi="Times New Roman" w:cs="Times New Roman"/>
            <w:sz w:val="24"/>
            <w:szCs w:val="24"/>
          </w:rPr>
          <w:t>1000 км</w:t>
        </w:r>
      </w:smartTag>
      <w:r w:rsidRPr="00891FF3">
        <w:rPr>
          <w:rFonts w:ascii="Times New Roman" w:hAnsi="Times New Roman" w:cs="Times New Roman"/>
          <w:sz w:val="24"/>
          <w:szCs w:val="24"/>
        </w:rPr>
        <w:t xml:space="preserve"> и принимающие потоки космических лучей из различных направлений, работают синхронно с точностью 1 мкс как один прибор. Такая система сбора расширяет возможности НМ как регистратора космических лучей. С помощью этой системы обнаружены транзиенты: кратковременные увеличения интенсивности потока первичных космических лучей с энергиями от сотен ГэВ и выше, регистрируемые нейтронным монитором. Транзиенты наблюдаются на обеих станциях, где установлена уникальная система регистрации (ПГИ).</w:t>
      </w:r>
    </w:p>
    <w:p w:rsidR="00891FF3" w:rsidRPr="00891FF3" w:rsidRDefault="00891FF3" w:rsidP="00891FF3">
      <w:pPr>
        <w:pStyle w:val="3c"/>
        <w:widowControl w:val="0"/>
        <w:ind w:left="0"/>
        <w:jc w:val="both"/>
      </w:pPr>
      <w:r w:rsidRPr="00891FF3">
        <w:t xml:space="preserve">7. Показано, что ускорение протонов в период GLE55 6 ноября </w:t>
      </w:r>
      <w:smartTag w:uri="urn:schemas-microsoft-com:office:smarttags" w:element="metricconverter">
        <w:smartTagPr>
          <w:attr w:name="ProductID" w:val="1997 г"/>
        </w:smartTagPr>
        <w:r w:rsidRPr="00891FF3">
          <w:t>1997 г</w:t>
        </w:r>
      </w:smartTag>
      <w:r w:rsidRPr="00891FF3">
        <w:t>. наблюдалось до жесткости ~ 10-12 ГВ; Спектры КЛ в период GLE55 в широком диапазоне не описываются ни степенной, ни экспоненциальной функцией от жесткости частиц; при аппроксимации спектров КЛ в жесткостном диапазоне от 1 до 3 ГВ степенной функцией по жесткости показатель спектра γ~ -6.0 -6.4. Создана модель ограниченной магнитосферы с кольцевым током, в рамках этой модели рассчитаны жесткости геомагнитного обрезания космических лучей в зависимости от величины геомагнитного возмущения. (ИСЗФ)</w:t>
      </w:r>
    </w:p>
    <w:p w:rsidR="00891FF3" w:rsidRPr="00891FF3" w:rsidRDefault="00891FF3" w:rsidP="00891FF3">
      <w:pPr>
        <w:spacing w:after="0" w:line="240" w:lineRule="auto"/>
        <w:jc w:val="both"/>
        <w:rPr>
          <w:rFonts w:ascii="Times New Roman" w:hAnsi="Times New Roman" w:cs="Times New Roman"/>
          <w:color w:val="000000"/>
          <w:sz w:val="24"/>
          <w:szCs w:val="24"/>
        </w:rPr>
      </w:pPr>
      <w:r w:rsidRPr="00891FF3">
        <w:rPr>
          <w:rFonts w:ascii="Times New Roman" w:hAnsi="Times New Roman" w:cs="Times New Roman"/>
          <w:sz w:val="24"/>
          <w:szCs w:val="24"/>
        </w:rPr>
        <w:t xml:space="preserve">8. Получены жесткости геомагнитного обрезания методом траекторных расчетов для Мировой сети нейтронных мониторов. Расчеты проведены для периода 1950-2020 года с годовым разрешением по модели </w:t>
      </w:r>
      <w:r w:rsidRPr="00891FF3">
        <w:rPr>
          <w:rFonts w:ascii="Times New Roman" w:hAnsi="Times New Roman" w:cs="Times New Roman"/>
          <w:sz w:val="24"/>
          <w:szCs w:val="24"/>
          <w:lang w:val="en-US"/>
        </w:rPr>
        <w:t>IGRF</w:t>
      </w:r>
      <w:r w:rsidRPr="00891FF3">
        <w:rPr>
          <w:rFonts w:ascii="Times New Roman" w:hAnsi="Times New Roman" w:cs="Times New Roman"/>
          <w:sz w:val="24"/>
          <w:szCs w:val="24"/>
        </w:rPr>
        <w:t>. Учет пенумбры проводился в приближении плоского и степенного спектра вариаций космических лучей. Результаты расчетов свидетельствуют об общем понижении жесткостей геомагнитного обрезания практически во всех пунктах, которое связано с общим понижением геомагнитного поля за рассматриваемый период</w:t>
      </w:r>
      <w:r w:rsidRPr="00891FF3">
        <w:rPr>
          <w:rFonts w:ascii="Times New Roman" w:hAnsi="Times New Roman" w:cs="Times New Roman"/>
          <w:color w:val="FF0000"/>
          <w:sz w:val="24"/>
          <w:szCs w:val="24"/>
        </w:rPr>
        <w:t xml:space="preserve"> </w:t>
      </w:r>
      <w:r w:rsidRPr="00891FF3">
        <w:rPr>
          <w:rFonts w:ascii="Times New Roman" w:hAnsi="Times New Roman" w:cs="Times New Roman"/>
          <w:color w:val="000000"/>
          <w:sz w:val="24"/>
          <w:szCs w:val="24"/>
        </w:rPr>
        <w:t>(ИЗМИРАН).</w:t>
      </w:r>
    </w:p>
    <w:p w:rsidR="00891FF3" w:rsidRPr="00891FF3" w:rsidRDefault="00891FF3"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noProof/>
          <w:sz w:val="24"/>
          <w:szCs w:val="24"/>
          <w:lang w:eastAsia="ru-RU"/>
        </w:rPr>
        <mc:AlternateContent>
          <mc:Choice Requires="wps">
            <w:drawing>
              <wp:anchor distT="0" distB="0" distL="114935" distR="114935" simplePos="0" relativeHeight="251705344" behindDoc="0" locked="0" layoutInCell="1" allowOverlap="1" wp14:anchorId="5916EB8E" wp14:editId="5F577C3A">
                <wp:simplePos x="0" y="0"/>
                <wp:positionH relativeFrom="column">
                  <wp:posOffset>114300</wp:posOffset>
                </wp:positionH>
                <wp:positionV relativeFrom="paragraph">
                  <wp:posOffset>42545</wp:posOffset>
                </wp:positionV>
                <wp:extent cx="2973070" cy="2103755"/>
                <wp:effectExtent l="5715" t="13335" r="12065" b="6985"/>
                <wp:wrapSquare wrapText="bothSides"/>
                <wp:docPr id="50"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070" cy="2103755"/>
                        </a:xfrm>
                        <a:prstGeom prst="rect">
                          <a:avLst/>
                        </a:prstGeom>
                        <a:solidFill>
                          <a:srgbClr val="FFFFFF"/>
                        </a:solidFill>
                        <a:ln w="6350">
                          <a:solidFill>
                            <a:srgbClr val="FFFFFF"/>
                          </a:solidFill>
                          <a:miter lim="800000"/>
                          <a:headEnd/>
                          <a:tailEnd/>
                        </a:ln>
                      </wps:spPr>
                      <wps:txbx>
                        <w:txbxContent>
                          <w:p w:rsidR="0070075B" w:rsidRDefault="0070075B" w:rsidP="00891FF3">
                            <w:r>
                              <w:rPr>
                                <w:noProof/>
                                <w:color w:val="000000"/>
                                <w:lang w:eastAsia="ru-RU"/>
                              </w:rPr>
                              <w:drawing>
                                <wp:inline distT="0" distB="0" distL="0" distR="0" wp14:anchorId="2288EBF1" wp14:editId="79D0392B">
                                  <wp:extent cx="2781300" cy="1371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781300" cy="1371600"/>
                                          </a:xfrm>
                                          <a:prstGeom prst="rect">
                                            <a:avLst/>
                                          </a:prstGeom>
                                          <a:solidFill>
                                            <a:srgbClr val="FFFFFF"/>
                                          </a:solidFill>
                                          <a:ln>
                                            <a:noFill/>
                                          </a:ln>
                                        </pic:spPr>
                                      </pic:pic>
                                    </a:graphicData>
                                  </a:graphic>
                                </wp:inline>
                              </w:drawing>
                            </w:r>
                          </w:p>
                          <w:p w:rsidR="0070075B" w:rsidRPr="00A56E66" w:rsidRDefault="0070075B" w:rsidP="00891FF3">
                            <w:pPr>
                              <w:autoSpaceDE w:val="0"/>
                              <w:jc w:val="both"/>
                              <w:rPr>
                                <w:rFonts w:eastAsia="TimesNewRomanPSMT"/>
                                <w:i/>
                                <w:sz w:val="20"/>
                                <w:szCs w:val="20"/>
                              </w:rPr>
                            </w:pPr>
                            <w:r w:rsidRPr="00A56E66">
                              <w:rPr>
                                <w:i/>
                                <w:sz w:val="20"/>
                                <w:szCs w:val="20"/>
                              </w:rPr>
                              <w:t xml:space="preserve">Рис. 3. </w:t>
                            </w:r>
                            <w:hyperlink r:id="rId429" w:history="1">
                              <w:r w:rsidRPr="003909CA">
                                <w:rPr>
                                  <w:rStyle w:val="aa"/>
                                  <w:i/>
                                  <w:color w:val="000000"/>
                                  <w:sz w:val="20"/>
                                  <w:szCs w:val="20"/>
                                </w:rPr>
                                <w:t>Изменения</w:t>
                              </w:r>
                            </w:hyperlink>
                            <w:r w:rsidRPr="00A56E66">
                              <w:rPr>
                                <w:i/>
                                <w:color w:val="000000"/>
                                <w:sz w:val="20"/>
                                <w:szCs w:val="20"/>
                              </w:rPr>
                              <w:t xml:space="preserve"> планетарного распределения вертикальной жесткости геомагнитного обрезания </w:t>
                            </w:r>
                            <w:r>
                              <w:rPr>
                                <w:i/>
                                <w:color w:val="000000"/>
                                <w:sz w:val="20"/>
                                <w:szCs w:val="20"/>
                              </w:rPr>
                              <w:sym w:font="Symbol" w:char="F044"/>
                            </w:r>
                            <w:r>
                              <w:rPr>
                                <w:i/>
                                <w:color w:val="000000"/>
                                <w:sz w:val="20"/>
                                <w:szCs w:val="20"/>
                                <w:lang w:val="en-US"/>
                              </w:rPr>
                              <w:t>R</w:t>
                            </w:r>
                            <w:r w:rsidRPr="00A56E66">
                              <w:rPr>
                                <w:i/>
                                <w:color w:val="000000"/>
                                <w:sz w:val="20"/>
                                <w:szCs w:val="20"/>
                                <w:vertAlign w:val="subscript"/>
                                <w:lang w:val="en-US"/>
                              </w:rPr>
                              <w:t>c</w:t>
                            </w:r>
                            <w:r w:rsidRPr="00A56E66">
                              <w:rPr>
                                <w:i/>
                                <w:color w:val="000000"/>
                                <w:sz w:val="20"/>
                                <w:szCs w:val="20"/>
                              </w:rPr>
                              <w:t xml:space="preserve"> (</w:t>
                            </w:r>
                            <w:r>
                              <w:rPr>
                                <w:i/>
                                <w:color w:val="000000"/>
                                <w:sz w:val="20"/>
                                <w:szCs w:val="20"/>
                              </w:rPr>
                              <w:t xml:space="preserve">ГВ) </w:t>
                            </w:r>
                            <w:r w:rsidRPr="00A56E66">
                              <w:rPr>
                                <w:i/>
                                <w:color w:val="000000"/>
                                <w:sz w:val="20"/>
                                <w:szCs w:val="20"/>
                              </w:rPr>
                              <w:t>для эпохи 2015 относительно эпохи 1950</w:t>
                            </w:r>
                            <w:r w:rsidRPr="00A56E66">
                              <w:rPr>
                                <w:rFonts w:eastAsia="TimesNewRomanPSMT"/>
                                <w:i/>
                                <w:sz w:val="20"/>
                                <w:szCs w:val="20"/>
                              </w:rPr>
                              <w:t>.</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6EB8E" id="Поле 50" o:spid="_x0000_s1028" type="#_x0000_t202" style="position:absolute;left:0;text-align:left;margin-left:9pt;margin-top:3.35pt;width:234.1pt;height:165.65pt;z-index:2517053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TsGNgIAAFoEAAAOAAAAZHJzL2Uyb0RvYy54bWysVF1u2zAMfh+wOwh6X+wkzZ8Rp+jSZRjQ&#10;/QDdDqDIsi1MFjVJiZ1dpqfY04CdIUcaJadptr0V84NAitRH8iPp5XXXKLIX1knQOR0OUkqE5lBI&#10;XeX0y+fNqzklzjNdMAVa5PQgHL1evXyxbE0mRlCDKoQlCKJd1pqc1t6bLEkcr0XD3ACM0GgswTbM&#10;o2qrpLCsRfRGJaM0nSYt2MJY4MI5vL3tjXQV8ctScP+xLJ3wROUUc/PxtPHchjNZLVlWWWZqyU9p&#10;sGdk0TCpMegZ6pZ5RnZW/gPVSG7BQekHHJoEylJyEWvAaobpX9Xc18yIWAuS48yZJvf/YPmH/SdL&#10;ZJHTCdKjWYM9Oj4cfx1/Hn8QvEJ+WuMydLs36Oi719Bhn2OtztwB/+qIhnXNdCVurIW2FqzA/Ibh&#10;ZXLxtMdxAWTbvocC47CdhwjUlbYJ5CEdBNExkcO5N6LzhOPlaDEbpzM0cbSNhul4NpnEGCx7fG6s&#10;828FNCQIObXY/AjP9nfOh3RY9ugSojlQsthIpaJiq+1aWbJnOCib+J3Q/3BTmrQ5nY6RmedCNNLj&#10;xCvZ5HSehi/EYVng7Y0uouyZVL2MKSt9IjJw17Pou20XezYKbwPJWygOyKyFfsBxIVGowX6npMXh&#10;zqn7tmNWUKLeaezO4mo6nOA2ROVqPl+gYi8t20sL0xyhcuop6cW17zdoZ6ysaozUz4OGG+xoKSPX&#10;T1md0scBji04LVvYkEs9ej39Ela/AQAA//8DAFBLAwQUAAYACAAAACEAVuomxt0AAAAIAQAADwAA&#10;AGRycy9kb3ducmV2LnhtbEyPQU/CQBCF7yb+h82YeJMtYEqp3RKjgcSTCMp56Q5t0+7sprtA/feO&#10;Jz2+fJM33ytWo+3FBYfQOlIwnSQgkCpnWqoVfO7XDxmIEDUZ3TtCBd8YYFXe3hQ6N+5KH3jZxVpw&#10;CYVcK2hi9LmUoWrQ6jBxHonZyQ1WR45DLc2gr1xuezlLklRa3RJ/aLTHlwarbne2Cg6+e/1aLL2j&#10;9fR9v33b2HDqNkrd343PTyAijvHvGH71WR1Kdjq6M5kges4ZT4kK0gUIxo9ZOgNxVDCfM5BlIf8P&#10;KH8AAAD//wMAUEsBAi0AFAAGAAgAAAAhALaDOJL+AAAA4QEAABMAAAAAAAAAAAAAAAAAAAAAAFtD&#10;b250ZW50X1R5cGVzXS54bWxQSwECLQAUAAYACAAAACEAOP0h/9YAAACUAQAACwAAAAAAAAAAAAAA&#10;AAAvAQAAX3JlbHMvLnJlbHNQSwECLQAUAAYACAAAACEAlfU7BjYCAABaBAAADgAAAAAAAAAAAAAA&#10;AAAuAgAAZHJzL2Uyb0RvYy54bWxQSwECLQAUAAYACAAAACEAVuomxt0AAAAIAQAADwAAAAAAAAAA&#10;AAAAAACQBAAAZHJzL2Rvd25yZXYueG1sUEsFBgAAAAAEAAQA8wAAAJoFAAAAAA==&#10;" strokecolor="white" strokeweight=".5pt">
                <v:textbox inset="7.45pt,3.85pt,7.45pt,3.85pt">
                  <w:txbxContent>
                    <w:p w:rsidR="0070075B" w:rsidRDefault="0070075B" w:rsidP="00891FF3">
                      <w:r>
                        <w:rPr>
                          <w:noProof/>
                          <w:color w:val="000000"/>
                          <w:lang w:eastAsia="ru-RU"/>
                        </w:rPr>
                        <w:drawing>
                          <wp:inline distT="0" distB="0" distL="0" distR="0" wp14:anchorId="2288EBF1" wp14:editId="79D0392B">
                            <wp:extent cx="2781300" cy="1371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781300" cy="1371600"/>
                                    </a:xfrm>
                                    <a:prstGeom prst="rect">
                                      <a:avLst/>
                                    </a:prstGeom>
                                    <a:solidFill>
                                      <a:srgbClr val="FFFFFF"/>
                                    </a:solidFill>
                                    <a:ln>
                                      <a:noFill/>
                                    </a:ln>
                                  </pic:spPr>
                                </pic:pic>
                              </a:graphicData>
                            </a:graphic>
                          </wp:inline>
                        </w:drawing>
                      </w:r>
                    </w:p>
                    <w:p w:rsidR="0070075B" w:rsidRPr="00A56E66" w:rsidRDefault="0070075B" w:rsidP="00891FF3">
                      <w:pPr>
                        <w:autoSpaceDE w:val="0"/>
                        <w:jc w:val="both"/>
                        <w:rPr>
                          <w:rFonts w:eastAsia="TimesNewRomanPSMT"/>
                          <w:i/>
                          <w:sz w:val="20"/>
                          <w:szCs w:val="20"/>
                        </w:rPr>
                      </w:pPr>
                      <w:r w:rsidRPr="00A56E66">
                        <w:rPr>
                          <w:i/>
                          <w:sz w:val="20"/>
                          <w:szCs w:val="20"/>
                        </w:rPr>
                        <w:t xml:space="preserve">Рис. 3. </w:t>
                      </w:r>
                      <w:hyperlink r:id="rId430" w:history="1">
                        <w:r w:rsidRPr="003909CA">
                          <w:rPr>
                            <w:rStyle w:val="aa"/>
                            <w:i/>
                            <w:color w:val="000000"/>
                            <w:sz w:val="20"/>
                            <w:szCs w:val="20"/>
                          </w:rPr>
                          <w:t>Изменения</w:t>
                        </w:r>
                      </w:hyperlink>
                      <w:r w:rsidRPr="00A56E66">
                        <w:rPr>
                          <w:i/>
                          <w:color w:val="000000"/>
                          <w:sz w:val="20"/>
                          <w:szCs w:val="20"/>
                        </w:rPr>
                        <w:t xml:space="preserve"> планетарного распределения вертикальной жесткости геомагнитного обрезания </w:t>
                      </w:r>
                      <w:r>
                        <w:rPr>
                          <w:i/>
                          <w:color w:val="000000"/>
                          <w:sz w:val="20"/>
                          <w:szCs w:val="20"/>
                        </w:rPr>
                        <w:sym w:font="Symbol" w:char="F044"/>
                      </w:r>
                      <w:r>
                        <w:rPr>
                          <w:i/>
                          <w:color w:val="000000"/>
                          <w:sz w:val="20"/>
                          <w:szCs w:val="20"/>
                          <w:lang w:val="en-US"/>
                        </w:rPr>
                        <w:t>R</w:t>
                      </w:r>
                      <w:r w:rsidRPr="00A56E66">
                        <w:rPr>
                          <w:i/>
                          <w:color w:val="000000"/>
                          <w:sz w:val="20"/>
                          <w:szCs w:val="20"/>
                          <w:vertAlign w:val="subscript"/>
                          <w:lang w:val="en-US"/>
                        </w:rPr>
                        <w:t>c</w:t>
                      </w:r>
                      <w:r w:rsidRPr="00A56E66">
                        <w:rPr>
                          <w:i/>
                          <w:color w:val="000000"/>
                          <w:sz w:val="20"/>
                          <w:szCs w:val="20"/>
                        </w:rPr>
                        <w:t xml:space="preserve"> (</w:t>
                      </w:r>
                      <w:r>
                        <w:rPr>
                          <w:i/>
                          <w:color w:val="000000"/>
                          <w:sz w:val="20"/>
                          <w:szCs w:val="20"/>
                        </w:rPr>
                        <w:t xml:space="preserve">ГВ) </w:t>
                      </w:r>
                      <w:r w:rsidRPr="00A56E66">
                        <w:rPr>
                          <w:i/>
                          <w:color w:val="000000"/>
                          <w:sz w:val="20"/>
                          <w:szCs w:val="20"/>
                        </w:rPr>
                        <w:t>для эпохи 2015 относительно эпохи 1950</w:t>
                      </w:r>
                      <w:r w:rsidRPr="00A56E66">
                        <w:rPr>
                          <w:rFonts w:eastAsia="TimesNewRomanPSMT"/>
                          <w:i/>
                          <w:sz w:val="20"/>
                          <w:szCs w:val="20"/>
                        </w:rPr>
                        <w:t>.</w:t>
                      </w:r>
                    </w:p>
                  </w:txbxContent>
                </v:textbox>
                <w10:wrap type="square"/>
              </v:shape>
            </w:pict>
          </mc:Fallback>
        </mc:AlternateContent>
      </w:r>
    </w:p>
    <w:p w:rsidR="00891FF3" w:rsidRPr="00891FF3" w:rsidRDefault="00891FF3"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sz w:val="24"/>
          <w:szCs w:val="24"/>
        </w:rPr>
        <w:t xml:space="preserve">9. На основе среднечасовых характеристик КЛ лучей, полученных методом глобальной съёмки, выделены и включены в базу данных все Форбуш-эффекты В результате получена расширенная и усовершенствованная база данных Форбуш-эффектов и крупномасштабных возмущений солнечного ветра, включающая все события 1957-2016 годы с заметными крупномасштабными околоземными проявлениями в солнечном ветре и/или в галактических КЛ. Упрощённая интернет-версия этой базы данных доступна по адресу </w:t>
      </w:r>
    </w:p>
    <w:p w:rsidR="00891FF3" w:rsidRPr="00D2573D" w:rsidRDefault="00772D45" w:rsidP="00891FF3">
      <w:pPr>
        <w:spacing w:after="0" w:line="240" w:lineRule="auto"/>
        <w:jc w:val="both"/>
        <w:rPr>
          <w:rFonts w:ascii="Times New Roman" w:hAnsi="Times New Roman" w:cs="Times New Roman"/>
          <w:color w:val="000000"/>
          <w:sz w:val="24"/>
          <w:szCs w:val="24"/>
        </w:rPr>
      </w:pPr>
      <w:hyperlink r:id="rId431" w:history="1">
        <w:r w:rsidR="00891FF3" w:rsidRPr="00891FF3">
          <w:rPr>
            <w:rStyle w:val="aa"/>
            <w:rFonts w:ascii="Times New Roman" w:hAnsi="Times New Roman" w:cs="Times New Roman"/>
            <w:sz w:val="24"/>
            <w:szCs w:val="24"/>
          </w:rPr>
          <w:t>http://spaceweather.izmiran.ru/rus/dbs.html</w:t>
        </w:r>
      </w:hyperlink>
      <w:r w:rsidR="00891FF3" w:rsidRPr="00891FF3">
        <w:rPr>
          <w:rFonts w:ascii="Times New Roman" w:hAnsi="Times New Roman" w:cs="Times New Roman"/>
          <w:sz w:val="24"/>
          <w:szCs w:val="24"/>
        </w:rPr>
        <w:t xml:space="preserve"> </w:t>
      </w:r>
      <w:r w:rsidR="00891FF3" w:rsidRPr="00891FF3">
        <w:rPr>
          <w:rFonts w:ascii="Times New Roman" w:hAnsi="Times New Roman" w:cs="Times New Roman"/>
          <w:color w:val="000000"/>
          <w:sz w:val="24"/>
          <w:szCs w:val="24"/>
        </w:rPr>
        <w:t>(ИЗМИРАН).</w:t>
      </w:r>
    </w:p>
    <w:p w:rsidR="00891FF3" w:rsidRPr="00891FF3" w:rsidRDefault="00891FF3" w:rsidP="00891FF3">
      <w:pPr>
        <w:spacing w:after="0" w:line="240" w:lineRule="auto"/>
        <w:jc w:val="both"/>
        <w:rPr>
          <w:rFonts w:ascii="Times New Roman" w:hAnsi="Times New Roman" w:cs="Times New Roman"/>
          <w:bCs/>
          <w:sz w:val="24"/>
          <w:szCs w:val="24"/>
        </w:rPr>
      </w:pPr>
      <w:r w:rsidRPr="00891FF3">
        <w:rPr>
          <w:rFonts w:ascii="Times New Roman" w:hAnsi="Times New Roman" w:cs="Times New Roman"/>
          <w:sz w:val="24"/>
          <w:szCs w:val="24"/>
        </w:rPr>
        <w:t>10. Выполнен анализ ун</w:t>
      </w:r>
      <w:r w:rsidRPr="00891FF3">
        <w:rPr>
          <w:rFonts w:ascii="Times New Roman" w:hAnsi="Times New Roman" w:cs="Times New Roman"/>
          <w:bCs/>
          <w:sz w:val="24"/>
          <w:szCs w:val="24"/>
        </w:rPr>
        <w:t xml:space="preserve">икальных экспериментальных данных о высыпаниях высокоэнергичных магнитосферных электронов в атмосферу Земли за период с </w:t>
      </w:r>
      <w:smartTag w:uri="urn:schemas-microsoft-com:office:smarttags" w:element="metricconverter">
        <w:smartTagPr>
          <w:attr w:name="ProductID" w:val="1961 г"/>
        </w:smartTagPr>
        <w:r w:rsidRPr="00891FF3">
          <w:rPr>
            <w:rFonts w:ascii="Times New Roman" w:hAnsi="Times New Roman" w:cs="Times New Roman"/>
            <w:bCs/>
            <w:sz w:val="24"/>
            <w:szCs w:val="24"/>
          </w:rPr>
          <w:t>1961 г</w:t>
        </w:r>
      </w:smartTag>
      <w:r w:rsidRPr="00891FF3">
        <w:rPr>
          <w:rFonts w:ascii="Times New Roman" w:hAnsi="Times New Roman" w:cs="Times New Roman"/>
          <w:bCs/>
          <w:sz w:val="24"/>
          <w:szCs w:val="24"/>
        </w:rPr>
        <w:t xml:space="preserve">. по </w:t>
      </w:r>
      <w:smartTag w:uri="urn:schemas-microsoft-com:office:smarttags" w:element="metricconverter">
        <w:smartTagPr>
          <w:attr w:name="ProductID" w:val="2017 г"/>
        </w:smartTagPr>
        <w:r w:rsidRPr="00891FF3">
          <w:rPr>
            <w:rFonts w:ascii="Times New Roman" w:hAnsi="Times New Roman" w:cs="Times New Roman"/>
            <w:bCs/>
            <w:sz w:val="24"/>
            <w:szCs w:val="24"/>
          </w:rPr>
          <w:t>2017 г</w:t>
        </w:r>
      </w:smartTag>
      <w:r w:rsidRPr="00891FF3">
        <w:rPr>
          <w:rFonts w:ascii="Times New Roman" w:hAnsi="Times New Roman" w:cs="Times New Roman"/>
          <w:bCs/>
          <w:sz w:val="24"/>
          <w:szCs w:val="24"/>
        </w:rPr>
        <w:t xml:space="preserve">. (см. рис. 4). </w:t>
      </w:r>
    </w:p>
    <w:p w:rsidR="00891FF3" w:rsidRPr="00891FF3" w:rsidRDefault="00891FF3" w:rsidP="00891FF3">
      <w:pPr>
        <w:spacing w:after="0" w:line="240" w:lineRule="auto"/>
        <w:jc w:val="both"/>
        <w:rPr>
          <w:rFonts w:ascii="Times New Roman" w:hAnsi="Times New Roman" w:cs="Times New Roman"/>
          <w:bCs/>
          <w:sz w:val="24"/>
          <w:szCs w:val="24"/>
        </w:rPr>
      </w:pPr>
    </w:p>
    <w:p w:rsidR="00891FF3" w:rsidRPr="00891FF3" w:rsidRDefault="00891FF3"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noProof/>
          <w:sz w:val="24"/>
          <w:szCs w:val="24"/>
          <w:lang w:eastAsia="ru-RU"/>
        </w:rPr>
        <mc:AlternateContent>
          <mc:Choice Requires="wps">
            <w:drawing>
              <wp:anchor distT="0" distB="0" distL="114300" distR="114300" simplePos="0" relativeHeight="251707392" behindDoc="0" locked="0" layoutInCell="1" allowOverlap="1" wp14:anchorId="3A45AE83" wp14:editId="1E44B195">
                <wp:simplePos x="0" y="0"/>
                <wp:positionH relativeFrom="column">
                  <wp:posOffset>3615055</wp:posOffset>
                </wp:positionH>
                <wp:positionV relativeFrom="paragraph">
                  <wp:posOffset>146685</wp:posOffset>
                </wp:positionV>
                <wp:extent cx="2675255" cy="1405255"/>
                <wp:effectExtent l="1270" t="0" r="0" b="4445"/>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1405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0075B" w:rsidRPr="00D42449" w:rsidRDefault="0070075B" w:rsidP="00891FF3">
                            <w:pPr>
                              <w:jc w:val="both"/>
                              <w:rPr>
                                <w:bCs/>
                                <w:i/>
                                <w:sz w:val="20"/>
                                <w:szCs w:val="20"/>
                              </w:rPr>
                            </w:pPr>
                            <w:r w:rsidRPr="00D42449">
                              <w:rPr>
                                <w:bCs/>
                                <w:i/>
                                <w:sz w:val="20"/>
                                <w:szCs w:val="20"/>
                              </w:rPr>
                              <w:t>Рис. 4. Временной ход числа зарегистрированных случаев высыпаний в атмосферу магнитосферных электронов (лиловая кривая с квадратиками), среднегодовой скорости солнечного ветра (зеленая кривая) и числа солнечных пятен (розовая кривая).</w:t>
                            </w:r>
                          </w:p>
                          <w:p w:rsidR="0070075B" w:rsidRPr="00D42449" w:rsidRDefault="0070075B" w:rsidP="00891FF3">
                            <w:pP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5AE83" id="Поле 43" o:spid="_x0000_s1029" type="#_x0000_t202" style="position:absolute;left:0;text-align:left;margin-left:284.65pt;margin-top:11.55pt;width:210.65pt;height:110.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qzRkAIAABkFAAAOAAAAZHJzL2Uyb0RvYy54bWysVNuO0zAQfUfiHyy/d3MhvSTadLXbUoS0&#10;XKSFD3Btp7Fw7GC7TRbEt/AVPCHxDf0kxk5bygISQuTB8XjGxzNzjn151TcS7bixQqsSJxcxRlxR&#10;zYTalPjtm9VohpF1RDEiteIlvucWX80fP7rs2oKnutaScYMARNmia0tcO9cWUWRpzRtiL3TLFTgr&#10;bRriwDSbiBnSAXojozSOJ1GnDWuNptxaWF0OTjwP+FXFqXtVVZY7JEsMubkwmjCu/RjNL0mxMaSt&#10;BT2kQf4hi4YIBYeeoJbEEbQ14heoRlCjra7cBdVNpKtKUB5qgGqS+EE1dzVpeagFmmPbU5vs/4Ol&#10;L3evDRKsxNkTjBRpgKP95/23/df9FwRL0J+utQWE3bUQ6Pob3QPPoVbb3mr6ziKlFzVRG35tjO5q&#10;Thjkl/id0dnWAcd6kHX3QjM4h2ydDkB9ZRrfPGgHAnTg6f7EDe8dorCYTqbjdDzGiIIvyeJg+DNI&#10;cdzeGuuecd0gPymxAfIDPNndWjeEHkP8aVZLwVZCymCYzXohDdoREMoqfKGCB2FS+WCl/bYBcViB&#10;LOEM7/P5BuI/5kmaxTdpPlpNZtNRtsrGo3waz0Zxkt/kkzjLs+Xqk08wyYpaMMbVrVD8KMIk+zuS&#10;D9dhkE+QIepKnEN7Bo7+WGQcvt8V2QgHd1KKpsSzUxApPLNPFYOySeGIkMM8+jn9QAj04PgPXQk6&#10;8NQPInD9ug+SO8lrrdk9CMNooA3Yh/cEJrU2HzDq4G6W2L7fEsMxks8ViCtPssxf5mBk42kKhjn3&#10;rM89RFGAKrHDaJgu3PAAbFsjNjWcNMhZ6WsQZCWCVLxyh6wOMob7F2o6vBX+gp/bIerHizb/DgAA&#10;//8DAFBLAwQUAAYACAAAACEAffMKQd4AAAAKAQAADwAAAGRycy9kb3ducmV2LnhtbEyPwU6DQBCG&#10;7ya+w2ZMvBi7tKVUkKVRE43X1j7AAFMgsrOE3Rb69o4nPc7Ml3++P9/NtlcXGn3n2MByEYEirlzd&#10;cWPg+PX++ATKB+Qae8dk4EoedsXtTY5Z7Sbe0+UQGiUh7DM00IYwZFr7qiWLfuEGYrmd3GgxyDg2&#10;uh5xknDb61UUJdpix/KhxYHeWqq+D2dr4PQ5PWzSqfwIx+0+Tl6x25buasz93fzyDCrQHP5g+NUX&#10;dSjEqXRnrr3qDWySdC2ogdV6CUqANI0SUKUs4jgGXeT6f4XiBwAA//8DAFBLAQItABQABgAIAAAA&#10;IQC2gziS/gAAAOEBAAATAAAAAAAAAAAAAAAAAAAAAABbQ29udGVudF9UeXBlc10ueG1sUEsBAi0A&#10;FAAGAAgAAAAhADj9If/WAAAAlAEAAAsAAAAAAAAAAAAAAAAALwEAAF9yZWxzLy5yZWxzUEsBAi0A&#10;FAAGAAgAAAAhALKerNGQAgAAGQUAAA4AAAAAAAAAAAAAAAAALgIAAGRycy9lMm9Eb2MueG1sUEsB&#10;Ai0AFAAGAAgAAAAhAH3zCkHeAAAACgEAAA8AAAAAAAAAAAAAAAAA6gQAAGRycy9kb3ducmV2Lnht&#10;bFBLBQYAAAAABAAEAPMAAAD1BQAAAAA=&#10;" stroked="f">
                <v:textbox>
                  <w:txbxContent>
                    <w:p w:rsidR="0070075B" w:rsidRPr="00D42449" w:rsidRDefault="0070075B" w:rsidP="00891FF3">
                      <w:pPr>
                        <w:jc w:val="both"/>
                        <w:rPr>
                          <w:bCs/>
                          <w:i/>
                          <w:sz w:val="20"/>
                          <w:szCs w:val="20"/>
                        </w:rPr>
                      </w:pPr>
                      <w:r w:rsidRPr="00D42449">
                        <w:rPr>
                          <w:bCs/>
                          <w:i/>
                          <w:sz w:val="20"/>
                          <w:szCs w:val="20"/>
                        </w:rPr>
                        <w:t>Рис. 4. Временной ход числа зарегистрированных случаев высыпаний в атмосферу магнитосферных электронов (лиловая кривая с квадратиками), среднегодовой скорости солнечного ветра (зеленая кривая) и числа солнечных пятен (розовая кривая).</w:t>
                      </w:r>
                    </w:p>
                    <w:p w:rsidR="0070075B" w:rsidRPr="00D42449" w:rsidRDefault="0070075B" w:rsidP="00891FF3">
                      <w:pPr>
                        <w:rPr>
                          <w:i/>
                        </w:rPr>
                      </w:pPr>
                    </w:p>
                  </w:txbxContent>
                </v:textbox>
              </v:shape>
            </w:pict>
          </mc:Fallback>
        </mc:AlternateContent>
      </w:r>
      <w:r w:rsidRPr="00891FF3">
        <w:rPr>
          <w:rFonts w:ascii="Times New Roman" w:hAnsi="Times New Roman" w:cs="Times New Roman"/>
          <w:noProof/>
          <w:sz w:val="24"/>
          <w:szCs w:val="24"/>
          <w:lang w:eastAsia="ru-RU"/>
        </w:rPr>
        <w:drawing>
          <wp:inline distT="0" distB="0" distL="0" distR="0" wp14:anchorId="4C5D5A60" wp14:editId="3460E606">
            <wp:extent cx="3607435" cy="1894840"/>
            <wp:effectExtent l="0" t="0" r="0" b="0"/>
            <wp:docPr id="33"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2"/>
              </a:graphicData>
            </a:graphic>
          </wp:inline>
        </w:drawing>
      </w:r>
    </w:p>
    <w:p w:rsidR="00891FF3" w:rsidRPr="00891FF3" w:rsidRDefault="00891FF3" w:rsidP="00891FF3">
      <w:pPr>
        <w:spacing w:after="0" w:line="240" w:lineRule="auto"/>
        <w:jc w:val="both"/>
        <w:rPr>
          <w:rFonts w:ascii="Times New Roman" w:hAnsi="Times New Roman" w:cs="Times New Roman"/>
          <w:bCs/>
          <w:color w:val="FF0000"/>
          <w:sz w:val="24"/>
          <w:szCs w:val="24"/>
        </w:rPr>
      </w:pPr>
      <w:r w:rsidRPr="00891FF3">
        <w:rPr>
          <w:rFonts w:ascii="Times New Roman" w:hAnsi="Times New Roman" w:cs="Times New Roman"/>
          <w:bCs/>
          <w:sz w:val="24"/>
          <w:szCs w:val="24"/>
        </w:rPr>
        <w:t xml:space="preserve">Установлено, что высыпания наблюдаются преимущественно на спаде солнечной активности и коррелируют с высокоскоростными потоками солнечного ветра из корональных дыр. Показано, что необходимыми условиями для высыпаний являются возмущения магнитосферы высокоскоростными потоками солнечного ветра, сопровождаемыми отрицательным значением </w:t>
      </w:r>
      <w:r w:rsidRPr="00891FF3">
        <w:rPr>
          <w:rFonts w:ascii="Times New Roman" w:hAnsi="Times New Roman" w:cs="Times New Roman"/>
          <w:bCs/>
          <w:sz w:val="24"/>
          <w:szCs w:val="24"/>
          <w:lang w:val="en-US"/>
        </w:rPr>
        <w:t>B</w:t>
      </w:r>
      <w:r w:rsidRPr="00891FF3">
        <w:rPr>
          <w:rFonts w:ascii="Times New Roman" w:hAnsi="Times New Roman" w:cs="Times New Roman"/>
          <w:bCs/>
          <w:sz w:val="24"/>
          <w:szCs w:val="24"/>
          <w:vertAlign w:val="subscript"/>
          <w:lang w:val="en-US"/>
        </w:rPr>
        <w:t>z</w:t>
      </w:r>
      <w:r w:rsidRPr="00891FF3">
        <w:rPr>
          <w:rFonts w:ascii="Times New Roman" w:hAnsi="Times New Roman" w:cs="Times New Roman"/>
          <w:bCs/>
          <w:sz w:val="24"/>
          <w:szCs w:val="24"/>
          <w:vertAlign w:val="subscript"/>
        </w:rPr>
        <w:t xml:space="preserve"> </w:t>
      </w:r>
      <w:r w:rsidRPr="00891FF3">
        <w:rPr>
          <w:rFonts w:ascii="Times New Roman" w:hAnsi="Times New Roman" w:cs="Times New Roman"/>
          <w:bCs/>
          <w:sz w:val="24"/>
          <w:szCs w:val="24"/>
        </w:rPr>
        <w:t xml:space="preserve">- компоненты межпланетного магнитного поля. Высыпающиеся электроны участвуют в ион-молекулярных реакциях, влияющих на динамику содержания озона в атмосфере Земли  </w:t>
      </w:r>
      <w:r w:rsidRPr="00891FF3">
        <w:rPr>
          <w:rFonts w:ascii="Times New Roman" w:hAnsi="Times New Roman" w:cs="Times New Roman"/>
          <w:bCs/>
          <w:color w:val="000000"/>
          <w:sz w:val="24"/>
          <w:szCs w:val="24"/>
        </w:rPr>
        <w:t>(ФИАН).</w:t>
      </w:r>
    </w:p>
    <w:p w:rsidR="00891FF3" w:rsidRPr="00891FF3" w:rsidRDefault="00891FF3" w:rsidP="00891FF3">
      <w:pPr>
        <w:spacing w:after="0" w:line="240" w:lineRule="auto"/>
        <w:jc w:val="both"/>
        <w:rPr>
          <w:rFonts w:ascii="Times New Roman" w:hAnsi="Times New Roman" w:cs="Times New Roman"/>
          <w:bCs/>
          <w:sz w:val="24"/>
          <w:szCs w:val="24"/>
        </w:rPr>
      </w:pPr>
    </w:p>
    <w:p w:rsidR="00891FF3" w:rsidRPr="00891FF3" w:rsidRDefault="00891FF3"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bCs/>
          <w:sz w:val="24"/>
          <w:szCs w:val="24"/>
        </w:rPr>
        <w:t>11. О</w:t>
      </w:r>
      <w:r w:rsidRPr="00891FF3">
        <w:rPr>
          <w:rFonts w:ascii="Times New Roman" w:hAnsi="Times New Roman" w:cs="Times New Roman"/>
          <w:sz w:val="24"/>
          <w:szCs w:val="24"/>
        </w:rPr>
        <w:t xml:space="preserve">бнаружена связь потоков заряженных частиц </w:t>
      </w:r>
      <w:r w:rsidRPr="00891FF3">
        <w:rPr>
          <w:rFonts w:ascii="Times New Roman" w:hAnsi="Times New Roman" w:cs="Times New Roman"/>
          <w:i/>
          <w:sz w:val="24"/>
          <w:szCs w:val="24"/>
          <w:lang w:val="en-US"/>
        </w:rPr>
        <w:t>N</w:t>
      </w:r>
      <w:r w:rsidRPr="00891FF3">
        <w:rPr>
          <w:rFonts w:ascii="Times New Roman" w:hAnsi="Times New Roman" w:cs="Times New Roman"/>
          <w:sz w:val="24"/>
          <w:szCs w:val="24"/>
        </w:rPr>
        <w:t xml:space="preserve"> в нижних слоях атмосферы средних широт (высоты от </w:t>
      </w:r>
      <w:smartTag w:uri="urn:schemas-microsoft-com:office:smarttags" w:element="metricconverter">
        <w:smartTagPr>
          <w:attr w:name="ProductID" w:val="0.3 км"/>
        </w:smartTagPr>
        <w:r w:rsidRPr="00891FF3">
          <w:rPr>
            <w:rFonts w:ascii="Times New Roman" w:hAnsi="Times New Roman" w:cs="Times New Roman"/>
            <w:sz w:val="24"/>
            <w:szCs w:val="24"/>
          </w:rPr>
          <w:t>0.3 км</w:t>
        </w:r>
      </w:smartTag>
      <w:r w:rsidRPr="00891FF3">
        <w:rPr>
          <w:rFonts w:ascii="Times New Roman" w:hAnsi="Times New Roman" w:cs="Times New Roman"/>
          <w:sz w:val="24"/>
          <w:szCs w:val="24"/>
        </w:rPr>
        <w:t xml:space="preserve"> до </w:t>
      </w:r>
      <w:smartTag w:uri="urn:schemas-microsoft-com:office:smarttags" w:element="metricconverter">
        <w:smartTagPr>
          <w:attr w:name="ProductID" w:val="2.5 км"/>
        </w:smartTagPr>
        <w:r w:rsidRPr="00891FF3">
          <w:rPr>
            <w:rFonts w:ascii="Times New Roman" w:hAnsi="Times New Roman" w:cs="Times New Roman"/>
            <w:sz w:val="24"/>
            <w:szCs w:val="24"/>
          </w:rPr>
          <w:t>2.5 км</w:t>
        </w:r>
      </w:smartTag>
      <w:r w:rsidRPr="00891FF3">
        <w:rPr>
          <w:rFonts w:ascii="Times New Roman" w:hAnsi="Times New Roman" w:cs="Times New Roman"/>
          <w:sz w:val="24"/>
          <w:szCs w:val="24"/>
        </w:rPr>
        <w:t xml:space="preserve">) с изменениями глобальной температуры приземного воздуха </w:t>
      </w:r>
      <w:r w:rsidRPr="00891FF3">
        <w:rPr>
          <w:rFonts w:ascii="Times New Roman" w:hAnsi="Times New Roman" w:cs="Times New Roman"/>
          <w:sz w:val="24"/>
          <w:szCs w:val="24"/>
        </w:rPr>
        <w:sym w:font="Symbol" w:char="F044"/>
      </w:r>
      <w:r w:rsidRPr="00891FF3">
        <w:rPr>
          <w:rFonts w:ascii="Times New Roman" w:hAnsi="Times New Roman" w:cs="Times New Roman"/>
          <w:i/>
          <w:sz w:val="24"/>
          <w:szCs w:val="24"/>
          <w:lang w:val="en-US"/>
        </w:rPr>
        <w:t>T</w:t>
      </w:r>
      <w:r w:rsidRPr="00891FF3">
        <w:rPr>
          <w:rFonts w:ascii="Times New Roman" w:hAnsi="Times New Roman" w:cs="Times New Roman"/>
          <w:sz w:val="24"/>
          <w:szCs w:val="24"/>
        </w:rPr>
        <w:t xml:space="preserve">: с увеличением </w:t>
      </w:r>
      <w:r w:rsidRPr="00891FF3">
        <w:rPr>
          <w:rFonts w:ascii="Times New Roman" w:hAnsi="Times New Roman" w:cs="Times New Roman"/>
          <w:i/>
          <w:sz w:val="24"/>
          <w:szCs w:val="24"/>
          <w:lang w:val="en-US"/>
        </w:rPr>
        <w:t>N</w:t>
      </w:r>
      <w:r w:rsidRPr="00891FF3">
        <w:rPr>
          <w:rFonts w:ascii="Times New Roman" w:hAnsi="Times New Roman" w:cs="Times New Roman"/>
          <w:sz w:val="24"/>
          <w:szCs w:val="24"/>
        </w:rPr>
        <w:t xml:space="preserve"> значения </w:t>
      </w:r>
      <w:r w:rsidRPr="00891FF3">
        <w:rPr>
          <w:rFonts w:ascii="Times New Roman" w:hAnsi="Times New Roman" w:cs="Times New Roman"/>
          <w:sz w:val="24"/>
          <w:szCs w:val="24"/>
        </w:rPr>
        <w:sym w:font="Symbol" w:char="F044"/>
      </w:r>
      <w:r w:rsidRPr="00891FF3">
        <w:rPr>
          <w:rFonts w:ascii="Times New Roman" w:hAnsi="Times New Roman" w:cs="Times New Roman"/>
          <w:i/>
          <w:sz w:val="24"/>
          <w:szCs w:val="24"/>
          <w:lang w:val="en-US"/>
        </w:rPr>
        <w:t>T</w:t>
      </w:r>
      <w:r w:rsidRPr="00891FF3">
        <w:rPr>
          <w:rFonts w:ascii="Times New Roman" w:hAnsi="Times New Roman" w:cs="Times New Roman"/>
          <w:sz w:val="24"/>
          <w:szCs w:val="24"/>
        </w:rPr>
        <w:t xml:space="preserve"> уменьшаются (см. рис. 5). Использованы среднегодовые значения </w:t>
      </w:r>
      <w:r w:rsidRPr="00891FF3">
        <w:rPr>
          <w:rFonts w:ascii="Times New Roman" w:hAnsi="Times New Roman" w:cs="Times New Roman"/>
          <w:sz w:val="24"/>
          <w:szCs w:val="24"/>
        </w:rPr>
        <w:sym w:font="Symbol" w:char="F044"/>
      </w:r>
      <w:r w:rsidRPr="00891FF3">
        <w:rPr>
          <w:rFonts w:ascii="Times New Roman" w:hAnsi="Times New Roman" w:cs="Times New Roman"/>
          <w:i/>
          <w:sz w:val="24"/>
          <w:szCs w:val="24"/>
          <w:lang w:val="en-US"/>
        </w:rPr>
        <w:t>T</w:t>
      </w:r>
      <w:r w:rsidRPr="00891FF3">
        <w:rPr>
          <w:rFonts w:ascii="Times New Roman" w:hAnsi="Times New Roman" w:cs="Times New Roman"/>
          <w:sz w:val="24"/>
          <w:szCs w:val="24"/>
        </w:rPr>
        <w:t xml:space="preserve"> и </w:t>
      </w:r>
      <w:r w:rsidRPr="00891FF3">
        <w:rPr>
          <w:rFonts w:ascii="Times New Roman" w:hAnsi="Times New Roman" w:cs="Times New Roman"/>
          <w:i/>
          <w:sz w:val="24"/>
          <w:szCs w:val="24"/>
          <w:lang w:val="en-US"/>
        </w:rPr>
        <w:t>N</w:t>
      </w:r>
      <w:r w:rsidRPr="00891FF3">
        <w:rPr>
          <w:rFonts w:ascii="Times New Roman" w:hAnsi="Times New Roman" w:cs="Times New Roman"/>
          <w:sz w:val="24"/>
          <w:szCs w:val="24"/>
        </w:rPr>
        <w:t xml:space="preserve">. Коэффициент корреляции между </w:t>
      </w:r>
      <w:r w:rsidRPr="00891FF3">
        <w:rPr>
          <w:rFonts w:ascii="Times New Roman" w:hAnsi="Times New Roman" w:cs="Times New Roman"/>
          <w:sz w:val="24"/>
          <w:szCs w:val="24"/>
        </w:rPr>
        <w:sym w:font="Symbol" w:char="F044"/>
      </w:r>
      <w:r w:rsidRPr="00891FF3">
        <w:rPr>
          <w:rFonts w:ascii="Times New Roman" w:hAnsi="Times New Roman" w:cs="Times New Roman"/>
          <w:i/>
          <w:sz w:val="24"/>
          <w:szCs w:val="24"/>
          <w:lang w:val="en-US"/>
        </w:rPr>
        <w:t>T</w:t>
      </w:r>
      <w:r w:rsidRPr="00891FF3">
        <w:rPr>
          <w:rFonts w:ascii="Times New Roman" w:hAnsi="Times New Roman" w:cs="Times New Roman"/>
          <w:i/>
          <w:sz w:val="24"/>
          <w:szCs w:val="24"/>
        </w:rPr>
        <w:t xml:space="preserve"> </w:t>
      </w:r>
      <w:r w:rsidRPr="00891FF3">
        <w:rPr>
          <w:rFonts w:ascii="Times New Roman" w:hAnsi="Times New Roman" w:cs="Times New Roman"/>
          <w:sz w:val="24"/>
          <w:szCs w:val="24"/>
        </w:rPr>
        <w:t xml:space="preserve">и </w:t>
      </w:r>
      <w:r w:rsidRPr="00891FF3">
        <w:rPr>
          <w:rFonts w:ascii="Times New Roman" w:hAnsi="Times New Roman" w:cs="Times New Roman"/>
          <w:sz w:val="24"/>
          <w:szCs w:val="24"/>
          <w:lang w:val="en-US"/>
        </w:rPr>
        <w:t>N</w:t>
      </w:r>
      <w:r w:rsidRPr="00891FF3">
        <w:rPr>
          <w:rFonts w:ascii="Times New Roman" w:hAnsi="Times New Roman" w:cs="Times New Roman"/>
          <w:sz w:val="24"/>
          <w:szCs w:val="24"/>
        </w:rPr>
        <w:t xml:space="preserve"> составляет -0.81±0.07. Возможным механизмом, объясняющим глобальное потепление климата, является влияние потоков космических лучей в нижней атмосфере на площадь глобального облачного покрова.</w:t>
      </w:r>
    </w:p>
    <w:p w:rsidR="00891FF3" w:rsidRPr="00891FF3" w:rsidRDefault="00891FF3" w:rsidP="00891FF3">
      <w:pPr>
        <w:spacing w:after="0" w:line="240" w:lineRule="auto"/>
        <w:jc w:val="both"/>
        <w:rPr>
          <w:rFonts w:ascii="Times New Roman" w:hAnsi="Times New Roman" w:cs="Times New Roman"/>
          <w:sz w:val="24"/>
          <w:szCs w:val="24"/>
        </w:rPr>
      </w:pPr>
    </w:p>
    <w:p w:rsidR="00891FF3" w:rsidRPr="00891FF3" w:rsidRDefault="00891FF3"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noProof/>
          <w:sz w:val="24"/>
          <w:szCs w:val="24"/>
          <w:lang w:eastAsia="ru-RU"/>
        </w:rPr>
        <mc:AlternateContent>
          <mc:Choice Requires="wps">
            <w:drawing>
              <wp:anchor distT="0" distB="0" distL="114300" distR="114300" simplePos="0" relativeHeight="251708416" behindDoc="0" locked="0" layoutInCell="1" allowOverlap="1" wp14:anchorId="04654328" wp14:editId="3BCE1A3E">
                <wp:simplePos x="0" y="0"/>
                <wp:positionH relativeFrom="column">
                  <wp:posOffset>2848610</wp:posOffset>
                </wp:positionH>
                <wp:positionV relativeFrom="paragraph">
                  <wp:posOffset>35560</wp:posOffset>
                </wp:positionV>
                <wp:extent cx="3416300" cy="1892935"/>
                <wp:effectExtent l="0" t="0" r="0" b="2540"/>
                <wp:wrapNone/>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1892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0075B" w:rsidRDefault="0070075B" w:rsidP="00891FF3">
                            <w:pPr>
                              <w:rPr>
                                <w:i/>
                                <w:sz w:val="20"/>
                                <w:szCs w:val="20"/>
                              </w:rPr>
                            </w:pPr>
                            <w:r w:rsidRPr="00D84026">
                              <w:rPr>
                                <w:i/>
                                <w:sz w:val="20"/>
                                <w:szCs w:val="20"/>
                              </w:rPr>
                              <w:t xml:space="preserve">Рис. 5. Изменения глобальной температуры приземного слоя атмосферы </w:t>
                            </w:r>
                            <w:r w:rsidRPr="00D84026">
                              <w:rPr>
                                <w:i/>
                                <w:sz w:val="20"/>
                                <w:szCs w:val="20"/>
                              </w:rPr>
                              <w:sym w:font="Symbol" w:char="F044"/>
                            </w:r>
                            <w:r w:rsidRPr="00D84026">
                              <w:rPr>
                                <w:i/>
                                <w:sz w:val="20"/>
                                <w:szCs w:val="20"/>
                              </w:rPr>
                              <w:t xml:space="preserve">Т в зависимости от потока заряженных частиц </w:t>
                            </w:r>
                            <w:r w:rsidRPr="00D84026">
                              <w:rPr>
                                <w:i/>
                                <w:sz w:val="20"/>
                                <w:szCs w:val="20"/>
                                <w:lang w:val="en-US"/>
                              </w:rPr>
                              <w:t>N</w:t>
                            </w:r>
                            <w:r w:rsidRPr="00D84026">
                              <w:rPr>
                                <w:i/>
                                <w:sz w:val="20"/>
                                <w:szCs w:val="20"/>
                              </w:rPr>
                              <w:t xml:space="preserve">, </w:t>
                            </w:r>
                            <w:r w:rsidRPr="00D84026">
                              <w:rPr>
                                <w:i/>
                                <w:sz w:val="20"/>
                                <w:szCs w:val="20"/>
                                <w:lang w:val="en-US"/>
                              </w:rPr>
                              <w:t>min</w:t>
                            </w:r>
                            <w:r w:rsidRPr="00D84026">
                              <w:rPr>
                                <w:i/>
                                <w:sz w:val="20"/>
                                <w:szCs w:val="20"/>
                                <w:vertAlign w:val="superscript"/>
                              </w:rPr>
                              <w:t>-1</w:t>
                            </w:r>
                            <w:r w:rsidRPr="00D84026">
                              <w:rPr>
                                <w:i/>
                                <w:sz w:val="20"/>
                                <w:szCs w:val="20"/>
                              </w:rPr>
                              <w:t xml:space="preserve"> на высотах до </w:t>
                            </w:r>
                            <w:smartTag w:uri="urn:schemas-microsoft-com:office:smarttags" w:element="metricconverter">
                              <w:smartTagPr>
                                <w:attr w:name="ProductID" w:val="2.5 км"/>
                              </w:smartTagPr>
                              <w:r w:rsidRPr="00D84026">
                                <w:rPr>
                                  <w:i/>
                                  <w:sz w:val="20"/>
                                  <w:szCs w:val="20"/>
                                </w:rPr>
                                <w:t>2.5 км</w:t>
                              </w:r>
                            </w:smartTag>
                            <w:r w:rsidRPr="00D84026">
                              <w:rPr>
                                <w:i/>
                                <w:sz w:val="20"/>
                                <w:szCs w:val="20"/>
                              </w:rPr>
                              <w:t xml:space="preserve"> (приведены среднегодовые значения).</w:t>
                            </w:r>
                          </w:p>
                          <w:p w:rsidR="0070075B" w:rsidRDefault="0070075B" w:rsidP="00891FF3">
                            <w:pPr>
                              <w:rPr>
                                <w:i/>
                                <w:sz w:val="20"/>
                                <w:szCs w:val="20"/>
                              </w:rPr>
                            </w:pPr>
                          </w:p>
                          <w:p w:rsidR="0070075B" w:rsidRDefault="0070075B" w:rsidP="00891FF3">
                            <w:pPr>
                              <w:jc w:val="both"/>
                              <w:rPr>
                                <w:noProof/>
                                <w:sz w:val="20"/>
                                <w:szCs w:val="20"/>
                                <w:lang w:eastAsia="ru-RU"/>
                              </w:rPr>
                            </w:pPr>
                          </w:p>
                          <w:p w:rsidR="0070075B" w:rsidRPr="0001680D" w:rsidRDefault="0070075B" w:rsidP="00891FF3">
                            <w:pPr>
                              <w:jc w:val="both"/>
                              <w:rPr>
                                <w:bCs/>
                                <w:color w:val="FF0000"/>
                                <w:sz w:val="20"/>
                                <w:szCs w:val="20"/>
                              </w:rPr>
                            </w:pPr>
                            <w:r w:rsidRPr="00893124">
                              <w:rPr>
                                <w:noProof/>
                                <w:sz w:val="20"/>
                                <w:szCs w:val="20"/>
                                <w:lang w:eastAsia="ru-RU"/>
                              </w:rPr>
                              <w:t xml:space="preserve">В ближайшие 2-3 года этот вывод  будет проверен, т.к. ожидается повышение потока космических лучей </w:t>
                            </w:r>
                            <w:r w:rsidRPr="00893124">
                              <w:rPr>
                                <w:i/>
                                <w:noProof/>
                                <w:sz w:val="20"/>
                                <w:szCs w:val="20"/>
                                <w:lang w:val="en-US" w:eastAsia="ru-RU"/>
                              </w:rPr>
                              <w:t>N</w:t>
                            </w:r>
                            <w:r w:rsidRPr="00893124">
                              <w:rPr>
                                <w:noProof/>
                                <w:sz w:val="20"/>
                                <w:szCs w:val="20"/>
                                <w:lang w:eastAsia="ru-RU"/>
                              </w:rPr>
                              <w:t xml:space="preserve"> в нижней атмосфере и, следовательно, должно наблюдаться понижение глобальной температуры </w:t>
                            </w:r>
                            <w:r w:rsidRPr="00893124">
                              <w:rPr>
                                <w:noProof/>
                                <w:sz w:val="20"/>
                                <w:szCs w:val="20"/>
                                <w:lang w:eastAsia="ru-RU"/>
                              </w:rPr>
                              <w:sym w:font="Symbol" w:char="F044"/>
                            </w:r>
                            <w:r w:rsidRPr="00893124">
                              <w:rPr>
                                <w:i/>
                                <w:noProof/>
                                <w:sz w:val="20"/>
                                <w:szCs w:val="20"/>
                                <w:lang w:eastAsia="ru-RU"/>
                              </w:rPr>
                              <w:t xml:space="preserve">Т </w:t>
                            </w:r>
                            <w:r w:rsidRPr="00893124">
                              <w:rPr>
                                <w:noProof/>
                                <w:sz w:val="20"/>
                                <w:szCs w:val="20"/>
                                <w:lang w:eastAsia="ru-RU"/>
                              </w:rPr>
                              <w:t>приземного слоя воздуха</w:t>
                            </w:r>
                            <w:r>
                              <w:rPr>
                                <w:noProof/>
                                <w:sz w:val="20"/>
                                <w:szCs w:val="20"/>
                                <w:lang w:eastAsia="ru-RU"/>
                              </w:rPr>
                              <w:t xml:space="preserve"> </w:t>
                            </w:r>
                            <w:r w:rsidRPr="00A15B0D">
                              <w:rPr>
                                <w:bCs/>
                                <w:color w:val="000000"/>
                                <w:sz w:val="20"/>
                                <w:szCs w:val="20"/>
                              </w:rPr>
                              <w:t>(ФИАН).</w:t>
                            </w:r>
                          </w:p>
                          <w:p w:rsidR="0070075B" w:rsidRPr="00D84026" w:rsidRDefault="0070075B" w:rsidP="00891FF3">
                            <w:pPr>
                              <w:rPr>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54328" id="Поле 38" o:spid="_x0000_s1030" type="#_x0000_t202" style="position:absolute;left:0;text-align:left;margin-left:224.3pt;margin-top:2.8pt;width:269pt;height:149.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8YblAIAABkFAAAOAAAAZHJzL2Uyb0RvYy54bWysVFuO2yAU/a/UPSD+M37EycRWnNE8mqrS&#10;9CFNuwBicIyKgQKJPa26lq6iX5W6hiypF5xkMn1IVVV/YOBezn2cA/OLvhVoy4zlSpY4OYsxYrJS&#10;lMt1id+9XY5mGFlHJCVCSVbie2bxxeLpk3mnC5aqRgnKDAIQaYtOl7hxThdRZKuGtcSeKc0kGGtl&#10;WuJgadYRNaQD9FZEaRxPo04Zqo2qmLWwezMY8SLg1zWr3Ou6tswhUWLIzYXRhHHlx2gxJ8XaEN3w&#10;ap8G+YcsWsIlBD1C3RBH0MbwX6BaXhllVe3OKtVGqq55xUINUE0S/1TNXUM0C7VAc6w+tsn+P9jq&#10;1faNQZyWeAxMSdICR7svu++7b7uvCLagP522BbjdaXB0/ZXqgedQq9W3qnpvkVTXDZFrdmmM6hpG&#10;KOSX+JPRydEBx3qQVfdSUYhDNk4FoL42rW8etAMBOvB0f+SG9Q5VsDnOkuk4BlMFtmSWp/l4EmKQ&#10;4nBcG+ueM9UiPymxAfIDPNneWufTIcXBxUezSnC65EKEhVmvroVBWwJCWYZvj/7ITUjvLJU/NiAO&#10;O5AlxPA2n28g/lOepFl8leaj5XR2PsqW2WSUn8ezUZzkV/k0zvLsZvnZJ5hkRcMpZfKWS3YQYZL9&#10;Hcn76zDIJ8gQdSXOJ+lk4OiPRcbh+12RLXdwJwVvSzw7OpHCM/tMUiibFI5wMcyjx+mHLkMPDv/Q&#10;laADT/0gAtev+iC5zEf3Glkpeg/CMApoA4rhPYFJo8xHjDq4myW2HzbEMIzECwniypMs85c5LLLJ&#10;eQoLc2pZnVqIrACqxA6jYXrthgdgow1fNxBpkLNUlyDImgepPGS1lzHcv1DT/q3wF/x0HbweXrTF&#10;DwAAAP//AwBQSwMEFAAGAAgAAAAhAGuj0dneAAAACQEAAA8AAABkcnMvZG93bnJldi54bWxMj0FP&#10;g0AQhe8m/ofNNPFi7KKlQJGhURON19b+gIXdAik7S9htof/e8WRPM5P38uZ7xXa2vbiY0XeOEJ6X&#10;EQhDtdMdNQiHn8+nDIQPirTqHRmEq/GwLe/vCpVrN9HOXPahERxCPlcIbQhDLqWvW2OVX7rBEGtH&#10;N1oV+BwbqUc1cbjt5UsUJdKqjvhDqwbz0Zr6tD9bhOP39LjeTNVXOKS7OHlXXVq5K+LDYn57BRHM&#10;HP7N8IfP6FAyU+XOpL3oEeI4S9iKsObB+iZLeKkQVtEqBVkW8rZB+QsAAP//AwBQSwECLQAUAAYA&#10;CAAAACEAtoM4kv4AAADhAQAAEwAAAAAAAAAAAAAAAAAAAAAAW0NvbnRlbnRfVHlwZXNdLnhtbFBL&#10;AQItABQABgAIAAAAIQA4/SH/1gAAAJQBAAALAAAAAAAAAAAAAAAAAC8BAABfcmVscy8ucmVsc1BL&#10;AQItABQABgAIAAAAIQCn88YblAIAABkFAAAOAAAAAAAAAAAAAAAAAC4CAABkcnMvZTJvRG9jLnht&#10;bFBLAQItABQABgAIAAAAIQBro9HZ3gAAAAkBAAAPAAAAAAAAAAAAAAAAAO4EAABkcnMvZG93bnJl&#10;di54bWxQSwUGAAAAAAQABADzAAAA+QUAAAAA&#10;" stroked="f">
                <v:textbox>
                  <w:txbxContent>
                    <w:p w:rsidR="0070075B" w:rsidRDefault="0070075B" w:rsidP="00891FF3">
                      <w:pPr>
                        <w:rPr>
                          <w:i/>
                          <w:sz w:val="20"/>
                          <w:szCs w:val="20"/>
                        </w:rPr>
                      </w:pPr>
                      <w:r w:rsidRPr="00D84026">
                        <w:rPr>
                          <w:i/>
                          <w:sz w:val="20"/>
                          <w:szCs w:val="20"/>
                        </w:rPr>
                        <w:t xml:space="preserve">Рис. 5. Изменения глобальной температуры приземного слоя атмосферы </w:t>
                      </w:r>
                      <w:r w:rsidRPr="00D84026">
                        <w:rPr>
                          <w:i/>
                          <w:sz w:val="20"/>
                          <w:szCs w:val="20"/>
                        </w:rPr>
                        <w:sym w:font="Symbol" w:char="F044"/>
                      </w:r>
                      <w:r w:rsidRPr="00D84026">
                        <w:rPr>
                          <w:i/>
                          <w:sz w:val="20"/>
                          <w:szCs w:val="20"/>
                        </w:rPr>
                        <w:t xml:space="preserve">Т в зависимости от потока заряженных частиц </w:t>
                      </w:r>
                      <w:r w:rsidRPr="00D84026">
                        <w:rPr>
                          <w:i/>
                          <w:sz w:val="20"/>
                          <w:szCs w:val="20"/>
                          <w:lang w:val="en-US"/>
                        </w:rPr>
                        <w:t>N</w:t>
                      </w:r>
                      <w:r w:rsidRPr="00D84026">
                        <w:rPr>
                          <w:i/>
                          <w:sz w:val="20"/>
                          <w:szCs w:val="20"/>
                        </w:rPr>
                        <w:t xml:space="preserve">, </w:t>
                      </w:r>
                      <w:r w:rsidRPr="00D84026">
                        <w:rPr>
                          <w:i/>
                          <w:sz w:val="20"/>
                          <w:szCs w:val="20"/>
                          <w:lang w:val="en-US"/>
                        </w:rPr>
                        <w:t>min</w:t>
                      </w:r>
                      <w:r w:rsidRPr="00D84026">
                        <w:rPr>
                          <w:i/>
                          <w:sz w:val="20"/>
                          <w:szCs w:val="20"/>
                          <w:vertAlign w:val="superscript"/>
                        </w:rPr>
                        <w:t>-1</w:t>
                      </w:r>
                      <w:r w:rsidRPr="00D84026">
                        <w:rPr>
                          <w:i/>
                          <w:sz w:val="20"/>
                          <w:szCs w:val="20"/>
                        </w:rPr>
                        <w:t xml:space="preserve"> на высотах до </w:t>
                      </w:r>
                      <w:smartTag w:uri="urn:schemas-microsoft-com:office:smarttags" w:element="metricconverter">
                        <w:smartTagPr>
                          <w:attr w:name="ProductID" w:val="2.5 км"/>
                        </w:smartTagPr>
                        <w:r w:rsidRPr="00D84026">
                          <w:rPr>
                            <w:i/>
                            <w:sz w:val="20"/>
                            <w:szCs w:val="20"/>
                          </w:rPr>
                          <w:t>2.5 км</w:t>
                        </w:r>
                      </w:smartTag>
                      <w:r w:rsidRPr="00D84026">
                        <w:rPr>
                          <w:i/>
                          <w:sz w:val="20"/>
                          <w:szCs w:val="20"/>
                        </w:rPr>
                        <w:t xml:space="preserve"> (приведены среднегодовые значения).</w:t>
                      </w:r>
                    </w:p>
                    <w:p w:rsidR="0070075B" w:rsidRDefault="0070075B" w:rsidP="00891FF3">
                      <w:pPr>
                        <w:rPr>
                          <w:i/>
                          <w:sz w:val="20"/>
                          <w:szCs w:val="20"/>
                        </w:rPr>
                      </w:pPr>
                    </w:p>
                    <w:p w:rsidR="0070075B" w:rsidRDefault="0070075B" w:rsidP="00891FF3">
                      <w:pPr>
                        <w:jc w:val="both"/>
                        <w:rPr>
                          <w:noProof/>
                          <w:sz w:val="20"/>
                          <w:szCs w:val="20"/>
                          <w:lang w:eastAsia="ru-RU"/>
                        </w:rPr>
                      </w:pPr>
                    </w:p>
                    <w:p w:rsidR="0070075B" w:rsidRPr="0001680D" w:rsidRDefault="0070075B" w:rsidP="00891FF3">
                      <w:pPr>
                        <w:jc w:val="both"/>
                        <w:rPr>
                          <w:bCs/>
                          <w:color w:val="FF0000"/>
                          <w:sz w:val="20"/>
                          <w:szCs w:val="20"/>
                        </w:rPr>
                      </w:pPr>
                      <w:r w:rsidRPr="00893124">
                        <w:rPr>
                          <w:noProof/>
                          <w:sz w:val="20"/>
                          <w:szCs w:val="20"/>
                          <w:lang w:eastAsia="ru-RU"/>
                        </w:rPr>
                        <w:t xml:space="preserve">В ближайшие 2-3 года этот вывод  будет проверен, т.к. ожидается повышение потока космических лучей </w:t>
                      </w:r>
                      <w:r w:rsidRPr="00893124">
                        <w:rPr>
                          <w:i/>
                          <w:noProof/>
                          <w:sz w:val="20"/>
                          <w:szCs w:val="20"/>
                          <w:lang w:val="en-US" w:eastAsia="ru-RU"/>
                        </w:rPr>
                        <w:t>N</w:t>
                      </w:r>
                      <w:r w:rsidRPr="00893124">
                        <w:rPr>
                          <w:noProof/>
                          <w:sz w:val="20"/>
                          <w:szCs w:val="20"/>
                          <w:lang w:eastAsia="ru-RU"/>
                        </w:rPr>
                        <w:t xml:space="preserve"> в нижней атмосфере и, следовательно, должно наблюдаться понижение глобальной температуры </w:t>
                      </w:r>
                      <w:r w:rsidRPr="00893124">
                        <w:rPr>
                          <w:noProof/>
                          <w:sz w:val="20"/>
                          <w:szCs w:val="20"/>
                          <w:lang w:eastAsia="ru-RU"/>
                        </w:rPr>
                        <w:sym w:font="Symbol" w:char="F044"/>
                      </w:r>
                      <w:r w:rsidRPr="00893124">
                        <w:rPr>
                          <w:i/>
                          <w:noProof/>
                          <w:sz w:val="20"/>
                          <w:szCs w:val="20"/>
                          <w:lang w:eastAsia="ru-RU"/>
                        </w:rPr>
                        <w:t xml:space="preserve">Т </w:t>
                      </w:r>
                      <w:r w:rsidRPr="00893124">
                        <w:rPr>
                          <w:noProof/>
                          <w:sz w:val="20"/>
                          <w:szCs w:val="20"/>
                          <w:lang w:eastAsia="ru-RU"/>
                        </w:rPr>
                        <w:t>приземного слоя воздуха</w:t>
                      </w:r>
                      <w:r>
                        <w:rPr>
                          <w:noProof/>
                          <w:sz w:val="20"/>
                          <w:szCs w:val="20"/>
                          <w:lang w:eastAsia="ru-RU"/>
                        </w:rPr>
                        <w:t xml:space="preserve"> </w:t>
                      </w:r>
                      <w:r w:rsidRPr="00A15B0D">
                        <w:rPr>
                          <w:bCs/>
                          <w:color w:val="000000"/>
                          <w:sz w:val="20"/>
                          <w:szCs w:val="20"/>
                        </w:rPr>
                        <w:t>(ФИАН).</w:t>
                      </w:r>
                    </w:p>
                    <w:p w:rsidR="0070075B" w:rsidRPr="00D84026" w:rsidRDefault="0070075B" w:rsidP="00891FF3">
                      <w:pPr>
                        <w:rPr>
                          <w:i/>
                          <w:sz w:val="20"/>
                          <w:szCs w:val="20"/>
                        </w:rPr>
                      </w:pPr>
                    </w:p>
                  </w:txbxContent>
                </v:textbox>
              </v:shape>
            </w:pict>
          </mc:Fallback>
        </mc:AlternateContent>
      </w:r>
      <w:r w:rsidRPr="00891FF3">
        <w:rPr>
          <w:rFonts w:ascii="Times New Roman" w:hAnsi="Times New Roman" w:cs="Times New Roman"/>
          <w:noProof/>
          <w:sz w:val="24"/>
          <w:szCs w:val="24"/>
          <w:lang w:eastAsia="ru-RU"/>
        </w:rPr>
        <w:drawing>
          <wp:inline distT="0" distB="0" distL="0" distR="0" wp14:anchorId="6CD185A7" wp14:editId="3D013C4C">
            <wp:extent cx="2543175" cy="19145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543175" cy="1914525"/>
                    </a:xfrm>
                    <a:prstGeom prst="rect">
                      <a:avLst/>
                    </a:prstGeom>
                    <a:noFill/>
                    <a:ln>
                      <a:noFill/>
                    </a:ln>
                  </pic:spPr>
                </pic:pic>
              </a:graphicData>
            </a:graphic>
          </wp:inline>
        </w:drawing>
      </w:r>
    </w:p>
    <w:p w:rsidR="00891FF3" w:rsidRPr="00891FF3" w:rsidRDefault="00891FF3" w:rsidP="00891FF3">
      <w:pPr>
        <w:spacing w:after="0" w:line="240" w:lineRule="auto"/>
        <w:jc w:val="both"/>
        <w:rPr>
          <w:rFonts w:ascii="Times New Roman" w:hAnsi="Times New Roman" w:cs="Times New Roman"/>
          <w:sz w:val="24"/>
          <w:szCs w:val="24"/>
        </w:rPr>
      </w:pPr>
    </w:p>
    <w:p w:rsidR="00891FF3" w:rsidRPr="00891FF3" w:rsidRDefault="00891FF3" w:rsidP="00D2573D">
      <w:pPr>
        <w:spacing w:after="0" w:line="240" w:lineRule="auto"/>
        <w:jc w:val="both"/>
        <w:rPr>
          <w:rFonts w:ascii="Times New Roman" w:hAnsi="Times New Roman" w:cs="Times New Roman"/>
          <w:sz w:val="24"/>
          <w:szCs w:val="24"/>
        </w:rPr>
      </w:pPr>
      <w:r w:rsidRPr="00891FF3">
        <w:rPr>
          <w:rFonts w:ascii="Times New Roman" w:hAnsi="Times New Roman" w:cs="Times New Roman"/>
          <w:sz w:val="24"/>
          <w:szCs w:val="24"/>
        </w:rPr>
        <w:t>За период 2015-2017 гг. в рецензируемых журналах опубликовано 122 работы.</w:t>
      </w:r>
      <w:r w:rsidRPr="00891FF3">
        <w:rPr>
          <w:rFonts w:ascii="Times New Roman" w:hAnsi="Times New Roman" w:cs="Times New Roman"/>
          <w:noProof/>
          <w:sz w:val="24"/>
          <w:szCs w:val="24"/>
          <w:lang w:eastAsia="ru-RU"/>
        </w:rPr>
        <mc:AlternateContent>
          <mc:Choice Requires="wps">
            <w:drawing>
              <wp:anchor distT="0" distB="0" distL="114300" distR="114300" simplePos="0" relativeHeight="251703296" behindDoc="0" locked="0" layoutInCell="1" allowOverlap="1" wp14:anchorId="193158E9" wp14:editId="152CA76F">
                <wp:simplePos x="0" y="0"/>
                <wp:positionH relativeFrom="column">
                  <wp:posOffset>3568700</wp:posOffset>
                </wp:positionH>
                <wp:positionV relativeFrom="paragraph">
                  <wp:posOffset>1676400</wp:posOffset>
                </wp:positionV>
                <wp:extent cx="3416300" cy="1892935"/>
                <wp:effectExtent l="635" t="0" r="2540" b="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1892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0075B" w:rsidRDefault="0070075B">
                            <w:pPr>
                              <w:rPr>
                                <w:i/>
                                <w:sz w:val="20"/>
                                <w:szCs w:val="20"/>
                              </w:rPr>
                            </w:pPr>
                            <w:r w:rsidRPr="00D84026">
                              <w:rPr>
                                <w:i/>
                                <w:sz w:val="20"/>
                                <w:szCs w:val="20"/>
                              </w:rPr>
                              <w:t xml:space="preserve">Рис. 5. Изменения глобальной температуры приземного слоя атмосферы </w:t>
                            </w:r>
                            <w:r w:rsidRPr="00D84026">
                              <w:rPr>
                                <w:i/>
                                <w:sz w:val="20"/>
                                <w:szCs w:val="20"/>
                              </w:rPr>
                              <w:sym w:font="Symbol" w:char="F044"/>
                            </w:r>
                            <w:r w:rsidRPr="00D84026">
                              <w:rPr>
                                <w:i/>
                                <w:sz w:val="20"/>
                                <w:szCs w:val="20"/>
                              </w:rPr>
                              <w:t xml:space="preserve">Т в зависимости от потока заряженных частиц </w:t>
                            </w:r>
                            <w:r w:rsidRPr="00D84026">
                              <w:rPr>
                                <w:i/>
                                <w:sz w:val="20"/>
                                <w:szCs w:val="20"/>
                                <w:lang w:val="en-US"/>
                              </w:rPr>
                              <w:t>N</w:t>
                            </w:r>
                            <w:r w:rsidRPr="00D84026">
                              <w:rPr>
                                <w:i/>
                                <w:sz w:val="20"/>
                                <w:szCs w:val="20"/>
                              </w:rPr>
                              <w:t xml:space="preserve">, </w:t>
                            </w:r>
                            <w:r w:rsidRPr="00D84026">
                              <w:rPr>
                                <w:i/>
                                <w:sz w:val="20"/>
                                <w:szCs w:val="20"/>
                                <w:lang w:val="en-US"/>
                              </w:rPr>
                              <w:t>min</w:t>
                            </w:r>
                            <w:r w:rsidRPr="00D84026">
                              <w:rPr>
                                <w:i/>
                                <w:sz w:val="20"/>
                                <w:szCs w:val="20"/>
                                <w:vertAlign w:val="superscript"/>
                              </w:rPr>
                              <w:t>-1</w:t>
                            </w:r>
                            <w:r w:rsidRPr="00D84026">
                              <w:rPr>
                                <w:i/>
                                <w:sz w:val="20"/>
                                <w:szCs w:val="20"/>
                              </w:rPr>
                              <w:t xml:space="preserve"> на высотах до </w:t>
                            </w:r>
                            <w:smartTag w:uri="urn:schemas-microsoft-com:office:smarttags" w:element="metricconverter">
                              <w:smartTagPr>
                                <w:attr w:name="ProductID" w:val="2.5 км"/>
                              </w:smartTagPr>
                              <w:r w:rsidRPr="00D84026">
                                <w:rPr>
                                  <w:i/>
                                  <w:sz w:val="20"/>
                                  <w:szCs w:val="20"/>
                                </w:rPr>
                                <w:t>2.5 км</w:t>
                              </w:r>
                            </w:smartTag>
                            <w:r w:rsidRPr="00D84026">
                              <w:rPr>
                                <w:i/>
                                <w:sz w:val="20"/>
                                <w:szCs w:val="20"/>
                              </w:rPr>
                              <w:t xml:space="preserve"> (приведены среднегодовые значения).</w:t>
                            </w:r>
                          </w:p>
                          <w:p w:rsidR="0070075B" w:rsidRDefault="0070075B">
                            <w:pPr>
                              <w:rPr>
                                <w:i/>
                                <w:sz w:val="20"/>
                                <w:szCs w:val="20"/>
                              </w:rPr>
                            </w:pPr>
                          </w:p>
                          <w:p w:rsidR="0070075B" w:rsidRDefault="0070075B" w:rsidP="00F3706A">
                            <w:pPr>
                              <w:jc w:val="both"/>
                              <w:rPr>
                                <w:noProof/>
                                <w:sz w:val="20"/>
                                <w:szCs w:val="20"/>
                                <w:lang w:eastAsia="ru-RU"/>
                              </w:rPr>
                            </w:pPr>
                          </w:p>
                          <w:p w:rsidR="0070075B" w:rsidRPr="0001680D" w:rsidRDefault="0070075B" w:rsidP="00F3706A">
                            <w:pPr>
                              <w:jc w:val="both"/>
                              <w:rPr>
                                <w:bCs/>
                                <w:color w:val="FF0000"/>
                                <w:sz w:val="20"/>
                                <w:szCs w:val="20"/>
                              </w:rPr>
                            </w:pPr>
                            <w:r w:rsidRPr="00893124">
                              <w:rPr>
                                <w:noProof/>
                                <w:sz w:val="20"/>
                                <w:szCs w:val="20"/>
                                <w:lang w:eastAsia="ru-RU"/>
                              </w:rPr>
                              <w:t xml:space="preserve">В ближайшие 2-3 года этот вывод  будет проверен, т.к. ожидается повышение потока космических лучей </w:t>
                            </w:r>
                            <w:r w:rsidRPr="00893124">
                              <w:rPr>
                                <w:i/>
                                <w:noProof/>
                                <w:sz w:val="20"/>
                                <w:szCs w:val="20"/>
                                <w:lang w:val="en-US" w:eastAsia="ru-RU"/>
                              </w:rPr>
                              <w:t>N</w:t>
                            </w:r>
                            <w:r w:rsidRPr="00893124">
                              <w:rPr>
                                <w:noProof/>
                                <w:sz w:val="20"/>
                                <w:szCs w:val="20"/>
                                <w:lang w:eastAsia="ru-RU"/>
                              </w:rPr>
                              <w:t xml:space="preserve"> в нижней атмосфере и, следовательно, должно наблюдаться понижение глобальной температуры </w:t>
                            </w:r>
                            <w:r w:rsidRPr="00893124">
                              <w:rPr>
                                <w:noProof/>
                                <w:sz w:val="20"/>
                                <w:szCs w:val="20"/>
                                <w:lang w:eastAsia="ru-RU"/>
                              </w:rPr>
                              <w:sym w:font="Symbol" w:char="F044"/>
                            </w:r>
                            <w:r w:rsidRPr="00893124">
                              <w:rPr>
                                <w:i/>
                                <w:noProof/>
                                <w:sz w:val="20"/>
                                <w:szCs w:val="20"/>
                                <w:lang w:eastAsia="ru-RU"/>
                              </w:rPr>
                              <w:t xml:space="preserve">Т </w:t>
                            </w:r>
                            <w:r w:rsidRPr="00893124">
                              <w:rPr>
                                <w:noProof/>
                                <w:sz w:val="20"/>
                                <w:szCs w:val="20"/>
                                <w:lang w:eastAsia="ru-RU"/>
                              </w:rPr>
                              <w:t>приземного слоя воздуха</w:t>
                            </w:r>
                            <w:r>
                              <w:rPr>
                                <w:noProof/>
                                <w:sz w:val="20"/>
                                <w:szCs w:val="20"/>
                                <w:lang w:eastAsia="ru-RU"/>
                              </w:rPr>
                              <w:t xml:space="preserve"> </w:t>
                            </w:r>
                            <w:r w:rsidRPr="00A15B0D">
                              <w:rPr>
                                <w:bCs/>
                                <w:color w:val="000000"/>
                                <w:sz w:val="20"/>
                                <w:szCs w:val="20"/>
                              </w:rPr>
                              <w:t>(ФИАН).</w:t>
                            </w:r>
                          </w:p>
                          <w:p w:rsidR="0070075B" w:rsidRPr="00D84026" w:rsidRDefault="0070075B">
                            <w:pPr>
                              <w:rPr>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158E9" id="Поле 31" o:spid="_x0000_s1031" type="#_x0000_t202" style="position:absolute;left:0;text-align:left;margin-left:281pt;margin-top:132pt;width:269pt;height:149.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5YKlAIAABkFAAAOAAAAZHJzL2Uyb0RvYy54bWysVNuO2yAQfa/Uf0C8Z32Jk42tOKu9NFWl&#10;7UXa9gOIwTEqBgok9rbqt/Qr+lSp35BP6oCTbLYXqarqBwzMcJiZc4b5Rd8KtGXGciVLnJzFGDFZ&#10;KcrlusTv3i5HM4ysI5ISoSQr8T2z+GLx9Mm80wVLVaMEZQYBiLRFp0vcOKeLKLJVw1piz5RmEoy1&#10;Mi1xsDTriBrSAXorojSOp1GnDNVGVcxa2L0ZjHgR8OuaVe51XVvmkCgxxObCaMK48mO0mJNibYhu&#10;eLUPg/xDFC3hEi49Qt0QR9DG8F+gWl4ZZVXtzirVRqquecVCDpBNEv+UzV1DNAu5QHGsPpbJ/j/Y&#10;6tX2jUGclnicYCRJCxztvuy+777tviLYgvp02hbgdqfB0fVXqgeeQ65W36rqvUVSXTdErtmlMapr&#10;GKEQXzgZnRwdcKwHWXUvFYV7yMapANTXpvXFg3IgQAee7o/csN6hCjbHWTIdx2CqwJbM8jQfT3x0&#10;ESkOx7Wx7jlTLfKTEhsgP8CT7a11g+vBxd9mleB0yYUIC7NeXQuDtgSEsgzfHv2Rm5DeWSp/bEAc&#10;diBKuMPbfLyB+E95kmbxVZqPltPZ+ShbZpNRfh7PRnGSX+XTOMuzm+VnH2CSFQ2nlMlbLtlBhEn2&#10;dyTv22GQT5Ah6kqcT9LJwNEfk4zD97skW+6gJwVvSzw7OpHCM/tMUkibFI5wMcyjx+EHQqAGh3+o&#10;StCBp34QgetXfZBcINBrZKXoPQjDKKANKIb3BCaNMh8x6qA3S2w/bIhhGIkXEsSVJ1nmmzksssl5&#10;CgtzalmdWoisAKrEDqNheu2GB2CjDV83cNMgZ6kuQZA1D1J5iAoy8Qvov5DT/q3wDX66Dl4PL9ri&#10;BwAAAP//AwBQSwMEFAAGAAgAAAAhACXV0CHeAAAADAEAAA8AAABkcnMvZG93bnJldi54bWxMj8FO&#10;wzAQRO9I/IO1SFwQtRO1KYQ4FSCBuLb0A5x4m0TE6yh2m/Tv2XKht1nNaPZNsZldL044hs6ThmSh&#10;QCDV3nbUaNh/fzw+gQjRkDW9J9RwxgCb8vamMLn1E23xtIuN4BIKudHQxjjkUoa6RWfCwg9I7B38&#10;6Ezkc2ykHc3E5a6XqVKZdKYj/tCaAd9brH92R6fh8DU9rJ6n6jPu19tl9ma6deXPWt/fza8vICLO&#10;8T8MF3xGh5KZKn8kG0SvYZWlvCVqSLMli0siUYpV9eclIMtCXo8ofwEAAP//AwBQSwECLQAUAAYA&#10;CAAAACEAtoM4kv4AAADhAQAAEwAAAAAAAAAAAAAAAAAAAAAAW0NvbnRlbnRfVHlwZXNdLnhtbFBL&#10;AQItABQABgAIAAAAIQA4/SH/1gAAAJQBAAALAAAAAAAAAAAAAAAAAC8BAABfcmVscy8ucmVsc1BL&#10;AQItABQABgAIAAAAIQAxI5YKlAIAABkFAAAOAAAAAAAAAAAAAAAAAC4CAABkcnMvZTJvRG9jLnht&#10;bFBLAQItABQABgAIAAAAIQAl1dAh3gAAAAwBAAAPAAAAAAAAAAAAAAAAAO4EAABkcnMvZG93bnJl&#10;di54bWxQSwUGAAAAAAQABADzAAAA+QUAAAAA&#10;" stroked="f">
                <v:textbox>
                  <w:txbxContent>
                    <w:p w:rsidR="0070075B" w:rsidRDefault="0070075B">
                      <w:pPr>
                        <w:rPr>
                          <w:i/>
                          <w:sz w:val="20"/>
                          <w:szCs w:val="20"/>
                        </w:rPr>
                      </w:pPr>
                      <w:r w:rsidRPr="00D84026">
                        <w:rPr>
                          <w:i/>
                          <w:sz w:val="20"/>
                          <w:szCs w:val="20"/>
                        </w:rPr>
                        <w:t xml:space="preserve">Рис. 5. Изменения глобальной температуры приземного слоя атмосферы </w:t>
                      </w:r>
                      <w:r w:rsidRPr="00D84026">
                        <w:rPr>
                          <w:i/>
                          <w:sz w:val="20"/>
                          <w:szCs w:val="20"/>
                        </w:rPr>
                        <w:sym w:font="Symbol" w:char="F044"/>
                      </w:r>
                      <w:r w:rsidRPr="00D84026">
                        <w:rPr>
                          <w:i/>
                          <w:sz w:val="20"/>
                          <w:szCs w:val="20"/>
                        </w:rPr>
                        <w:t xml:space="preserve">Т в зависимости от потока заряженных частиц </w:t>
                      </w:r>
                      <w:r w:rsidRPr="00D84026">
                        <w:rPr>
                          <w:i/>
                          <w:sz w:val="20"/>
                          <w:szCs w:val="20"/>
                          <w:lang w:val="en-US"/>
                        </w:rPr>
                        <w:t>N</w:t>
                      </w:r>
                      <w:r w:rsidRPr="00D84026">
                        <w:rPr>
                          <w:i/>
                          <w:sz w:val="20"/>
                          <w:szCs w:val="20"/>
                        </w:rPr>
                        <w:t xml:space="preserve">, </w:t>
                      </w:r>
                      <w:r w:rsidRPr="00D84026">
                        <w:rPr>
                          <w:i/>
                          <w:sz w:val="20"/>
                          <w:szCs w:val="20"/>
                          <w:lang w:val="en-US"/>
                        </w:rPr>
                        <w:t>min</w:t>
                      </w:r>
                      <w:r w:rsidRPr="00D84026">
                        <w:rPr>
                          <w:i/>
                          <w:sz w:val="20"/>
                          <w:szCs w:val="20"/>
                          <w:vertAlign w:val="superscript"/>
                        </w:rPr>
                        <w:t>-1</w:t>
                      </w:r>
                      <w:r w:rsidRPr="00D84026">
                        <w:rPr>
                          <w:i/>
                          <w:sz w:val="20"/>
                          <w:szCs w:val="20"/>
                        </w:rPr>
                        <w:t xml:space="preserve"> на высотах до </w:t>
                      </w:r>
                      <w:smartTag w:uri="urn:schemas-microsoft-com:office:smarttags" w:element="metricconverter">
                        <w:smartTagPr>
                          <w:attr w:name="ProductID" w:val="2.5 км"/>
                        </w:smartTagPr>
                        <w:r w:rsidRPr="00D84026">
                          <w:rPr>
                            <w:i/>
                            <w:sz w:val="20"/>
                            <w:szCs w:val="20"/>
                          </w:rPr>
                          <w:t>2.5 км</w:t>
                        </w:r>
                      </w:smartTag>
                      <w:r w:rsidRPr="00D84026">
                        <w:rPr>
                          <w:i/>
                          <w:sz w:val="20"/>
                          <w:szCs w:val="20"/>
                        </w:rPr>
                        <w:t xml:space="preserve"> (приведены среднегодовые значения).</w:t>
                      </w:r>
                    </w:p>
                    <w:p w:rsidR="0070075B" w:rsidRDefault="0070075B">
                      <w:pPr>
                        <w:rPr>
                          <w:i/>
                          <w:sz w:val="20"/>
                          <w:szCs w:val="20"/>
                        </w:rPr>
                      </w:pPr>
                    </w:p>
                    <w:p w:rsidR="0070075B" w:rsidRDefault="0070075B" w:rsidP="00F3706A">
                      <w:pPr>
                        <w:jc w:val="both"/>
                        <w:rPr>
                          <w:noProof/>
                          <w:sz w:val="20"/>
                          <w:szCs w:val="20"/>
                          <w:lang w:eastAsia="ru-RU"/>
                        </w:rPr>
                      </w:pPr>
                    </w:p>
                    <w:p w:rsidR="0070075B" w:rsidRPr="0001680D" w:rsidRDefault="0070075B" w:rsidP="00F3706A">
                      <w:pPr>
                        <w:jc w:val="both"/>
                        <w:rPr>
                          <w:bCs/>
                          <w:color w:val="FF0000"/>
                          <w:sz w:val="20"/>
                          <w:szCs w:val="20"/>
                        </w:rPr>
                      </w:pPr>
                      <w:r w:rsidRPr="00893124">
                        <w:rPr>
                          <w:noProof/>
                          <w:sz w:val="20"/>
                          <w:szCs w:val="20"/>
                          <w:lang w:eastAsia="ru-RU"/>
                        </w:rPr>
                        <w:t xml:space="preserve">В ближайшие 2-3 года этот вывод  будет проверен, т.к. ожидается повышение потока космических лучей </w:t>
                      </w:r>
                      <w:r w:rsidRPr="00893124">
                        <w:rPr>
                          <w:i/>
                          <w:noProof/>
                          <w:sz w:val="20"/>
                          <w:szCs w:val="20"/>
                          <w:lang w:val="en-US" w:eastAsia="ru-RU"/>
                        </w:rPr>
                        <w:t>N</w:t>
                      </w:r>
                      <w:r w:rsidRPr="00893124">
                        <w:rPr>
                          <w:noProof/>
                          <w:sz w:val="20"/>
                          <w:szCs w:val="20"/>
                          <w:lang w:eastAsia="ru-RU"/>
                        </w:rPr>
                        <w:t xml:space="preserve"> в нижней атмосфере и, следовательно, должно наблюдаться понижение глобальной температуры </w:t>
                      </w:r>
                      <w:r w:rsidRPr="00893124">
                        <w:rPr>
                          <w:noProof/>
                          <w:sz w:val="20"/>
                          <w:szCs w:val="20"/>
                          <w:lang w:eastAsia="ru-RU"/>
                        </w:rPr>
                        <w:sym w:font="Symbol" w:char="F044"/>
                      </w:r>
                      <w:r w:rsidRPr="00893124">
                        <w:rPr>
                          <w:i/>
                          <w:noProof/>
                          <w:sz w:val="20"/>
                          <w:szCs w:val="20"/>
                          <w:lang w:eastAsia="ru-RU"/>
                        </w:rPr>
                        <w:t xml:space="preserve">Т </w:t>
                      </w:r>
                      <w:r w:rsidRPr="00893124">
                        <w:rPr>
                          <w:noProof/>
                          <w:sz w:val="20"/>
                          <w:szCs w:val="20"/>
                          <w:lang w:eastAsia="ru-RU"/>
                        </w:rPr>
                        <w:t>приземного слоя воздуха</w:t>
                      </w:r>
                      <w:r>
                        <w:rPr>
                          <w:noProof/>
                          <w:sz w:val="20"/>
                          <w:szCs w:val="20"/>
                          <w:lang w:eastAsia="ru-RU"/>
                        </w:rPr>
                        <w:t xml:space="preserve"> </w:t>
                      </w:r>
                      <w:r w:rsidRPr="00A15B0D">
                        <w:rPr>
                          <w:bCs/>
                          <w:color w:val="000000"/>
                          <w:sz w:val="20"/>
                          <w:szCs w:val="20"/>
                        </w:rPr>
                        <w:t>(ФИАН).</w:t>
                      </w:r>
                    </w:p>
                    <w:p w:rsidR="0070075B" w:rsidRPr="00D84026" w:rsidRDefault="0070075B">
                      <w:pPr>
                        <w:rPr>
                          <w:i/>
                          <w:sz w:val="20"/>
                          <w:szCs w:val="20"/>
                        </w:rPr>
                      </w:pPr>
                    </w:p>
                  </w:txbxContent>
                </v:textbox>
              </v:shape>
            </w:pict>
          </mc:Fallback>
        </mc:AlternateContent>
      </w:r>
    </w:p>
    <w:p w:rsidR="000A0650" w:rsidRPr="00891FF3" w:rsidRDefault="000A0650" w:rsidP="00891FF3">
      <w:pPr>
        <w:tabs>
          <w:tab w:val="num" w:pos="1080"/>
        </w:tabs>
        <w:spacing w:after="0" w:line="240" w:lineRule="auto"/>
        <w:rPr>
          <w:rFonts w:ascii="Times New Roman" w:hAnsi="Times New Roman" w:cs="Times New Roman"/>
          <w:bCs/>
          <w:iCs/>
          <w:sz w:val="24"/>
          <w:szCs w:val="24"/>
        </w:rPr>
      </w:pPr>
      <w:r w:rsidRPr="00891FF3">
        <w:rPr>
          <w:rFonts w:ascii="Times New Roman" w:hAnsi="Times New Roman" w:cs="Times New Roman"/>
          <w:iCs/>
          <w:sz w:val="24"/>
          <w:szCs w:val="24"/>
        </w:rPr>
        <w:t>Литература за 2015 г</w:t>
      </w:r>
      <w:r w:rsidRPr="00891FF3">
        <w:rPr>
          <w:rFonts w:ascii="Times New Roman" w:hAnsi="Times New Roman" w:cs="Times New Roman"/>
          <w:b/>
          <w:iCs/>
          <w:sz w:val="24"/>
          <w:szCs w:val="24"/>
        </w:rPr>
        <w:t>.</w:t>
      </w:r>
      <w:r w:rsidRPr="00891FF3">
        <w:rPr>
          <w:rFonts w:ascii="Times New Roman" w:hAnsi="Times New Roman" w:cs="Times New Roman"/>
          <w:bCs/>
          <w:iCs/>
          <w:sz w:val="24"/>
          <w:szCs w:val="24"/>
        </w:rPr>
        <w:t xml:space="preserve"> (российские рецензируемые журналы)</w:t>
      </w:r>
    </w:p>
    <w:p w:rsidR="000A0650" w:rsidRPr="00891FF3" w:rsidRDefault="000A0650" w:rsidP="00891FF3">
      <w:pPr>
        <w:autoSpaceDE w:val="0"/>
        <w:autoSpaceDN w:val="0"/>
        <w:adjustRightInd w:val="0"/>
        <w:spacing w:after="0" w:line="240" w:lineRule="auto"/>
        <w:jc w:val="both"/>
        <w:rPr>
          <w:rFonts w:ascii="Times New Roman" w:hAnsi="Times New Roman" w:cs="Times New Roman"/>
          <w:bCs/>
          <w:sz w:val="24"/>
          <w:szCs w:val="24"/>
        </w:rPr>
      </w:pPr>
      <w:r w:rsidRPr="00891FF3">
        <w:rPr>
          <w:rFonts w:ascii="Times New Roman" w:hAnsi="Times New Roman" w:cs="Times New Roman"/>
          <w:sz w:val="24"/>
          <w:szCs w:val="24"/>
        </w:rPr>
        <w:t xml:space="preserve">1. Кравцова М. В., Сдобнов В. Е. </w:t>
      </w:r>
      <w:r w:rsidRPr="00891FF3">
        <w:rPr>
          <w:rFonts w:ascii="Times New Roman" w:hAnsi="Times New Roman" w:cs="Times New Roman"/>
          <w:bCs/>
          <w:sz w:val="24"/>
          <w:szCs w:val="24"/>
        </w:rPr>
        <w:t xml:space="preserve">Особенности модуляции космических лучейв октябре–ноябре </w:t>
      </w:r>
      <w:smartTag w:uri="urn:schemas-microsoft-com:office:smarttags" w:element="metricconverter">
        <w:smartTagPr>
          <w:attr w:name="ProductID" w:val="2003 г"/>
        </w:smartTagPr>
        <w:r w:rsidRPr="00891FF3">
          <w:rPr>
            <w:rFonts w:ascii="Times New Roman" w:hAnsi="Times New Roman" w:cs="Times New Roman"/>
            <w:bCs/>
            <w:sz w:val="24"/>
            <w:szCs w:val="24"/>
          </w:rPr>
          <w:t>2003 г</w:t>
        </w:r>
      </w:smartTag>
      <w:r w:rsidRPr="00891FF3">
        <w:rPr>
          <w:rFonts w:ascii="Times New Roman" w:hAnsi="Times New Roman" w:cs="Times New Roman"/>
          <w:bCs/>
          <w:sz w:val="24"/>
          <w:szCs w:val="24"/>
        </w:rPr>
        <w:t xml:space="preserve">.// </w:t>
      </w:r>
      <w:r w:rsidRPr="00891FF3">
        <w:rPr>
          <w:rFonts w:ascii="Times New Roman" w:hAnsi="Times New Roman" w:cs="Times New Roman"/>
          <w:iCs/>
          <w:sz w:val="24"/>
          <w:szCs w:val="24"/>
        </w:rPr>
        <w:t>Известия РАН. Серия физическая</w:t>
      </w:r>
      <w:r w:rsidRPr="00891FF3">
        <w:rPr>
          <w:rFonts w:ascii="Times New Roman" w:hAnsi="Times New Roman" w:cs="Times New Roman"/>
          <w:i/>
          <w:iCs/>
          <w:sz w:val="24"/>
          <w:szCs w:val="24"/>
        </w:rPr>
        <w:t xml:space="preserve">, </w:t>
      </w:r>
      <w:r w:rsidRPr="00891FF3">
        <w:rPr>
          <w:rFonts w:ascii="Times New Roman" w:hAnsi="Times New Roman" w:cs="Times New Roman"/>
          <w:iCs/>
          <w:sz w:val="24"/>
          <w:szCs w:val="24"/>
        </w:rPr>
        <w:t>2015, том 79, № 5, с. 681–684</w:t>
      </w:r>
    </w:p>
    <w:p w:rsidR="000A0650" w:rsidRPr="00891FF3" w:rsidRDefault="000A0650" w:rsidP="00891FF3">
      <w:pPr>
        <w:autoSpaceDE w:val="0"/>
        <w:autoSpaceDN w:val="0"/>
        <w:adjustRightInd w:val="0"/>
        <w:spacing w:after="0" w:line="240" w:lineRule="auto"/>
        <w:jc w:val="both"/>
        <w:rPr>
          <w:rFonts w:ascii="Times New Roman" w:hAnsi="Times New Roman" w:cs="Times New Roman"/>
          <w:iCs/>
          <w:sz w:val="24"/>
          <w:szCs w:val="24"/>
        </w:rPr>
      </w:pPr>
      <w:r w:rsidRPr="00891FF3">
        <w:rPr>
          <w:rFonts w:ascii="Times New Roman" w:hAnsi="Times New Roman" w:cs="Times New Roman"/>
          <w:sz w:val="24"/>
          <w:szCs w:val="24"/>
        </w:rPr>
        <w:t xml:space="preserve">2. Кравцова М. В., Сдобнов В. Е. </w:t>
      </w:r>
      <w:r w:rsidRPr="00891FF3">
        <w:rPr>
          <w:rFonts w:ascii="Times New Roman" w:hAnsi="Times New Roman" w:cs="Times New Roman"/>
          <w:bCs/>
          <w:sz w:val="24"/>
          <w:szCs w:val="24"/>
        </w:rPr>
        <w:t xml:space="preserve">Исследование энергетического спектра и анизотропии космических лучей в периоды солнечно-протонных событий 11 и 15 июня </w:t>
      </w:r>
      <w:smartTag w:uri="urn:schemas-microsoft-com:office:smarttags" w:element="metricconverter">
        <w:smartTagPr>
          <w:attr w:name="ProductID" w:val="1991 г"/>
        </w:smartTagPr>
        <w:r w:rsidRPr="00891FF3">
          <w:rPr>
            <w:rFonts w:ascii="Times New Roman" w:hAnsi="Times New Roman" w:cs="Times New Roman"/>
            <w:bCs/>
            <w:sz w:val="24"/>
            <w:szCs w:val="24"/>
          </w:rPr>
          <w:t>1991 г</w:t>
        </w:r>
      </w:smartTag>
      <w:r w:rsidRPr="00891FF3">
        <w:rPr>
          <w:rFonts w:ascii="Times New Roman" w:hAnsi="Times New Roman" w:cs="Times New Roman"/>
          <w:bCs/>
          <w:sz w:val="24"/>
          <w:szCs w:val="24"/>
        </w:rPr>
        <w:t>..//</w:t>
      </w:r>
      <w:r w:rsidRPr="00891FF3">
        <w:rPr>
          <w:rFonts w:ascii="Times New Roman" w:hAnsi="Times New Roman" w:cs="Times New Roman"/>
          <w:i/>
          <w:iCs/>
          <w:sz w:val="24"/>
          <w:szCs w:val="24"/>
        </w:rPr>
        <w:t xml:space="preserve"> </w:t>
      </w:r>
      <w:r w:rsidRPr="00891FF3">
        <w:rPr>
          <w:rFonts w:ascii="Times New Roman" w:hAnsi="Times New Roman" w:cs="Times New Roman"/>
          <w:iCs/>
          <w:sz w:val="24"/>
          <w:szCs w:val="24"/>
        </w:rPr>
        <w:t xml:space="preserve">Письма в Астрономический </w:t>
      </w:r>
      <w:r w:rsidR="00B31EEC" w:rsidRPr="00891FF3">
        <w:rPr>
          <w:rFonts w:ascii="Times New Roman" w:hAnsi="Times New Roman" w:cs="Times New Roman"/>
          <w:iCs/>
          <w:sz w:val="24"/>
          <w:szCs w:val="24"/>
        </w:rPr>
        <w:t>журнал, 2015, том 41,№9, с. 1–8</w:t>
      </w:r>
    </w:p>
    <w:p w:rsidR="000A0650" w:rsidRPr="00891FF3" w:rsidRDefault="000A0650" w:rsidP="00891FF3">
      <w:pPr>
        <w:spacing w:after="0" w:line="240" w:lineRule="auto"/>
        <w:jc w:val="both"/>
        <w:rPr>
          <w:rFonts w:ascii="Times New Roman" w:hAnsi="Times New Roman" w:cs="Times New Roman"/>
          <w:sz w:val="24"/>
          <w:szCs w:val="24"/>
        </w:rPr>
      </w:pPr>
      <w:r w:rsidRPr="00891FF3">
        <w:rPr>
          <w:rFonts w:ascii="Times New Roman" w:hAnsi="Times New Roman" w:cs="Times New Roman"/>
          <w:sz w:val="24"/>
          <w:szCs w:val="24"/>
        </w:rPr>
        <w:t xml:space="preserve">3. Тясто М.И., Данилова О.А., Птицина Н.Г., Сдобнов В.Е. «Вариации жесткостей обрезания космических лучей во время сильной геомагнитной бури в ноябре </w:t>
      </w:r>
      <w:smartTag w:uri="urn:schemas-microsoft-com:office:smarttags" w:element="metricconverter">
        <w:smartTagPr>
          <w:attr w:name="ProductID" w:val="2004 г"/>
        </w:smartTagPr>
        <w:r w:rsidRPr="00891FF3">
          <w:rPr>
            <w:rFonts w:ascii="Times New Roman" w:hAnsi="Times New Roman" w:cs="Times New Roman"/>
            <w:sz w:val="24"/>
            <w:szCs w:val="24"/>
          </w:rPr>
          <w:t>2004 г</w:t>
        </w:r>
      </w:smartTag>
      <w:r w:rsidRPr="00891FF3">
        <w:rPr>
          <w:rFonts w:ascii="Times New Roman" w:hAnsi="Times New Roman" w:cs="Times New Roman"/>
          <w:sz w:val="24"/>
          <w:szCs w:val="24"/>
        </w:rPr>
        <w:t>.»    Солнечно-земная физи</w:t>
      </w:r>
      <w:r w:rsidR="00B31EEC" w:rsidRPr="00891FF3">
        <w:rPr>
          <w:rFonts w:ascii="Times New Roman" w:hAnsi="Times New Roman" w:cs="Times New Roman"/>
          <w:sz w:val="24"/>
          <w:szCs w:val="24"/>
        </w:rPr>
        <w:t>ка.  2015, Т. 1, № 2, С. 93-101</w:t>
      </w:r>
    </w:p>
    <w:p w:rsidR="000A0650" w:rsidRPr="00891FF3" w:rsidRDefault="000A0650" w:rsidP="00891FF3">
      <w:pPr>
        <w:autoSpaceDE w:val="0"/>
        <w:autoSpaceDN w:val="0"/>
        <w:adjustRightInd w:val="0"/>
        <w:spacing w:after="0" w:line="240" w:lineRule="auto"/>
        <w:jc w:val="both"/>
        <w:rPr>
          <w:rFonts w:ascii="Times New Roman" w:hAnsi="Times New Roman" w:cs="Times New Roman"/>
          <w:bCs/>
          <w:iCs/>
          <w:sz w:val="24"/>
          <w:szCs w:val="24"/>
        </w:rPr>
      </w:pPr>
      <w:r w:rsidRPr="00891FF3">
        <w:rPr>
          <w:rFonts w:ascii="Times New Roman" w:hAnsi="Times New Roman" w:cs="Times New Roman"/>
          <w:sz w:val="24"/>
          <w:szCs w:val="24"/>
        </w:rPr>
        <w:t xml:space="preserve">4. Кравцова М. В., Сдобнов В. Е. </w:t>
      </w:r>
      <w:r w:rsidRPr="00891FF3">
        <w:rPr>
          <w:rFonts w:ascii="Times New Roman" w:hAnsi="Times New Roman" w:cs="Times New Roman"/>
          <w:bCs/>
          <w:sz w:val="24"/>
          <w:szCs w:val="24"/>
        </w:rPr>
        <w:t xml:space="preserve">Спектры вариаций и анизотропия космических </w:t>
      </w:r>
      <w:r w:rsidRPr="00891FF3">
        <w:rPr>
          <w:rFonts w:ascii="Times New Roman" w:hAnsi="Times New Roman" w:cs="Times New Roman"/>
          <w:bCs/>
          <w:iCs/>
          <w:sz w:val="24"/>
          <w:szCs w:val="24"/>
        </w:rPr>
        <w:t xml:space="preserve">лучей в период GLE 11 июня </w:t>
      </w:r>
      <w:smartTag w:uri="urn:schemas-microsoft-com:office:smarttags" w:element="metricconverter">
        <w:smartTagPr>
          <w:attr w:name="ProductID" w:val="1991 г"/>
        </w:smartTagPr>
        <w:r w:rsidRPr="00891FF3">
          <w:rPr>
            <w:rFonts w:ascii="Times New Roman" w:hAnsi="Times New Roman" w:cs="Times New Roman"/>
            <w:bCs/>
            <w:iCs/>
            <w:sz w:val="24"/>
            <w:szCs w:val="24"/>
          </w:rPr>
          <w:t>1991 г</w:t>
        </w:r>
      </w:smartTag>
      <w:r w:rsidRPr="00891FF3">
        <w:rPr>
          <w:rFonts w:ascii="Times New Roman" w:hAnsi="Times New Roman" w:cs="Times New Roman"/>
          <w:bCs/>
          <w:iCs/>
          <w:sz w:val="24"/>
          <w:szCs w:val="24"/>
        </w:rPr>
        <w:t>.// Солнечно</w:t>
      </w:r>
      <w:r w:rsidR="00B31EEC" w:rsidRPr="00891FF3">
        <w:rPr>
          <w:rFonts w:ascii="Times New Roman" w:hAnsi="Times New Roman" w:cs="Times New Roman"/>
          <w:bCs/>
          <w:iCs/>
          <w:sz w:val="24"/>
          <w:szCs w:val="24"/>
        </w:rPr>
        <w:t>-земная физика, 2015. Т. 1, № 1</w:t>
      </w:r>
    </w:p>
    <w:p w:rsidR="000A0650" w:rsidRPr="00891FF3" w:rsidRDefault="000A0650" w:rsidP="00891FF3">
      <w:pPr>
        <w:autoSpaceDE w:val="0"/>
        <w:autoSpaceDN w:val="0"/>
        <w:adjustRightInd w:val="0"/>
        <w:spacing w:after="0" w:line="240" w:lineRule="auto"/>
        <w:jc w:val="both"/>
        <w:rPr>
          <w:rFonts w:ascii="Times New Roman" w:hAnsi="Times New Roman" w:cs="Times New Roman"/>
          <w:bCs/>
          <w:iCs/>
          <w:sz w:val="24"/>
          <w:szCs w:val="24"/>
        </w:rPr>
      </w:pPr>
      <w:r w:rsidRPr="00891FF3">
        <w:rPr>
          <w:rFonts w:ascii="Times New Roman" w:hAnsi="Times New Roman" w:cs="Times New Roman"/>
          <w:bCs/>
          <w:iCs/>
          <w:sz w:val="24"/>
          <w:szCs w:val="24"/>
        </w:rPr>
        <w:t>5. Кичигин Г.Н., Л.И. Мирошниченко, В.И. Сидоров, С.А. Язев. Диамагнитное уменьшение магнитного поля над солнечным пятном в гамма-вспышке 14 июля 2000. // Физика плазмы, 2015, т. 41, № 8, с. 708–713</w:t>
      </w:r>
    </w:p>
    <w:p w:rsidR="000A0650" w:rsidRPr="00891FF3" w:rsidRDefault="000A0650" w:rsidP="00891FF3">
      <w:pPr>
        <w:pStyle w:val="af2"/>
        <w:widowControl/>
        <w:spacing w:after="0"/>
        <w:rPr>
          <w:szCs w:val="24"/>
          <w:lang w:val="ru-RU"/>
        </w:rPr>
      </w:pPr>
      <w:r w:rsidRPr="00891FF3">
        <w:rPr>
          <w:szCs w:val="24"/>
          <w:lang w:val="ru-RU"/>
        </w:rPr>
        <w:t xml:space="preserve">6. С.К. Герасимова, Г.Ф. Крымский, П.А. Кривошапкин, П.Ю. Гололобов, С.А. Стародубцев. Модификация базовой модели гелиосферной модуляции космических лучей. // Изв. РАН, Сер. физич., Т.79, </w:t>
      </w:r>
      <w:r w:rsidRPr="00891FF3">
        <w:rPr>
          <w:szCs w:val="24"/>
        </w:rPr>
        <w:t>No</w:t>
      </w:r>
      <w:r w:rsidR="00B31EEC" w:rsidRPr="00891FF3">
        <w:rPr>
          <w:szCs w:val="24"/>
          <w:lang w:val="ru-RU"/>
        </w:rPr>
        <w:t xml:space="preserve">.5, С.667–669, 2015. </w:t>
      </w:r>
    </w:p>
    <w:p w:rsidR="000A0650" w:rsidRPr="00891FF3" w:rsidRDefault="000A0650" w:rsidP="00891FF3">
      <w:pPr>
        <w:pStyle w:val="af2"/>
        <w:widowControl/>
        <w:spacing w:after="0"/>
        <w:rPr>
          <w:szCs w:val="24"/>
          <w:lang w:val="ru-RU"/>
        </w:rPr>
      </w:pPr>
      <w:r w:rsidRPr="00891FF3">
        <w:rPr>
          <w:szCs w:val="24"/>
          <w:lang w:val="ru-RU"/>
        </w:rPr>
        <w:t>7. В.Г. Григорьев, С.А. Стародубцев. Метод глобальной съемки в режиме реального времени и прогноз космической погоды. // Изв. РАН, Сер. физич., Т.79, С.703–707, 2015. (</w:t>
      </w:r>
      <w:r w:rsidRPr="00891FF3">
        <w:rPr>
          <w:szCs w:val="24"/>
        </w:rPr>
        <w:t>V</w:t>
      </w:r>
      <w:r w:rsidRPr="00891FF3">
        <w:rPr>
          <w:szCs w:val="24"/>
          <w:lang w:val="ru-RU"/>
        </w:rPr>
        <w:t>.</w:t>
      </w:r>
      <w:r w:rsidRPr="00891FF3">
        <w:rPr>
          <w:szCs w:val="24"/>
        </w:rPr>
        <w:t>G</w:t>
      </w:r>
      <w:r w:rsidRPr="00891FF3">
        <w:rPr>
          <w:szCs w:val="24"/>
          <w:lang w:val="ru-RU"/>
        </w:rPr>
        <w:t xml:space="preserve">. </w:t>
      </w:r>
      <w:r w:rsidRPr="00891FF3">
        <w:rPr>
          <w:szCs w:val="24"/>
        </w:rPr>
        <w:t>Grigoryev</w:t>
      </w:r>
      <w:r w:rsidRPr="00891FF3">
        <w:rPr>
          <w:szCs w:val="24"/>
          <w:lang w:val="ru-RU"/>
        </w:rPr>
        <w:t xml:space="preserve"> </w:t>
      </w:r>
      <w:r w:rsidRPr="00891FF3">
        <w:rPr>
          <w:szCs w:val="24"/>
        </w:rPr>
        <w:t>and</w:t>
      </w:r>
      <w:r w:rsidRPr="00891FF3">
        <w:rPr>
          <w:szCs w:val="24"/>
          <w:lang w:val="ru-RU"/>
        </w:rPr>
        <w:t xml:space="preserve"> </w:t>
      </w:r>
      <w:r w:rsidRPr="00891FF3">
        <w:rPr>
          <w:szCs w:val="24"/>
        </w:rPr>
        <w:t>S</w:t>
      </w:r>
      <w:r w:rsidRPr="00891FF3">
        <w:rPr>
          <w:szCs w:val="24"/>
          <w:lang w:val="ru-RU"/>
        </w:rPr>
        <w:t>.</w:t>
      </w:r>
      <w:r w:rsidRPr="00891FF3">
        <w:rPr>
          <w:szCs w:val="24"/>
        </w:rPr>
        <w:t>A</w:t>
      </w:r>
      <w:r w:rsidRPr="00891FF3">
        <w:rPr>
          <w:szCs w:val="24"/>
          <w:lang w:val="ru-RU"/>
        </w:rPr>
        <w:t xml:space="preserve">. </w:t>
      </w:r>
      <w:r w:rsidRPr="00891FF3">
        <w:rPr>
          <w:szCs w:val="24"/>
        </w:rPr>
        <w:t>Starodubtsev</w:t>
      </w:r>
      <w:r w:rsidR="00B31EEC" w:rsidRPr="00891FF3">
        <w:rPr>
          <w:szCs w:val="24"/>
          <w:lang w:val="ru-RU"/>
        </w:rPr>
        <w:t xml:space="preserve">. </w:t>
      </w:r>
    </w:p>
    <w:p w:rsidR="000A0650" w:rsidRPr="00891FF3" w:rsidRDefault="000A0650" w:rsidP="00891FF3">
      <w:pPr>
        <w:autoSpaceDE w:val="0"/>
        <w:autoSpaceDN w:val="0"/>
        <w:adjustRightInd w:val="0"/>
        <w:spacing w:after="0" w:line="240" w:lineRule="auto"/>
        <w:jc w:val="both"/>
        <w:rPr>
          <w:rFonts w:ascii="Times New Roman" w:hAnsi="Times New Roman" w:cs="Times New Roman"/>
          <w:bCs/>
          <w:sz w:val="24"/>
          <w:szCs w:val="24"/>
        </w:rPr>
      </w:pPr>
      <w:r w:rsidRPr="00891FF3">
        <w:rPr>
          <w:rFonts w:ascii="Times New Roman" w:hAnsi="Times New Roman" w:cs="Times New Roman"/>
          <w:bCs/>
          <w:sz w:val="24"/>
          <w:szCs w:val="24"/>
        </w:rPr>
        <w:t>8. Ю. И. Логачёв, Г. А. Базилевская, Э. В. Вашенюк, Е. И. Дайбог, В. Н. Ишков, Л. Л. Лазутин, Л. И. Мирошниченко, И. Е. Петренко, А. Г. Ступишин, Г. М. Сурова, О. С. Яковчук. Сравнение протонной активности в 20–23-м солнечных циклах // Геомагнетизм и Аэрономи</w:t>
      </w:r>
      <w:r w:rsidR="00B31EEC" w:rsidRPr="00891FF3">
        <w:rPr>
          <w:rFonts w:ascii="Times New Roman" w:hAnsi="Times New Roman" w:cs="Times New Roman"/>
          <w:bCs/>
          <w:sz w:val="24"/>
          <w:szCs w:val="24"/>
        </w:rPr>
        <w:t xml:space="preserve">я, V.55, N 3, Р.291-301, 2015. </w:t>
      </w:r>
    </w:p>
    <w:p w:rsidR="000A0650" w:rsidRPr="000A0650" w:rsidRDefault="000A0650" w:rsidP="00B31EEC">
      <w:pPr>
        <w:autoSpaceDE w:val="0"/>
        <w:autoSpaceDN w:val="0"/>
        <w:adjustRightInd w:val="0"/>
        <w:spacing w:after="0" w:line="240" w:lineRule="auto"/>
        <w:rPr>
          <w:rFonts w:ascii="Times New Roman" w:hAnsi="Times New Roman" w:cs="Times New Roman"/>
          <w:bCs/>
          <w:sz w:val="24"/>
          <w:szCs w:val="24"/>
        </w:rPr>
      </w:pPr>
      <w:r w:rsidRPr="000A0650">
        <w:rPr>
          <w:rFonts w:ascii="Times New Roman" w:hAnsi="Times New Roman" w:cs="Times New Roman"/>
          <w:bCs/>
          <w:sz w:val="24"/>
          <w:szCs w:val="24"/>
        </w:rPr>
        <w:t xml:space="preserve">9. Ю.В. Балабин, Б.Б. Гвоздевский, А.В. Германенко. Большие и малые множественности на нейтронных мониторах: их различия. // Изв. РАН, Серия физическая, </w:t>
      </w:r>
      <w:r w:rsidRPr="000A0650">
        <w:rPr>
          <w:rFonts w:ascii="Times New Roman" w:hAnsi="Times New Roman" w:cs="Times New Roman"/>
          <w:bCs/>
          <w:sz w:val="24"/>
          <w:szCs w:val="24"/>
          <w:lang w:val="en-US"/>
        </w:rPr>
        <w:t>V</w:t>
      </w:r>
      <w:r w:rsidR="00B31EEC">
        <w:rPr>
          <w:rFonts w:ascii="Times New Roman" w:hAnsi="Times New Roman" w:cs="Times New Roman"/>
          <w:bCs/>
          <w:sz w:val="24"/>
          <w:szCs w:val="24"/>
        </w:rPr>
        <w:t>.79, № 5, с.708, 2015.</w:t>
      </w:r>
    </w:p>
    <w:p w:rsidR="000A0650" w:rsidRPr="000A0650" w:rsidRDefault="000A0650" w:rsidP="000A0650">
      <w:pPr>
        <w:spacing w:after="0" w:line="240" w:lineRule="auto"/>
        <w:jc w:val="both"/>
        <w:rPr>
          <w:rFonts w:ascii="Times New Roman" w:hAnsi="Times New Roman" w:cs="Times New Roman"/>
          <w:bCs/>
          <w:sz w:val="24"/>
          <w:szCs w:val="24"/>
        </w:rPr>
      </w:pPr>
      <w:r w:rsidRPr="000A0650">
        <w:rPr>
          <w:rFonts w:ascii="Times New Roman" w:hAnsi="Times New Roman" w:cs="Times New Roman"/>
          <w:bCs/>
          <w:sz w:val="24"/>
          <w:szCs w:val="24"/>
        </w:rPr>
        <w:t xml:space="preserve">10. Ю.В. Балабин, А.В. Германенко, Б.Б. Гвоздевский, Э.В. Вашенюк. Анализ события GLE72 (6 января </w:t>
      </w:r>
      <w:smartTag w:uri="urn:schemas-microsoft-com:office:smarttags" w:element="metricconverter">
        <w:smartTagPr>
          <w:attr w:name="ProductID" w:val="2014 г"/>
        </w:smartTagPr>
        <w:r w:rsidRPr="000A0650">
          <w:rPr>
            <w:rFonts w:ascii="Times New Roman" w:hAnsi="Times New Roman" w:cs="Times New Roman"/>
            <w:bCs/>
            <w:sz w:val="24"/>
            <w:szCs w:val="24"/>
          </w:rPr>
          <w:t>2014 г</w:t>
        </w:r>
      </w:smartTag>
      <w:r w:rsidRPr="000A0650">
        <w:rPr>
          <w:rFonts w:ascii="Times New Roman" w:hAnsi="Times New Roman" w:cs="Times New Roman"/>
          <w:bCs/>
          <w:sz w:val="24"/>
          <w:szCs w:val="24"/>
        </w:rPr>
        <w:t xml:space="preserve">.) // Изв. РАН, Серия физическая, </w:t>
      </w:r>
      <w:r w:rsidRPr="000A0650">
        <w:rPr>
          <w:rFonts w:ascii="Times New Roman" w:hAnsi="Times New Roman" w:cs="Times New Roman"/>
          <w:bCs/>
          <w:sz w:val="24"/>
          <w:szCs w:val="24"/>
          <w:lang w:val="en-US"/>
        </w:rPr>
        <w:t>V</w:t>
      </w:r>
      <w:r w:rsidR="00B31EEC">
        <w:rPr>
          <w:rFonts w:ascii="Times New Roman" w:hAnsi="Times New Roman" w:cs="Times New Roman"/>
          <w:bCs/>
          <w:sz w:val="24"/>
          <w:szCs w:val="24"/>
        </w:rPr>
        <w:t>.79, № 5, с.612, 2015.</w:t>
      </w:r>
    </w:p>
    <w:p w:rsidR="000A0650" w:rsidRPr="00B31EEC" w:rsidRDefault="000A0650" w:rsidP="00B31EEC">
      <w:pPr>
        <w:spacing w:after="0" w:line="240" w:lineRule="auto"/>
        <w:jc w:val="both"/>
        <w:rPr>
          <w:rFonts w:ascii="Times New Roman" w:hAnsi="Times New Roman" w:cs="Times New Roman"/>
          <w:bCs/>
          <w:sz w:val="24"/>
          <w:szCs w:val="24"/>
        </w:rPr>
      </w:pPr>
      <w:r w:rsidRPr="000A0650">
        <w:rPr>
          <w:rFonts w:ascii="Times New Roman" w:hAnsi="Times New Roman" w:cs="Times New Roman"/>
          <w:bCs/>
          <w:sz w:val="24"/>
          <w:szCs w:val="24"/>
        </w:rPr>
        <w:t>11. Е.А. Маурчев, Ю.В. Балабин, Б.Б. Гвоздевский, Э.В. Вашенюк. Новая численная модель для исследования космических лучей в атмосфере Земли // Известия РАН, серия Физическая. Т</w:t>
      </w:r>
      <w:r w:rsidRPr="000A0650">
        <w:rPr>
          <w:rFonts w:ascii="Times New Roman" w:hAnsi="Times New Roman" w:cs="Times New Roman"/>
          <w:bCs/>
          <w:sz w:val="24"/>
          <w:szCs w:val="24"/>
          <w:lang w:val="en-US"/>
        </w:rPr>
        <w:t xml:space="preserve">. 79, № 5. </w:t>
      </w:r>
      <w:r w:rsidRPr="000A0650">
        <w:rPr>
          <w:rFonts w:ascii="Times New Roman" w:hAnsi="Times New Roman" w:cs="Times New Roman"/>
          <w:bCs/>
          <w:sz w:val="24"/>
          <w:szCs w:val="24"/>
        </w:rPr>
        <w:t>С</w:t>
      </w:r>
      <w:r w:rsidR="00B31EEC">
        <w:rPr>
          <w:rFonts w:ascii="Times New Roman" w:hAnsi="Times New Roman" w:cs="Times New Roman"/>
          <w:bCs/>
          <w:sz w:val="24"/>
          <w:szCs w:val="24"/>
          <w:lang w:val="en-US"/>
        </w:rPr>
        <w:t>. 711. 2015.</w:t>
      </w:r>
    </w:p>
    <w:p w:rsidR="000A0650" w:rsidRPr="00B31EEC" w:rsidRDefault="000A0650" w:rsidP="00B31EEC">
      <w:pPr>
        <w:pStyle w:val="Default"/>
        <w:jc w:val="both"/>
        <w:rPr>
          <w:rFonts w:ascii="Times New Roman" w:hAnsi="Times New Roman" w:cs="Times New Roman"/>
        </w:rPr>
      </w:pPr>
      <w:smartTag w:uri="urn:schemas-microsoft-com:office:smarttags" w:element="metricconverter">
        <w:smartTagPr>
          <w:attr w:name="ProductID" w:val="12. A"/>
        </w:smartTagPr>
        <w:r w:rsidRPr="000A0650">
          <w:rPr>
            <w:rFonts w:ascii="Times New Roman" w:hAnsi="Times New Roman" w:cs="Times New Roman"/>
            <w:bCs/>
            <w:lang w:val="en-US"/>
          </w:rPr>
          <w:t xml:space="preserve">12. </w:t>
        </w:r>
        <w:r w:rsidRPr="000A0650">
          <w:rPr>
            <w:rFonts w:ascii="Times New Roman" w:hAnsi="Times New Roman" w:cs="Times New Roman"/>
            <w:lang w:val="en-US"/>
          </w:rPr>
          <w:t>A</w:t>
        </w:r>
      </w:smartTag>
      <w:r w:rsidRPr="000A0650">
        <w:rPr>
          <w:rFonts w:ascii="Times New Roman" w:hAnsi="Times New Roman" w:cs="Times New Roman"/>
          <w:lang w:val="en-US"/>
        </w:rPr>
        <w:t>.V. Belov, R.T. Gushchina, and Yu.V. Balabin. Annual Variation in and Heliolatitude Dependence of Cosmic Ray Density // Bulletin of the RAS. Phy</w:t>
      </w:r>
      <w:r w:rsidR="00B31EEC">
        <w:rPr>
          <w:rFonts w:ascii="Times New Roman" w:hAnsi="Times New Roman" w:cs="Times New Roman"/>
          <w:lang w:val="en-US"/>
        </w:rPr>
        <w:t>sics.V. 79, No. 5, p. 619. 2015</w:t>
      </w:r>
    </w:p>
    <w:p w:rsidR="000A0650" w:rsidRPr="00B31EEC" w:rsidRDefault="000A0650" w:rsidP="000A0650">
      <w:pPr>
        <w:widowControl w:val="0"/>
        <w:suppressAutoHyphens/>
        <w:autoSpaceDE w:val="0"/>
        <w:autoSpaceDN w:val="0"/>
        <w:adjustRightInd w:val="0"/>
        <w:spacing w:after="0" w:line="240" w:lineRule="auto"/>
        <w:jc w:val="both"/>
        <w:rPr>
          <w:rFonts w:ascii="Times New Roman" w:hAnsi="Times New Roman" w:cs="Times New Roman"/>
          <w:color w:val="000000"/>
          <w:sz w:val="24"/>
          <w:szCs w:val="24"/>
        </w:rPr>
      </w:pPr>
      <w:r w:rsidRPr="00B31EEC">
        <w:rPr>
          <w:rFonts w:ascii="Times New Roman" w:hAnsi="Times New Roman" w:cs="Times New Roman"/>
          <w:sz w:val="24"/>
          <w:szCs w:val="24"/>
        </w:rPr>
        <w:t xml:space="preserve">13. </w:t>
      </w:r>
      <w:r w:rsidRPr="000A0650">
        <w:rPr>
          <w:rFonts w:ascii="Times New Roman" w:hAnsi="Times New Roman" w:cs="Times New Roman"/>
          <w:iCs/>
          <w:color w:val="000000"/>
          <w:sz w:val="24"/>
          <w:szCs w:val="24"/>
        </w:rPr>
        <w:t>Осипенко</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А</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С</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Абунин</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А</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Беркова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М</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Д</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Барбашина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Н</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С</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Григорьев</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В</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Г</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Стародубцев</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lang w:val="en-US"/>
        </w:rPr>
        <w:t>C</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Кузьменко</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В</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С</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Янчуковский</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В</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Л</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Титова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М</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Белов</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А</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В</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Ерошенко</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Е</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Янке</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В</w:t>
      </w:r>
      <w:r w:rsidRPr="00B31EEC">
        <w:rPr>
          <w:rFonts w:ascii="Times New Roman" w:hAnsi="Times New Roman" w:cs="Times New Roman"/>
          <w:iCs/>
          <w:color w:val="000000"/>
          <w:sz w:val="24"/>
          <w:szCs w:val="24"/>
        </w:rPr>
        <w:t>.</w:t>
      </w:r>
      <w:r w:rsidRPr="000A0650">
        <w:rPr>
          <w:rFonts w:ascii="Times New Roman" w:hAnsi="Times New Roman" w:cs="Times New Roman"/>
          <w:iCs/>
          <w:color w:val="000000"/>
          <w:sz w:val="24"/>
          <w:szCs w:val="24"/>
        </w:rPr>
        <w:t>Г</w:t>
      </w:r>
      <w:r w:rsidRPr="00B31EEC">
        <w:rPr>
          <w:rFonts w:ascii="Times New Roman" w:hAnsi="Times New Roman" w:cs="Times New Roman"/>
          <w:iCs/>
          <w:color w:val="000000"/>
          <w:sz w:val="24"/>
          <w:szCs w:val="24"/>
        </w:rPr>
        <w:t xml:space="preserve">., </w:t>
      </w:r>
      <w:r w:rsidRPr="00B31EEC">
        <w:rPr>
          <w:rFonts w:ascii="Times New Roman" w:hAnsi="Times New Roman" w:cs="Times New Roman"/>
          <w:sz w:val="24"/>
          <w:szCs w:val="24"/>
        </w:rPr>
        <w:t>“</w:t>
      </w:r>
      <w:r w:rsidRPr="000A0650">
        <w:rPr>
          <w:rFonts w:ascii="Times New Roman" w:hAnsi="Times New Roman" w:cs="Times New Roman"/>
          <w:iCs/>
          <w:color w:val="000000"/>
          <w:sz w:val="24"/>
          <w:szCs w:val="24"/>
        </w:rPr>
        <w:t>Анализ</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температурного</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эффекта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высокогорных</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детекторов</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космических</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лучей</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на</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основе</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базы</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данных</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мировой</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сети</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мюонных</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телескопов</w:t>
      </w:r>
      <w:r w:rsidRPr="00B31EEC">
        <w:rPr>
          <w:rFonts w:ascii="Times New Roman" w:hAnsi="Times New Roman" w:cs="Times New Roman"/>
          <w:iCs/>
          <w:color w:val="000000"/>
          <w:sz w:val="24"/>
          <w:szCs w:val="24"/>
        </w:rPr>
        <w:t xml:space="preserve">”. // </w:t>
      </w:r>
      <w:r w:rsidRPr="000A0650">
        <w:rPr>
          <w:rFonts w:ascii="Times New Roman" w:hAnsi="Times New Roman" w:cs="Times New Roman"/>
          <w:iCs/>
          <w:color w:val="000000"/>
          <w:sz w:val="24"/>
          <w:szCs w:val="24"/>
        </w:rPr>
        <w:t>Известия</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РАН</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сер</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rPr>
        <w:t>физ</w:t>
      </w:r>
      <w:r w:rsidRPr="00B31EEC">
        <w:rPr>
          <w:rFonts w:ascii="Times New Roman" w:hAnsi="Times New Roman" w:cs="Times New Roman"/>
          <w:iCs/>
          <w:color w:val="000000"/>
          <w:sz w:val="24"/>
          <w:szCs w:val="24"/>
        </w:rPr>
        <w:t xml:space="preserve">., </w:t>
      </w:r>
      <w:r w:rsidRPr="000A0650">
        <w:rPr>
          <w:rFonts w:ascii="Times New Roman" w:hAnsi="Times New Roman" w:cs="Times New Roman"/>
          <w:iCs/>
          <w:color w:val="000000"/>
          <w:sz w:val="24"/>
          <w:szCs w:val="24"/>
          <w:lang w:val="en-US"/>
        </w:rPr>
        <w:t>T</w:t>
      </w:r>
      <w:r w:rsidRPr="00B31EEC">
        <w:rPr>
          <w:rFonts w:ascii="Times New Roman" w:hAnsi="Times New Roman" w:cs="Times New Roman"/>
          <w:iCs/>
          <w:color w:val="000000"/>
          <w:sz w:val="24"/>
          <w:szCs w:val="24"/>
        </w:rPr>
        <w:t xml:space="preserve">. 79, № 5, </w:t>
      </w:r>
      <w:r w:rsidRPr="000A0650">
        <w:rPr>
          <w:rFonts w:ascii="Times New Roman" w:hAnsi="Times New Roman" w:cs="Times New Roman"/>
          <w:iCs/>
          <w:color w:val="000000"/>
          <w:sz w:val="24"/>
          <w:szCs w:val="24"/>
        </w:rPr>
        <w:t>с</w:t>
      </w:r>
      <w:r w:rsidRPr="00B31EEC">
        <w:rPr>
          <w:rFonts w:ascii="Times New Roman" w:hAnsi="Times New Roman" w:cs="Times New Roman"/>
          <w:iCs/>
          <w:color w:val="000000"/>
          <w:sz w:val="24"/>
          <w:szCs w:val="24"/>
        </w:rPr>
        <w:t xml:space="preserve">. 716–720, 2015 </w:t>
      </w:r>
      <w:r w:rsidRPr="000A0650">
        <w:rPr>
          <w:rFonts w:ascii="Times New Roman" w:hAnsi="Times New Roman" w:cs="Times New Roman"/>
          <w:iCs/>
          <w:color w:val="000000"/>
          <w:sz w:val="24"/>
          <w:szCs w:val="24"/>
          <w:lang w:val="en-US"/>
        </w:rPr>
        <w:t>doi</w:t>
      </w:r>
      <w:r w:rsidRPr="00B31EEC">
        <w:rPr>
          <w:rFonts w:ascii="Times New Roman" w:hAnsi="Times New Roman" w:cs="Times New Roman"/>
          <w:iCs/>
          <w:color w:val="000000"/>
          <w:sz w:val="24"/>
          <w:szCs w:val="24"/>
        </w:rPr>
        <w:t>: 10.7868/</w:t>
      </w:r>
      <w:r w:rsidRPr="000A0650">
        <w:rPr>
          <w:rFonts w:ascii="Times New Roman" w:hAnsi="Times New Roman" w:cs="Times New Roman"/>
          <w:iCs/>
          <w:color w:val="000000"/>
          <w:sz w:val="24"/>
          <w:szCs w:val="24"/>
          <w:lang w:val="en-US"/>
        </w:rPr>
        <w:t>S</w:t>
      </w:r>
      <w:r w:rsidRPr="00B31EEC">
        <w:rPr>
          <w:rFonts w:ascii="Times New Roman" w:hAnsi="Times New Roman" w:cs="Times New Roman"/>
          <w:iCs/>
          <w:color w:val="000000"/>
          <w:sz w:val="24"/>
          <w:szCs w:val="24"/>
        </w:rPr>
        <w:t>0367676515050336</w:t>
      </w:r>
      <w:r w:rsidRPr="00B31EEC">
        <w:rPr>
          <w:rFonts w:ascii="Times New Roman" w:hAnsi="Times New Roman" w:cs="Times New Roman"/>
          <w:sz w:val="24"/>
          <w:szCs w:val="24"/>
        </w:rPr>
        <w:t xml:space="preserve">. </w:t>
      </w:r>
    </w:p>
    <w:p w:rsidR="000A0650" w:rsidRPr="000A0650" w:rsidRDefault="000A0650" w:rsidP="000A0650">
      <w:pPr>
        <w:widowControl w:val="0"/>
        <w:suppressAutoHyphens/>
        <w:autoSpaceDE w:val="0"/>
        <w:autoSpaceDN w:val="0"/>
        <w:adjustRightInd w:val="0"/>
        <w:spacing w:after="0" w:line="240" w:lineRule="auto"/>
        <w:jc w:val="both"/>
        <w:rPr>
          <w:rFonts w:ascii="Times New Roman" w:hAnsi="Times New Roman" w:cs="Times New Roman"/>
          <w:bCs/>
          <w:color w:val="000000"/>
          <w:sz w:val="24"/>
          <w:szCs w:val="24"/>
        </w:rPr>
      </w:pPr>
      <w:r w:rsidRPr="000A0650">
        <w:rPr>
          <w:rFonts w:ascii="Times New Roman" w:hAnsi="Times New Roman" w:cs="Times New Roman"/>
          <w:bCs/>
          <w:color w:val="000000"/>
          <w:sz w:val="24"/>
          <w:szCs w:val="24"/>
        </w:rPr>
        <w:t xml:space="preserve">14. Белов А., Ерошенко Е., Крякунова О.,Николаевский Н., Малимбаев А., Цепакина И., Янке В., "Возможные наземные возрастания солнечных космических лучей в </w:t>
      </w:r>
      <w:smartTag w:uri="urn:schemas-microsoft-com:office:smarttags" w:element="metricconverter">
        <w:smartTagPr>
          <w:attr w:name="ProductID" w:val="2012 г"/>
        </w:smartTagPr>
        <w:r w:rsidRPr="000A0650">
          <w:rPr>
            <w:rFonts w:ascii="Times New Roman" w:hAnsi="Times New Roman" w:cs="Times New Roman"/>
            <w:bCs/>
            <w:color w:val="000000"/>
            <w:sz w:val="24"/>
            <w:szCs w:val="24"/>
          </w:rPr>
          <w:t>2012 г</w:t>
        </w:r>
      </w:smartTag>
      <w:r w:rsidRPr="000A0650">
        <w:rPr>
          <w:rFonts w:ascii="Times New Roman" w:hAnsi="Times New Roman" w:cs="Times New Roman"/>
          <w:bCs/>
          <w:color w:val="000000"/>
          <w:sz w:val="24"/>
          <w:szCs w:val="24"/>
        </w:rPr>
        <w:t xml:space="preserve">.". // </w:t>
      </w:r>
      <w:r w:rsidRPr="000A0650">
        <w:rPr>
          <w:rFonts w:ascii="Times New Roman" w:hAnsi="Times New Roman" w:cs="Times New Roman"/>
          <w:bCs/>
          <w:iCs/>
          <w:color w:val="000000"/>
          <w:sz w:val="24"/>
          <w:szCs w:val="24"/>
        </w:rPr>
        <w:t xml:space="preserve">Известия РАН., сер. физ., </w:t>
      </w:r>
      <w:r w:rsidRPr="000A0650">
        <w:rPr>
          <w:rFonts w:ascii="Times New Roman" w:hAnsi="Times New Roman" w:cs="Times New Roman"/>
          <w:bCs/>
          <w:iCs/>
          <w:color w:val="000000"/>
          <w:sz w:val="24"/>
          <w:szCs w:val="24"/>
          <w:lang w:val="en-US"/>
        </w:rPr>
        <w:t>T</w:t>
      </w:r>
      <w:r w:rsidRPr="000A0650">
        <w:rPr>
          <w:rFonts w:ascii="Times New Roman" w:hAnsi="Times New Roman" w:cs="Times New Roman"/>
          <w:bCs/>
          <w:iCs/>
          <w:color w:val="000000"/>
          <w:sz w:val="24"/>
          <w:szCs w:val="24"/>
        </w:rPr>
        <w:t xml:space="preserve">. 79, № 5, с. 615–619, 2015. </w:t>
      </w:r>
      <w:r w:rsidRPr="000A0650">
        <w:rPr>
          <w:rFonts w:ascii="Times New Roman" w:hAnsi="Times New Roman" w:cs="Times New Roman"/>
          <w:bCs/>
          <w:iCs/>
          <w:color w:val="002060"/>
          <w:sz w:val="24"/>
          <w:szCs w:val="24"/>
          <w:lang w:val="en-US"/>
        </w:rPr>
        <w:t>DOI</w:t>
      </w:r>
      <w:r w:rsidRPr="000A0650">
        <w:rPr>
          <w:rFonts w:ascii="Times New Roman" w:eastAsia="SimSun" w:hAnsi="Times New Roman" w:cs="Times New Roman"/>
          <w:bCs/>
          <w:color w:val="002060"/>
          <w:spacing w:val="-1"/>
          <w:sz w:val="24"/>
          <w:szCs w:val="24"/>
          <w:lang w:eastAsia="zh-CN"/>
        </w:rPr>
        <w:t>:</w:t>
      </w:r>
      <w:r w:rsidRPr="000A0650">
        <w:rPr>
          <w:rFonts w:ascii="Times New Roman" w:eastAsia="SimSun" w:hAnsi="Times New Roman" w:cs="Times New Roman"/>
          <w:bCs/>
          <w:color w:val="000000"/>
          <w:spacing w:val="-1"/>
          <w:sz w:val="24"/>
          <w:szCs w:val="24"/>
          <w:lang w:eastAsia="zh-CN"/>
        </w:rPr>
        <w:t xml:space="preserve"> 10.7868/</w:t>
      </w:r>
      <w:r w:rsidRPr="000A0650">
        <w:rPr>
          <w:rFonts w:ascii="Times New Roman" w:eastAsia="SimSun" w:hAnsi="Times New Roman" w:cs="Times New Roman"/>
          <w:bCs/>
          <w:color w:val="000000"/>
          <w:spacing w:val="-1"/>
          <w:sz w:val="24"/>
          <w:szCs w:val="24"/>
          <w:lang w:val="en-US" w:eastAsia="zh-CN"/>
        </w:rPr>
        <w:t>S</w:t>
      </w:r>
      <w:r w:rsidRPr="000A0650">
        <w:rPr>
          <w:rFonts w:ascii="Times New Roman" w:eastAsia="SimSun" w:hAnsi="Times New Roman" w:cs="Times New Roman"/>
          <w:bCs/>
          <w:color w:val="000000"/>
          <w:spacing w:val="-1"/>
          <w:sz w:val="24"/>
          <w:szCs w:val="24"/>
          <w:lang w:eastAsia="zh-CN"/>
        </w:rPr>
        <w:t>0367676515050154 .</w:t>
      </w:r>
    </w:p>
    <w:p w:rsidR="000A0650" w:rsidRPr="000A0650" w:rsidRDefault="000A0650" w:rsidP="000A0650">
      <w:pPr>
        <w:widowControl w:val="0"/>
        <w:suppressAutoHyphens/>
        <w:autoSpaceDE w:val="0"/>
        <w:autoSpaceDN w:val="0"/>
        <w:adjustRightInd w:val="0"/>
        <w:spacing w:after="0" w:line="240" w:lineRule="auto"/>
        <w:jc w:val="both"/>
        <w:rPr>
          <w:rFonts w:ascii="Times New Roman" w:hAnsi="Times New Roman" w:cs="Times New Roman"/>
          <w:color w:val="000000"/>
          <w:sz w:val="24"/>
          <w:szCs w:val="24"/>
        </w:rPr>
      </w:pPr>
      <w:r w:rsidRPr="000A0650">
        <w:rPr>
          <w:rFonts w:ascii="Times New Roman" w:hAnsi="Times New Roman" w:cs="Times New Roman"/>
          <w:bCs/>
          <w:color w:val="000000"/>
          <w:sz w:val="24"/>
          <w:szCs w:val="24"/>
        </w:rPr>
        <w:t>15. Белов А., Абунин А., Абунина М., Ерошенко Е., Янке В.. Папаиоанноу А.,</w:t>
      </w:r>
      <w:r w:rsidRPr="000A0650">
        <w:rPr>
          <w:rFonts w:ascii="Times New Roman" w:hAnsi="Times New Roman" w:cs="Times New Roman"/>
          <w:color w:val="000000"/>
          <w:sz w:val="24"/>
          <w:szCs w:val="24"/>
        </w:rPr>
        <w:t xml:space="preserve"> Мавромичалаки Е, “Вариации плотности галактических космических лучей в магнитных облаках”. // Геомагнетизм и аэрономия, </w:t>
      </w:r>
      <w:r w:rsidRPr="000A0650">
        <w:rPr>
          <w:rFonts w:ascii="Times New Roman" w:hAnsi="Times New Roman" w:cs="Times New Roman"/>
          <w:color w:val="000000"/>
          <w:sz w:val="24"/>
          <w:szCs w:val="24"/>
          <w:lang w:val="en-US"/>
        </w:rPr>
        <w:t>T</w:t>
      </w:r>
      <w:r w:rsidRPr="000A0650">
        <w:rPr>
          <w:rFonts w:ascii="Times New Roman" w:hAnsi="Times New Roman" w:cs="Times New Roman"/>
          <w:color w:val="000000"/>
          <w:sz w:val="24"/>
          <w:szCs w:val="24"/>
        </w:rPr>
        <w:t xml:space="preserve">.55, </w:t>
      </w:r>
      <w:r w:rsidRPr="000A0650">
        <w:rPr>
          <w:rFonts w:ascii="Times New Roman" w:hAnsi="Times New Roman" w:cs="Times New Roman"/>
          <w:color w:val="000000"/>
          <w:sz w:val="24"/>
          <w:szCs w:val="24"/>
          <w:lang w:val="en-US"/>
        </w:rPr>
        <w:t>No</w:t>
      </w:r>
      <w:r w:rsidRPr="000A0650">
        <w:rPr>
          <w:rFonts w:ascii="Times New Roman" w:hAnsi="Times New Roman" w:cs="Times New Roman"/>
          <w:color w:val="000000"/>
          <w:sz w:val="24"/>
          <w:szCs w:val="24"/>
        </w:rPr>
        <w:t xml:space="preserve">4, </w:t>
      </w:r>
      <w:r w:rsidRPr="000A0650">
        <w:rPr>
          <w:rFonts w:ascii="Times New Roman" w:hAnsi="Times New Roman" w:cs="Times New Roman"/>
          <w:color w:val="000000"/>
          <w:sz w:val="24"/>
          <w:szCs w:val="24"/>
          <w:lang w:val="en-US"/>
        </w:rPr>
        <w:t>P</w:t>
      </w:r>
      <w:r w:rsidRPr="000A0650">
        <w:rPr>
          <w:rFonts w:ascii="Times New Roman" w:hAnsi="Times New Roman" w:cs="Times New Roman"/>
          <w:color w:val="000000"/>
          <w:sz w:val="24"/>
          <w:szCs w:val="24"/>
        </w:rPr>
        <w:t xml:space="preserve">.445-456, 2015. </w:t>
      </w:r>
      <w:r w:rsidRPr="000A0650">
        <w:rPr>
          <w:rFonts w:ascii="Times New Roman" w:hAnsi="Times New Roman" w:cs="Times New Roman"/>
          <w:color w:val="000000"/>
          <w:sz w:val="24"/>
          <w:szCs w:val="24"/>
          <w:lang w:val="en-US"/>
        </w:rPr>
        <w:t>DOI</w:t>
      </w:r>
      <w:r w:rsidRPr="000A0650">
        <w:rPr>
          <w:rFonts w:ascii="Times New Roman" w:hAnsi="Times New Roman" w:cs="Times New Roman"/>
          <w:color w:val="000000"/>
          <w:sz w:val="24"/>
          <w:szCs w:val="24"/>
        </w:rPr>
        <w:t>: 10.7868/</w:t>
      </w:r>
      <w:r w:rsidRPr="000A0650">
        <w:rPr>
          <w:rFonts w:ascii="Times New Roman" w:hAnsi="Times New Roman" w:cs="Times New Roman"/>
          <w:color w:val="000000"/>
          <w:sz w:val="24"/>
          <w:szCs w:val="24"/>
          <w:lang w:val="en-US"/>
        </w:rPr>
        <w:t>S</w:t>
      </w:r>
      <w:r w:rsidR="00B31EEC">
        <w:rPr>
          <w:rFonts w:ascii="Times New Roman" w:hAnsi="Times New Roman" w:cs="Times New Roman"/>
          <w:color w:val="000000"/>
          <w:sz w:val="24"/>
          <w:szCs w:val="24"/>
        </w:rPr>
        <w:t>0016794015040021.</w:t>
      </w:r>
    </w:p>
    <w:p w:rsidR="000A0650" w:rsidRPr="000A0650" w:rsidRDefault="000A0650" w:rsidP="000A0650">
      <w:pPr>
        <w:widowControl w:val="0"/>
        <w:suppressAutoHyphens/>
        <w:autoSpaceDE w:val="0"/>
        <w:autoSpaceDN w:val="0"/>
        <w:adjustRightInd w:val="0"/>
        <w:spacing w:after="0" w:line="240" w:lineRule="auto"/>
        <w:jc w:val="both"/>
        <w:rPr>
          <w:rFonts w:ascii="Times New Roman" w:hAnsi="Times New Roman" w:cs="Times New Roman"/>
          <w:color w:val="000000"/>
          <w:sz w:val="24"/>
          <w:szCs w:val="24"/>
        </w:rPr>
      </w:pPr>
      <w:r w:rsidRPr="000A0650">
        <w:rPr>
          <w:rFonts w:ascii="Times New Roman" w:hAnsi="Times New Roman" w:cs="Times New Roman"/>
          <w:color w:val="000000"/>
          <w:sz w:val="24"/>
          <w:szCs w:val="24"/>
        </w:rPr>
        <w:t xml:space="preserve">16. Белов А.В., Абунин А.А., Абунина М.А., Ерошенко Е.А., Оленева В.А., Янке В.Г., “Моделирование поведения плотности космических лучей в магнитных облаках”. // </w:t>
      </w:r>
      <w:r w:rsidRPr="000A0650">
        <w:rPr>
          <w:rFonts w:ascii="Times New Roman" w:hAnsi="Times New Roman" w:cs="Times New Roman"/>
          <w:iCs/>
          <w:color w:val="000000"/>
          <w:sz w:val="24"/>
          <w:szCs w:val="24"/>
        </w:rPr>
        <w:t xml:space="preserve">Известия РАН, сер. физ., </w:t>
      </w:r>
      <w:r w:rsidRPr="000A0650">
        <w:rPr>
          <w:rFonts w:ascii="Times New Roman" w:hAnsi="Times New Roman" w:cs="Times New Roman"/>
          <w:iCs/>
          <w:color w:val="000000"/>
          <w:sz w:val="24"/>
          <w:szCs w:val="24"/>
          <w:lang w:val="en-US"/>
        </w:rPr>
        <w:t>T</w:t>
      </w:r>
      <w:r w:rsidRPr="000A0650">
        <w:rPr>
          <w:rFonts w:ascii="Times New Roman" w:hAnsi="Times New Roman" w:cs="Times New Roman"/>
          <w:iCs/>
          <w:color w:val="000000"/>
          <w:sz w:val="24"/>
          <w:szCs w:val="24"/>
        </w:rPr>
        <w:t xml:space="preserve">. 79, № 5, с. 691–693, 2015. </w:t>
      </w:r>
      <w:r w:rsidRPr="000A0650">
        <w:rPr>
          <w:rFonts w:ascii="Times New Roman" w:eastAsia="SimSun" w:hAnsi="Times New Roman" w:cs="Times New Roman"/>
          <w:color w:val="002060"/>
          <w:spacing w:val="-1"/>
          <w:sz w:val="24"/>
          <w:szCs w:val="24"/>
          <w:lang w:val="en-US" w:eastAsia="zh-CN"/>
        </w:rPr>
        <w:t>DOI</w:t>
      </w:r>
      <w:r w:rsidRPr="000A0650">
        <w:rPr>
          <w:rFonts w:ascii="Times New Roman" w:eastAsia="SimSun" w:hAnsi="Times New Roman" w:cs="Times New Roman"/>
          <w:color w:val="002060"/>
          <w:spacing w:val="-1"/>
          <w:sz w:val="24"/>
          <w:szCs w:val="24"/>
          <w:lang w:eastAsia="zh-CN"/>
        </w:rPr>
        <w:t>:</w:t>
      </w:r>
      <w:r w:rsidRPr="000A0650">
        <w:rPr>
          <w:rFonts w:ascii="Times New Roman" w:eastAsia="SimSun" w:hAnsi="Times New Roman" w:cs="Times New Roman"/>
          <w:color w:val="000000"/>
          <w:spacing w:val="-1"/>
          <w:sz w:val="24"/>
          <w:szCs w:val="24"/>
          <w:lang w:eastAsia="zh-CN"/>
        </w:rPr>
        <w:t xml:space="preserve"> 10.7868/</w:t>
      </w:r>
      <w:r w:rsidRPr="000A0650">
        <w:rPr>
          <w:rFonts w:ascii="Times New Roman" w:eastAsia="SimSun" w:hAnsi="Times New Roman" w:cs="Times New Roman"/>
          <w:color w:val="000000"/>
          <w:spacing w:val="-1"/>
          <w:sz w:val="24"/>
          <w:szCs w:val="24"/>
          <w:lang w:val="en-US" w:eastAsia="zh-CN"/>
        </w:rPr>
        <w:t>S</w:t>
      </w:r>
      <w:r w:rsidRPr="000A0650">
        <w:rPr>
          <w:rFonts w:ascii="Times New Roman" w:eastAsia="SimSun" w:hAnsi="Times New Roman" w:cs="Times New Roman"/>
          <w:color w:val="000000"/>
          <w:spacing w:val="-1"/>
          <w:sz w:val="24"/>
          <w:szCs w:val="24"/>
          <w:lang w:eastAsia="zh-CN"/>
        </w:rPr>
        <w:t>0367676515050166.</w:t>
      </w:r>
      <w:r w:rsidR="00B31EEC">
        <w:rPr>
          <w:rFonts w:ascii="Times New Roman" w:hAnsi="Times New Roman" w:cs="Times New Roman"/>
          <w:color w:val="000000"/>
          <w:sz w:val="24"/>
          <w:szCs w:val="24"/>
        </w:rPr>
        <w:t>|</w:t>
      </w:r>
    </w:p>
    <w:p w:rsidR="000A0650" w:rsidRPr="00B31EEC" w:rsidRDefault="000A0650" w:rsidP="000A0650">
      <w:pPr>
        <w:widowControl w:val="0"/>
        <w:suppressAutoHyphens/>
        <w:autoSpaceDE w:val="0"/>
        <w:autoSpaceDN w:val="0"/>
        <w:adjustRightInd w:val="0"/>
        <w:spacing w:after="0" w:line="240" w:lineRule="auto"/>
        <w:jc w:val="both"/>
        <w:rPr>
          <w:rFonts w:ascii="Times New Roman" w:hAnsi="Times New Roman" w:cs="Times New Roman"/>
          <w:color w:val="000000"/>
          <w:sz w:val="24"/>
          <w:szCs w:val="24"/>
        </w:rPr>
      </w:pPr>
      <w:r w:rsidRPr="000A0650">
        <w:rPr>
          <w:rFonts w:ascii="Times New Roman" w:hAnsi="Times New Roman" w:cs="Times New Roman"/>
          <w:color w:val="000000"/>
          <w:sz w:val="24"/>
          <w:szCs w:val="24"/>
        </w:rPr>
        <w:t xml:space="preserve">17. Балабин Ю.В., Белов А.В., Гущина Р.Т. Годовые вариации космических лучей в 24-м солнечном цикле. // </w:t>
      </w:r>
      <w:r w:rsidRPr="000A0650">
        <w:rPr>
          <w:rFonts w:ascii="Times New Roman" w:hAnsi="Times New Roman" w:cs="Times New Roman"/>
          <w:iCs/>
          <w:color w:val="000000"/>
          <w:sz w:val="24"/>
          <w:szCs w:val="24"/>
        </w:rPr>
        <w:t xml:space="preserve">Известия РАН., сер. физ., </w:t>
      </w:r>
      <w:r w:rsidRPr="000A0650">
        <w:rPr>
          <w:rFonts w:ascii="Times New Roman" w:hAnsi="Times New Roman" w:cs="Times New Roman"/>
          <w:iCs/>
          <w:color w:val="000000"/>
          <w:sz w:val="24"/>
          <w:szCs w:val="24"/>
          <w:lang w:val="en-US"/>
        </w:rPr>
        <w:t>T</w:t>
      </w:r>
      <w:r w:rsidRPr="000A0650">
        <w:rPr>
          <w:rFonts w:ascii="Times New Roman" w:hAnsi="Times New Roman" w:cs="Times New Roman"/>
          <w:iCs/>
          <w:color w:val="000000"/>
          <w:sz w:val="24"/>
          <w:szCs w:val="24"/>
        </w:rPr>
        <w:t xml:space="preserve">. 79, № 5, с. 708–710, 2015. </w:t>
      </w:r>
      <w:r w:rsidRPr="000A0650">
        <w:rPr>
          <w:rFonts w:ascii="Times New Roman" w:hAnsi="Times New Roman" w:cs="Times New Roman"/>
          <w:iCs/>
          <w:color w:val="002060"/>
          <w:sz w:val="24"/>
          <w:szCs w:val="24"/>
          <w:lang w:val="en-US"/>
        </w:rPr>
        <w:t>DOI</w:t>
      </w:r>
      <w:r w:rsidRPr="000A0650">
        <w:rPr>
          <w:rFonts w:ascii="Times New Roman" w:eastAsia="SimSun" w:hAnsi="Times New Roman" w:cs="Times New Roman"/>
          <w:color w:val="002060"/>
          <w:spacing w:val="-1"/>
          <w:sz w:val="24"/>
          <w:szCs w:val="24"/>
          <w:lang w:eastAsia="zh-CN"/>
        </w:rPr>
        <w:t>:</w:t>
      </w:r>
      <w:r w:rsidRPr="000A0650">
        <w:rPr>
          <w:rFonts w:ascii="Times New Roman" w:eastAsia="SimSun" w:hAnsi="Times New Roman" w:cs="Times New Roman"/>
          <w:color w:val="000000"/>
          <w:spacing w:val="-1"/>
          <w:sz w:val="24"/>
          <w:szCs w:val="24"/>
          <w:lang w:eastAsia="zh-CN"/>
        </w:rPr>
        <w:t xml:space="preserve"> 10.7868/</w:t>
      </w:r>
      <w:r w:rsidRPr="000A0650">
        <w:rPr>
          <w:rFonts w:ascii="Times New Roman" w:eastAsia="SimSun" w:hAnsi="Times New Roman" w:cs="Times New Roman"/>
          <w:color w:val="000000"/>
          <w:spacing w:val="-1"/>
          <w:sz w:val="24"/>
          <w:szCs w:val="24"/>
          <w:lang w:val="en-US" w:eastAsia="zh-CN"/>
        </w:rPr>
        <w:t>S</w:t>
      </w:r>
      <w:r w:rsidRPr="000A0650">
        <w:rPr>
          <w:rFonts w:ascii="Times New Roman" w:eastAsia="SimSun" w:hAnsi="Times New Roman" w:cs="Times New Roman"/>
          <w:color w:val="000000"/>
          <w:spacing w:val="-1"/>
          <w:sz w:val="24"/>
          <w:szCs w:val="24"/>
          <w:lang w:eastAsia="zh-CN"/>
        </w:rPr>
        <w:t>0367676515050117.</w:t>
      </w:r>
    </w:p>
    <w:p w:rsidR="000A0650" w:rsidRPr="00B31EEC" w:rsidRDefault="000A0650" w:rsidP="00B31EEC">
      <w:pPr>
        <w:widowControl w:val="0"/>
        <w:suppressAutoHyphens/>
        <w:autoSpaceDE w:val="0"/>
        <w:autoSpaceDN w:val="0"/>
        <w:adjustRightInd w:val="0"/>
        <w:spacing w:after="0" w:line="240" w:lineRule="auto"/>
        <w:jc w:val="both"/>
        <w:rPr>
          <w:rFonts w:ascii="Times New Roman" w:hAnsi="Times New Roman" w:cs="Times New Roman"/>
          <w:color w:val="000000"/>
          <w:sz w:val="24"/>
          <w:szCs w:val="24"/>
        </w:rPr>
      </w:pPr>
      <w:r w:rsidRPr="000A0650">
        <w:rPr>
          <w:rFonts w:ascii="Times New Roman" w:hAnsi="Times New Roman" w:cs="Times New Roman"/>
          <w:bCs/>
          <w:color w:val="000000"/>
          <w:sz w:val="24"/>
          <w:szCs w:val="24"/>
        </w:rPr>
        <w:t xml:space="preserve">18. </w:t>
      </w:r>
      <w:r w:rsidRPr="000A0650">
        <w:rPr>
          <w:rFonts w:ascii="Times New Roman" w:hAnsi="Times New Roman" w:cs="Times New Roman"/>
          <w:color w:val="000000"/>
          <w:sz w:val="24"/>
          <w:szCs w:val="24"/>
        </w:rPr>
        <w:t xml:space="preserve">Белов А.В., Ерошенко Е.А., Гущина Р.Т., Дорман Л.И., Оленева В.А., Янке В.Г. Вариации космических лучей как инструмент для изучения солнечно-земных связей. 258-285 с. 488с. // Электромагнитные и плазменные процессы от недр Солнца до недр Земли. </w:t>
      </w:r>
      <w:r w:rsidRPr="000A0650">
        <w:rPr>
          <w:rFonts w:ascii="Times New Roman" w:hAnsi="Times New Roman" w:cs="Times New Roman"/>
          <w:i/>
          <w:color w:val="000000"/>
          <w:sz w:val="24"/>
          <w:szCs w:val="24"/>
        </w:rPr>
        <w:t>Кузнецов В.Д.</w:t>
      </w:r>
      <w:r w:rsidR="00B31EEC">
        <w:rPr>
          <w:rFonts w:ascii="Times New Roman" w:hAnsi="Times New Roman" w:cs="Times New Roman"/>
          <w:color w:val="000000"/>
          <w:sz w:val="24"/>
          <w:szCs w:val="24"/>
        </w:rPr>
        <w:t xml:space="preserve"> (ред.) М., ИЗМИРАН, 2015.</w:t>
      </w:r>
    </w:p>
    <w:p w:rsidR="000A0650" w:rsidRPr="00B31EEC" w:rsidRDefault="000A0650" w:rsidP="00B31EEC">
      <w:pPr>
        <w:tabs>
          <w:tab w:val="num" w:pos="1080"/>
        </w:tabs>
        <w:spacing w:after="0" w:line="240" w:lineRule="auto"/>
        <w:jc w:val="both"/>
        <w:rPr>
          <w:rFonts w:ascii="Times New Roman" w:hAnsi="Times New Roman" w:cs="Times New Roman"/>
          <w:bCs/>
          <w:iCs/>
          <w:sz w:val="24"/>
          <w:szCs w:val="24"/>
        </w:rPr>
      </w:pPr>
      <w:r w:rsidRPr="000A0650">
        <w:rPr>
          <w:rFonts w:ascii="Times New Roman" w:hAnsi="Times New Roman" w:cs="Times New Roman"/>
          <w:sz w:val="24"/>
          <w:szCs w:val="24"/>
        </w:rPr>
        <w:t xml:space="preserve">19. В.Л. Янчуковский, С.А. Сюняков, В.С. Кузьменко   Вариации температуры различных изобарических уровней атмосферы по данным космических лучей. // Известия РАН. Серия физическая, 2015, том 79, № 5, с. 726–728.        </w:t>
      </w:r>
      <w:r w:rsidRPr="000A0650">
        <w:rPr>
          <w:rFonts w:ascii="Times New Roman" w:hAnsi="Times New Roman" w:cs="Times New Roman"/>
          <w:sz w:val="24"/>
          <w:szCs w:val="24"/>
          <w:lang w:val="en-US"/>
        </w:rPr>
        <w:t>DOI</w:t>
      </w:r>
      <w:r w:rsidRPr="000A0650">
        <w:rPr>
          <w:rFonts w:ascii="Times New Roman" w:hAnsi="Times New Roman" w:cs="Times New Roman"/>
          <w:sz w:val="24"/>
          <w:szCs w:val="24"/>
        </w:rPr>
        <w:t>: 10.7868/</w:t>
      </w:r>
      <w:r w:rsidRPr="000A0650">
        <w:rPr>
          <w:rFonts w:ascii="Times New Roman" w:hAnsi="Times New Roman" w:cs="Times New Roman"/>
          <w:sz w:val="24"/>
          <w:szCs w:val="24"/>
          <w:lang w:val="en-US"/>
        </w:rPr>
        <w:t>S</w:t>
      </w:r>
      <w:r w:rsidRPr="000A0650">
        <w:rPr>
          <w:rFonts w:ascii="Times New Roman" w:hAnsi="Times New Roman" w:cs="Times New Roman"/>
          <w:sz w:val="24"/>
          <w:szCs w:val="24"/>
        </w:rPr>
        <w:t>0367676515050464</w:t>
      </w:r>
    </w:p>
    <w:p w:rsidR="000A0650" w:rsidRPr="000A0650" w:rsidRDefault="000A0650" w:rsidP="000A0650">
      <w:pPr>
        <w:spacing w:after="0" w:line="240" w:lineRule="auto"/>
        <w:jc w:val="both"/>
        <w:rPr>
          <w:rFonts w:ascii="Times New Roman" w:hAnsi="Times New Roman" w:cs="Times New Roman"/>
          <w:sz w:val="24"/>
          <w:szCs w:val="24"/>
        </w:rPr>
      </w:pPr>
      <w:r w:rsidRPr="000A0650">
        <w:rPr>
          <w:rFonts w:ascii="Times New Roman" w:hAnsi="Times New Roman" w:cs="Times New Roman"/>
          <w:sz w:val="24"/>
          <w:szCs w:val="24"/>
        </w:rPr>
        <w:t xml:space="preserve">20. В.С. Кузьменко, В.Л. Янчуковский. Определение плотности температурных коэффициентов для мюонов в атмосфере. // Солнечно-земная физика, 2015. Т. 1, № 2, с. 91 – 96.   </w:t>
      </w:r>
      <w:r w:rsidRPr="000A0650">
        <w:rPr>
          <w:rFonts w:ascii="Times New Roman" w:hAnsi="Times New Roman" w:cs="Times New Roman"/>
          <w:sz w:val="24"/>
          <w:szCs w:val="24"/>
          <w:lang w:val="en-US"/>
        </w:rPr>
        <w:t>DOI</w:t>
      </w:r>
      <w:r w:rsidR="00B31EEC">
        <w:rPr>
          <w:rFonts w:ascii="Times New Roman" w:hAnsi="Times New Roman" w:cs="Times New Roman"/>
          <w:sz w:val="24"/>
          <w:szCs w:val="24"/>
        </w:rPr>
        <w:t>: 10.12737/10403.</w:t>
      </w:r>
    </w:p>
    <w:p w:rsidR="000A0650" w:rsidRPr="000A0650" w:rsidRDefault="000A0650" w:rsidP="000A0650">
      <w:pPr>
        <w:spacing w:after="0" w:line="240" w:lineRule="auto"/>
        <w:rPr>
          <w:rFonts w:ascii="Times New Roman" w:hAnsi="Times New Roman" w:cs="Times New Roman"/>
          <w:sz w:val="24"/>
          <w:szCs w:val="24"/>
        </w:rPr>
      </w:pPr>
      <w:r w:rsidRPr="000A0650">
        <w:rPr>
          <w:rFonts w:ascii="Times New Roman" w:hAnsi="Times New Roman" w:cs="Times New Roman"/>
          <w:sz w:val="24"/>
          <w:szCs w:val="24"/>
        </w:rPr>
        <w:t xml:space="preserve">21. Базилевская Г.А., Логачев Ю.И., Вашенюк Э.В., Дайбог Е.И., Ишков В.Н., Лазутин Л.Л., </w:t>
      </w:r>
      <w:r w:rsidRPr="000A0650">
        <w:rPr>
          <w:rFonts w:ascii="Times New Roman" w:hAnsi="Times New Roman" w:cs="Times New Roman"/>
          <w:sz w:val="24"/>
          <w:szCs w:val="24"/>
        </w:rPr>
        <w:tab/>
        <w:t xml:space="preserve">Мирошниченко Л.И., Назарова М.Н., Петренко И.Е., Сурова Г.М., Яковчук О.С. </w:t>
      </w:r>
    </w:p>
    <w:p w:rsidR="000A0650" w:rsidRPr="000A0650" w:rsidRDefault="000A0650" w:rsidP="000A0650">
      <w:pPr>
        <w:spacing w:after="0" w:line="240" w:lineRule="auto"/>
        <w:rPr>
          <w:rFonts w:ascii="Times New Roman" w:hAnsi="Times New Roman" w:cs="Times New Roman"/>
          <w:sz w:val="24"/>
          <w:szCs w:val="24"/>
        </w:rPr>
      </w:pPr>
      <w:r w:rsidRPr="000A0650">
        <w:rPr>
          <w:rFonts w:ascii="Times New Roman" w:hAnsi="Times New Roman" w:cs="Times New Roman"/>
          <w:sz w:val="24"/>
          <w:szCs w:val="24"/>
        </w:rPr>
        <w:t>Солнечные протонные события в циклах солнечной активности 21-24. // Изв. РАН, сер. физ., 2015, т. 79, № 5, с. 627-630.</w:t>
      </w:r>
    </w:p>
    <w:p w:rsidR="000A0650" w:rsidRPr="000A0650" w:rsidRDefault="000A0650" w:rsidP="000A0650">
      <w:pPr>
        <w:spacing w:after="0" w:line="240" w:lineRule="auto"/>
        <w:rPr>
          <w:rFonts w:ascii="Times New Roman" w:hAnsi="Times New Roman" w:cs="Times New Roman"/>
          <w:sz w:val="24"/>
          <w:szCs w:val="24"/>
        </w:rPr>
      </w:pPr>
      <w:r w:rsidRPr="000A0650">
        <w:rPr>
          <w:rFonts w:ascii="Times New Roman" w:hAnsi="Times New Roman" w:cs="Times New Roman"/>
          <w:sz w:val="24"/>
          <w:szCs w:val="24"/>
        </w:rPr>
        <w:t xml:space="preserve"> 22. Калинин М.С., Базилевская Г.А., Крайнев М.Б., Свиржевский Н.С., Свиржевская А.К., Стожков Ю.И. Описание интенсивности галактических космических лучей в трех последних минимумах </w:t>
      </w:r>
      <w:r w:rsidRPr="000A0650">
        <w:rPr>
          <w:rFonts w:ascii="Times New Roman" w:hAnsi="Times New Roman" w:cs="Times New Roman"/>
          <w:sz w:val="24"/>
          <w:szCs w:val="24"/>
        </w:rPr>
        <w:tab/>
        <w:t>солнечной активности. // Изв. РАН, сер. физ.</w:t>
      </w:r>
      <w:r w:rsidR="00B31EEC">
        <w:rPr>
          <w:rFonts w:ascii="Times New Roman" w:hAnsi="Times New Roman" w:cs="Times New Roman"/>
          <w:sz w:val="24"/>
          <w:szCs w:val="24"/>
        </w:rPr>
        <w:t>, 2015, т. 79, № 5, с. 660-662.</w:t>
      </w:r>
    </w:p>
    <w:p w:rsidR="000A0650" w:rsidRPr="000A0650" w:rsidRDefault="000A0650" w:rsidP="000A0650">
      <w:pPr>
        <w:spacing w:after="0" w:line="240" w:lineRule="auto"/>
        <w:rPr>
          <w:rFonts w:ascii="Times New Roman" w:hAnsi="Times New Roman" w:cs="Times New Roman"/>
          <w:sz w:val="24"/>
          <w:szCs w:val="24"/>
        </w:rPr>
      </w:pPr>
      <w:r w:rsidRPr="000A0650">
        <w:rPr>
          <w:rFonts w:ascii="Times New Roman" w:hAnsi="Times New Roman" w:cs="Times New Roman"/>
          <w:sz w:val="24"/>
          <w:szCs w:val="24"/>
        </w:rPr>
        <w:t xml:space="preserve"> 23. Махмутов В.С., Базилевская Г.А., Стожков Ю.И., Ролан Ж.-П., Филиппов М.В. </w:t>
      </w:r>
    </w:p>
    <w:p w:rsidR="000A0650" w:rsidRPr="000A0650" w:rsidRDefault="000A0650" w:rsidP="00B31EEC">
      <w:pPr>
        <w:spacing w:after="0" w:line="240" w:lineRule="auto"/>
        <w:rPr>
          <w:rFonts w:ascii="Times New Roman" w:hAnsi="Times New Roman" w:cs="Times New Roman"/>
          <w:sz w:val="24"/>
          <w:szCs w:val="24"/>
        </w:rPr>
      </w:pPr>
      <w:r w:rsidRPr="000A0650">
        <w:rPr>
          <w:rFonts w:ascii="Times New Roman" w:hAnsi="Times New Roman" w:cs="Times New Roman"/>
          <w:sz w:val="24"/>
          <w:szCs w:val="24"/>
        </w:rPr>
        <w:t>Анализ возрастаний космических лучей, зарегистрированных в октябре-ноябре 2013 г. // Изв. РАН, сер. физ.</w:t>
      </w:r>
      <w:r w:rsidR="00B31EEC">
        <w:rPr>
          <w:rFonts w:ascii="Times New Roman" w:hAnsi="Times New Roman" w:cs="Times New Roman"/>
          <w:sz w:val="24"/>
          <w:szCs w:val="24"/>
        </w:rPr>
        <w:t>, 2015, т. 79, № 5, с. 624-626.</w:t>
      </w:r>
      <w:r w:rsidRPr="000A0650">
        <w:rPr>
          <w:rFonts w:ascii="Times New Roman" w:eastAsia="Calibri" w:hAnsi="Times New Roman" w:cs="Times New Roman"/>
          <w:sz w:val="24"/>
          <w:szCs w:val="24"/>
        </w:rPr>
        <w:t xml:space="preserve"> </w:t>
      </w:r>
    </w:p>
    <w:p w:rsidR="000A0650" w:rsidRPr="000A0650" w:rsidRDefault="000A0650" w:rsidP="00B31EEC">
      <w:pPr>
        <w:spacing w:after="0" w:line="240" w:lineRule="auto"/>
        <w:rPr>
          <w:rFonts w:ascii="Times New Roman" w:hAnsi="Times New Roman" w:cs="Times New Roman"/>
          <w:sz w:val="24"/>
          <w:szCs w:val="24"/>
        </w:rPr>
      </w:pPr>
      <w:r w:rsidRPr="000A0650">
        <w:rPr>
          <w:rFonts w:ascii="Times New Roman" w:eastAsia="Calibri" w:hAnsi="Times New Roman" w:cs="Times New Roman"/>
          <w:sz w:val="24"/>
          <w:szCs w:val="24"/>
        </w:rPr>
        <w:t>24.</w:t>
      </w:r>
      <w:r w:rsidRPr="000A0650">
        <w:rPr>
          <w:rFonts w:ascii="Times New Roman" w:eastAsia="Calibri" w:hAnsi="Times New Roman" w:cs="Times New Roman"/>
          <w:sz w:val="24"/>
          <w:szCs w:val="24"/>
        </w:rPr>
        <w:tab/>
        <w:t xml:space="preserve">Подгорный А.И., Подгорный И.М. Ускорение солнечных космических лучей </w:t>
      </w:r>
      <w:r w:rsidRPr="000A0650">
        <w:rPr>
          <w:rFonts w:ascii="Times New Roman" w:hAnsi="Times New Roman" w:cs="Times New Roman"/>
          <w:sz w:val="24"/>
          <w:szCs w:val="24"/>
        </w:rPr>
        <w:t>во вспышечном токовом слое и их распространение в межпланетном пространстве. // Астрономический журнал</w:t>
      </w:r>
      <w:r w:rsidR="00B31EEC">
        <w:rPr>
          <w:rFonts w:ascii="Times New Roman" w:hAnsi="Times New Roman" w:cs="Times New Roman"/>
          <w:sz w:val="24"/>
          <w:szCs w:val="24"/>
        </w:rPr>
        <w:t>, 2015, т. 92, № 9, с. 767-776.</w:t>
      </w:r>
    </w:p>
    <w:p w:rsidR="000A0650" w:rsidRPr="000A0650" w:rsidRDefault="000A0650" w:rsidP="00B31EEC">
      <w:pPr>
        <w:spacing w:after="0" w:line="240" w:lineRule="auto"/>
        <w:rPr>
          <w:rFonts w:ascii="Times New Roman" w:hAnsi="Times New Roman" w:cs="Times New Roman"/>
          <w:sz w:val="24"/>
          <w:szCs w:val="24"/>
        </w:rPr>
      </w:pPr>
      <w:r w:rsidRPr="000A0650">
        <w:rPr>
          <w:rFonts w:ascii="Times New Roman" w:hAnsi="Times New Roman" w:cs="Times New Roman"/>
          <w:sz w:val="24"/>
          <w:szCs w:val="24"/>
        </w:rPr>
        <w:t xml:space="preserve">25. </w:t>
      </w:r>
      <w:r w:rsidRPr="000A0650">
        <w:rPr>
          <w:rFonts w:ascii="Times New Roman" w:eastAsia="Calibri" w:hAnsi="Times New Roman" w:cs="Times New Roman"/>
          <w:sz w:val="24"/>
          <w:szCs w:val="24"/>
        </w:rPr>
        <w:t xml:space="preserve">Подгорный А.И., Подгорный И.М., </w:t>
      </w:r>
      <w:r w:rsidRPr="000A0650">
        <w:rPr>
          <w:rFonts w:ascii="Times New Roman" w:hAnsi="Times New Roman" w:cs="Times New Roman"/>
          <w:sz w:val="24"/>
          <w:szCs w:val="24"/>
        </w:rPr>
        <w:t>Мешалкина Н.С.</w:t>
      </w:r>
      <w:r w:rsidRPr="000A0650">
        <w:rPr>
          <w:rFonts w:ascii="Times New Roman" w:eastAsia="Calibri" w:hAnsi="Times New Roman" w:cs="Times New Roman"/>
          <w:sz w:val="24"/>
          <w:szCs w:val="24"/>
        </w:rPr>
        <w:t xml:space="preserve"> </w:t>
      </w:r>
      <w:r w:rsidRPr="000A0650">
        <w:rPr>
          <w:rFonts w:ascii="Times New Roman" w:hAnsi="Times New Roman" w:cs="Times New Roman"/>
          <w:sz w:val="24"/>
          <w:szCs w:val="24"/>
        </w:rPr>
        <w:t xml:space="preserve">Динамика магнитного поля активных областей в предвспышечном состоянии во время </w:t>
      </w:r>
      <w:r w:rsidRPr="000A0650">
        <w:rPr>
          <w:rFonts w:ascii="Times New Roman" w:hAnsi="Times New Roman" w:cs="Times New Roman"/>
          <w:sz w:val="24"/>
          <w:szCs w:val="24"/>
        </w:rPr>
        <w:tab/>
        <w:t>солнечных вспышек. //Астрономический журнал, 2015, т. 92</w:t>
      </w:r>
      <w:r w:rsidR="00B31EEC">
        <w:rPr>
          <w:rFonts w:ascii="Times New Roman" w:hAnsi="Times New Roman" w:cs="Times New Roman"/>
          <w:sz w:val="24"/>
          <w:szCs w:val="24"/>
        </w:rPr>
        <w:t>, № 8, с. 669-680.</w:t>
      </w:r>
    </w:p>
    <w:p w:rsidR="000A0650" w:rsidRPr="000A0650" w:rsidRDefault="000A0650" w:rsidP="000A0650">
      <w:pPr>
        <w:autoSpaceDE w:val="0"/>
        <w:autoSpaceDN w:val="0"/>
        <w:adjustRightInd w:val="0"/>
        <w:spacing w:after="0" w:line="240" w:lineRule="auto"/>
        <w:rPr>
          <w:rFonts w:ascii="Times New Roman" w:hAnsi="Times New Roman" w:cs="Times New Roman"/>
          <w:sz w:val="24"/>
          <w:szCs w:val="24"/>
        </w:rPr>
      </w:pPr>
      <w:r w:rsidRPr="000A0650">
        <w:rPr>
          <w:rFonts w:ascii="Times New Roman" w:hAnsi="Times New Roman" w:cs="Times New Roman"/>
          <w:sz w:val="24"/>
          <w:szCs w:val="24"/>
        </w:rPr>
        <w:t xml:space="preserve">26. Подгорный А.И., Подгорный И.М. Эволюция конфигурации магнитного поля над активной областью 10365 и жесткое рентгеновское излучение вспышки 27 мая 2003 г. // </w:t>
      </w:r>
      <w:r w:rsidRPr="000A0650">
        <w:rPr>
          <w:rFonts w:ascii="Times New Roman" w:hAnsi="Times New Roman" w:cs="Times New Roman"/>
          <w:iCs/>
          <w:sz w:val="24"/>
          <w:szCs w:val="24"/>
        </w:rPr>
        <w:t>Physics of Auroral Phenomena, Proc. XXXVIII Annual Seminar, Apatity, PGI, 2015, p. 87-92.</w:t>
      </w:r>
    </w:p>
    <w:p w:rsidR="000A0650" w:rsidRPr="000A0650" w:rsidRDefault="000A0650" w:rsidP="00B31EEC">
      <w:pPr>
        <w:autoSpaceDE w:val="0"/>
        <w:autoSpaceDN w:val="0"/>
        <w:adjustRightInd w:val="0"/>
        <w:spacing w:after="0" w:line="240" w:lineRule="auto"/>
        <w:rPr>
          <w:rFonts w:ascii="Times New Roman" w:hAnsi="Times New Roman" w:cs="Times New Roman"/>
          <w:sz w:val="24"/>
          <w:szCs w:val="24"/>
        </w:rPr>
      </w:pPr>
      <w:r w:rsidRPr="000A0650">
        <w:rPr>
          <w:rFonts w:ascii="Times New Roman" w:hAnsi="Times New Roman" w:cs="Times New Roman"/>
          <w:sz w:val="24"/>
          <w:szCs w:val="24"/>
        </w:rPr>
        <w:t xml:space="preserve">27. Подгорный И.М., Подгорный А.И. Ускорение солнечных космических лучей и их распространение в межпланетной среде. // </w:t>
      </w:r>
      <w:r w:rsidRPr="000A0650">
        <w:rPr>
          <w:rFonts w:ascii="Times New Roman" w:hAnsi="Times New Roman" w:cs="Times New Roman"/>
          <w:iCs/>
          <w:sz w:val="24"/>
          <w:szCs w:val="24"/>
        </w:rPr>
        <w:t>Physics of Auroral Phenomena, Proc. XXXVIII Annual Seminar, Apatity, PGI, 2015, p. 93-98.</w:t>
      </w:r>
    </w:p>
    <w:p w:rsidR="000A0650" w:rsidRPr="000A0650" w:rsidRDefault="000A0650" w:rsidP="00B31EEC">
      <w:pPr>
        <w:spacing w:after="0" w:line="240" w:lineRule="auto"/>
        <w:rPr>
          <w:rFonts w:ascii="Times New Roman" w:hAnsi="Times New Roman" w:cs="Times New Roman"/>
          <w:sz w:val="24"/>
          <w:szCs w:val="24"/>
        </w:rPr>
      </w:pPr>
      <w:r w:rsidRPr="000A0650">
        <w:rPr>
          <w:rFonts w:ascii="Times New Roman" w:hAnsi="Times New Roman" w:cs="Times New Roman"/>
          <w:sz w:val="24"/>
          <w:szCs w:val="24"/>
        </w:rPr>
        <w:t xml:space="preserve">28. Свиржевский Н.С., Базилевская Г.А., Калинин М.С., Крайнев М.Б., Свиржевская А.К., Стожков Ю.И. Моделирование интенсивности галактических космических лучей с учетом пространственной </w:t>
      </w:r>
      <w:r w:rsidRPr="000A0650">
        <w:rPr>
          <w:rFonts w:ascii="Times New Roman" w:hAnsi="Times New Roman" w:cs="Times New Roman"/>
          <w:sz w:val="24"/>
          <w:szCs w:val="24"/>
        </w:rPr>
        <w:tab/>
        <w:t>и временной зависимости спектра флуктуаций гелиосферного магнитного поля. // Изв. РАН, сер. физ., 2</w:t>
      </w:r>
      <w:r w:rsidR="00B31EEC">
        <w:rPr>
          <w:rFonts w:ascii="Times New Roman" w:hAnsi="Times New Roman" w:cs="Times New Roman"/>
          <w:sz w:val="24"/>
          <w:szCs w:val="24"/>
        </w:rPr>
        <w:t>015, т. 79, № 5, с. 663-666.</w:t>
      </w:r>
    </w:p>
    <w:p w:rsidR="000A0650" w:rsidRPr="000A0650" w:rsidRDefault="000A0650" w:rsidP="00B31EEC">
      <w:pPr>
        <w:spacing w:after="0" w:line="240" w:lineRule="auto"/>
        <w:rPr>
          <w:rFonts w:ascii="Times New Roman" w:hAnsi="Times New Roman" w:cs="Times New Roman"/>
          <w:sz w:val="24"/>
          <w:szCs w:val="24"/>
        </w:rPr>
      </w:pPr>
      <w:r w:rsidRPr="000A0650">
        <w:rPr>
          <w:rFonts w:ascii="Times New Roman" w:hAnsi="Times New Roman" w:cs="Times New Roman"/>
          <w:sz w:val="24"/>
          <w:szCs w:val="24"/>
        </w:rPr>
        <w:t>29. Филиппов М.В., Стожков Ю.И., Махмутов В.С., Максумов О.С., Викторов С.В., Квашнин А.Н., Квашнин А.А. Разработка компактного наземного нейтронного детектора. // Изв. РАН, сер. физ.</w:t>
      </w:r>
      <w:r w:rsidR="00B31EEC">
        <w:rPr>
          <w:rFonts w:ascii="Times New Roman" w:hAnsi="Times New Roman" w:cs="Times New Roman"/>
          <w:sz w:val="24"/>
          <w:szCs w:val="24"/>
        </w:rPr>
        <w:t>, 2015, т. 79, № 5, с. 753-756.</w:t>
      </w:r>
    </w:p>
    <w:p w:rsidR="000A0650" w:rsidRPr="000A0650" w:rsidRDefault="000A0650" w:rsidP="000A0650">
      <w:pPr>
        <w:tabs>
          <w:tab w:val="num" w:pos="1080"/>
        </w:tabs>
        <w:spacing w:after="0" w:line="240" w:lineRule="auto"/>
        <w:rPr>
          <w:rFonts w:ascii="Times New Roman" w:hAnsi="Times New Roman" w:cs="Times New Roman"/>
          <w:bCs/>
          <w:iCs/>
          <w:sz w:val="24"/>
          <w:szCs w:val="24"/>
        </w:rPr>
      </w:pPr>
      <w:r w:rsidRPr="000A0650">
        <w:rPr>
          <w:rFonts w:ascii="Times New Roman" w:hAnsi="Times New Roman" w:cs="Times New Roman"/>
          <w:b/>
          <w:iCs/>
          <w:sz w:val="24"/>
          <w:szCs w:val="24"/>
        </w:rPr>
        <w:t xml:space="preserve">Литература за 2015 г.  28 </w:t>
      </w:r>
      <w:r w:rsidRPr="000A0650">
        <w:rPr>
          <w:rFonts w:ascii="Times New Roman" w:hAnsi="Times New Roman" w:cs="Times New Roman"/>
          <w:bCs/>
          <w:iCs/>
          <w:sz w:val="24"/>
          <w:szCs w:val="24"/>
        </w:rPr>
        <w:t>(зарубежные</w:t>
      </w:r>
      <w:r w:rsidRPr="000A0650">
        <w:rPr>
          <w:rStyle w:val="af8"/>
          <w:rFonts w:ascii="Times New Roman" w:hAnsi="Times New Roman" w:cs="Times New Roman"/>
          <w:i/>
          <w:iCs/>
          <w:sz w:val="24"/>
          <w:szCs w:val="24"/>
        </w:rPr>
        <w:t xml:space="preserve"> </w:t>
      </w:r>
      <w:r w:rsidRPr="000A0650">
        <w:rPr>
          <w:rStyle w:val="af8"/>
          <w:rFonts w:ascii="Times New Roman" w:hAnsi="Times New Roman" w:cs="Times New Roman"/>
          <w:b w:val="0"/>
          <w:bCs/>
          <w:sz w:val="24"/>
          <w:szCs w:val="24"/>
        </w:rPr>
        <w:t>рецензируемые</w:t>
      </w:r>
      <w:r w:rsidRPr="000A0650">
        <w:rPr>
          <w:rFonts w:ascii="Times New Roman" w:hAnsi="Times New Roman" w:cs="Times New Roman"/>
          <w:b/>
          <w:bCs/>
          <w:sz w:val="24"/>
          <w:szCs w:val="24"/>
        </w:rPr>
        <w:t xml:space="preserve"> </w:t>
      </w:r>
      <w:r w:rsidRPr="000A0650">
        <w:rPr>
          <w:rFonts w:ascii="Times New Roman" w:hAnsi="Times New Roman" w:cs="Times New Roman"/>
          <w:bCs/>
          <w:iCs/>
          <w:sz w:val="24"/>
          <w:szCs w:val="24"/>
        </w:rPr>
        <w:t>журналы)</w:t>
      </w:r>
    </w:p>
    <w:p w:rsidR="00B31EEC" w:rsidRPr="00B31EEC" w:rsidRDefault="000A0650" w:rsidP="00B31EEC">
      <w:pPr>
        <w:spacing w:after="0" w:line="240" w:lineRule="auto"/>
        <w:jc w:val="both"/>
        <w:rPr>
          <w:rFonts w:ascii="Times New Roman" w:hAnsi="Times New Roman" w:cs="Times New Roman"/>
          <w:iCs/>
          <w:sz w:val="24"/>
          <w:szCs w:val="24"/>
        </w:rPr>
      </w:pPr>
      <w:smartTag w:uri="urn:schemas-microsoft-com:office:smarttags" w:element="metricconverter">
        <w:smartTagPr>
          <w:attr w:name="ProductID" w:val="1. A"/>
        </w:smartTagPr>
        <w:r w:rsidRPr="000A0650">
          <w:rPr>
            <w:rStyle w:val="nowrap"/>
            <w:rFonts w:ascii="Times New Roman" w:hAnsi="Times New Roman" w:cs="Times New Roman"/>
            <w:sz w:val="24"/>
            <w:szCs w:val="24"/>
            <w:lang w:val="en-US"/>
          </w:rPr>
          <w:t>1. A</w:t>
        </w:r>
      </w:smartTag>
      <w:r w:rsidRPr="000A0650">
        <w:rPr>
          <w:rStyle w:val="nowrap"/>
          <w:rFonts w:ascii="Times New Roman" w:hAnsi="Times New Roman" w:cs="Times New Roman"/>
          <w:sz w:val="24"/>
          <w:szCs w:val="24"/>
          <w:lang w:val="en-US"/>
        </w:rPr>
        <w:t xml:space="preserve"> Lukovnikova. </w:t>
      </w:r>
      <w:r w:rsidRPr="000A0650">
        <w:rPr>
          <w:rFonts w:ascii="Times New Roman" w:hAnsi="Times New Roman" w:cs="Times New Roman"/>
          <w:sz w:val="24"/>
          <w:szCs w:val="24"/>
          <w:lang w:val="en-US"/>
        </w:rPr>
        <w:t xml:space="preserve">Present state of cosmic ray stations of the Institute of solar-terrestrial physics of Siberian branch of the Russian Academy of sciences (ISTP SB RAS)// </w:t>
      </w:r>
      <w:r w:rsidRPr="000A0650">
        <w:rPr>
          <w:rStyle w:val="st"/>
          <w:rFonts w:ascii="Times New Roman" w:hAnsi="Times New Roman" w:cs="Times New Roman"/>
          <w:sz w:val="24"/>
          <w:szCs w:val="24"/>
          <w:lang w:val="en-US"/>
        </w:rPr>
        <w:t xml:space="preserve">J. Phys.: Conf. Ser. 2015 632 012067. </w:t>
      </w:r>
      <w:r w:rsidRPr="000A0650">
        <w:rPr>
          <w:rStyle w:val="st"/>
          <w:rFonts w:ascii="Times New Roman" w:hAnsi="Times New Roman" w:cs="Times New Roman"/>
          <w:color w:val="002060"/>
          <w:sz w:val="24"/>
          <w:szCs w:val="24"/>
          <w:lang w:val="en-US"/>
        </w:rPr>
        <w:t>DOI</w:t>
      </w:r>
      <w:r w:rsidRPr="000A0650">
        <w:rPr>
          <w:rStyle w:val="st"/>
          <w:rFonts w:ascii="Times New Roman" w:hAnsi="Times New Roman" w:cs="Times New Roman"/>
          <w:i/>
          <w:color w:val="002060"/>
          <w:sz w:val="24"/>
          <w:szCs w:val="24"/>
          <w:lang w:val="en-US"/>
        </w:rPr>
        <w:t>:</w:t>
      </w:r>
      <w:r w:rsidRPr="000A0650">
        <w:rPr>
          <w:rStyle w:val="af4"/>
          <w:rFonts w:ascii="Times New Roman" w:hAnsi="Times New Roman" w:cs="Times New Roman"/>
          <w:i w:val="0"/>
          <w:sz w:val="24"/>
          <w:szCs w:val="24"/>
          <w:lang w:val="en-US"/>
        </w:rPr>
        <w:t>10.1088/1742-6596/632/1/012067</w:t>
      </w:r>
      <w:r w:rsidRPr="000A0650">
        <w:rPr>
          <w:rStyle w:val="st"/>
          <w:rFonts w:ascii="Times New Roman" w:hAnsi="Times New Roman" w:cs="Times New Roman"/>
          <w:sz w:val="24"/>
          <w:szCs w:val="24"/>
          <w:lang w:val="en-US"/>
        </w:rPr>
        <w:t> </w:t>
      </w:r>
    </w:p>
    <w:p w:rsidR="000A0650" w:rsidRPr="00B31EEC" w:rsidRDefault="000A0650" w:rsidP="00B31EEC">
      <w:pPr>
        <w:pStyle w:val="af2"/>
        <w:widowControl/>
        <w:tabs>
          <w:tab w:val="left" w:pos="0"/>
        </w:tabs>
        <w:spacing w:after="0"/>
        <w:rPr>
          <w:color w:val="000000"/>
          <w:szCs w:val="24"/>
        </w:rPr>
      </w:pPr>
      <w:r w:rsidRPr="00087F9F">
        <w:rPr>
          <w:color w:val="000000"/>
          <w:szCs w:val="24"/>
          <w:lang w:val="ru-RU"/>
        </w:rPr>
        <w:t xml:space="preserve">2. </w:t>
      </w:r>
      <w:r w:rsidRPr="000A0650">
        <w:rPr>
          <w:color w:val="000000"/>
          <w:szCs w:val="24"/>
        </w:rPr>
        <w:t>P</w:t>
      </w:r>
      <w:r w:rsidRPr="00087F9F">
        <w:rPr>
          <w:color w:val="000000"/>
          <w:szCs w:val="24"/>
          <w:lang w:val="ru-RU"/>
        </w:rPr>
        <w:t>.</w:t>
      </w:r>
      <w:r w:rsidRPr="000A0650">
        <w:rPr>
          <w:color w:val="000000"/>
          <w:szCs w:val="24"/>
        </w:rPr>
        <w:t>Yu</w:t>
      </w:r>
      <w:r w:rsidRPr="00087F9F">
        <w:rPr>
          <w:color w:val="000000"/>
          <w:szCs w:val="24"/>
          <w:lang w:val="ru-RU"/>
        </w:rPr>
        <w:t xml:space="preserve">. </w:t>
      </w:r>
      <w:r w:rsidRPr="000A0650">
        <w:rPr>
          <w:color w:val="000000"/>
          <w:szCs w:val="24"/>
        </w:rPr>
        <w:t>Gololobov</w:t>
      </w:r>
      <w:r w:rsidRPr="00087F9F">
        <w:rPr>
          <w:color w:val="000000"/>
          <w:szCs w:val="24"/>
          <w:lang w:val="ru-RU"/>
        </w:rPr>
        <w:t xml:space="preserve">, </w:t>
      </w:r>
      <w:r w:rsidRPr="000A0650">
        <w:rPr>
          <w:color w:val="000000"/>
          <w:szCs w:val="24"/>
        </w:rPr>
        <w:t>G</w:t>
      </w:r>
      <w:r w:rsidRPr="00087F9F">
        <w:rPr>
          <w:color w:val="000000"/>
          <w:szCs w:val="24"/>
          <w:lang w:val="ru-RU"/>
        </w:rPr>
        <w:t>.</w:t>
      </w:r>
      <w:r w:rsidRPr="000A0650">
        <w:rPr>
          <w:color w:val="000000"/>
          <w:szCs w:val="24"/>
        </w:rPr>
        <w:t>F</w:t>
      </w:r>
      <w:r w:rsidRPr="00087F9F">
        <w:rPr>
          <w:color w:val="000000"/>
          <w:szCs w:val="24"/>
          <w:lang w:val="ru-RU"/>
        </w:rPr>
        <w:t xml:space="preserve">. </w:t>
      </w:r>
      <w:r w:rsidRPr="000A0650">
        <w:rPr>
          <w:color w:val="000000"/>
          <w:szCs w:val="24"/>
        </w:rPr>
        <w:t>Krymsky</w:t>
      </w:r>
      <w:r w:rsidRPr="00087F9F">
        <w:rPr>
          <w:color w:val="000000"/>
          <w:szCs w:val="24"/>
          <w:lang w:val="ru-RU"/>
        </w:rPr>
        <w:t xml:space="preserve">, </w:t>
      </w:r>
      <w:r w:rsidRPr="000A0650">
        <w:rPr>
          <w:color w:val="000000"/>
          <w:szCs w:val="24"/>
        </w:rPr>
        <w:t>P</w:t>
      </w:r>
      <w:r w:rsidRPr="00087F9F">
        <w:rPr>
          <w:color w:val="000000"/>
          <w:szCs w:val="24"/>
          <w:lang w:val="ru-RU"/>
        </w:rPr>
        <w:t>.</w:t>
      </w:r>
      <w:r w:rsidRPr="000A0650">
        <w:rPr>
          <w:color w:val="000000"/>
          <w:szCs w:val="24"/>
        </w:rPr>
        <w:t>A</w:t>
      </w:r>
      <w:r w:rsidRPr="00087F9F">
        <w:rPr>
          <w:color w:val="000000"/>
          <w:szCs w:val="24"/>
          <w:lang w:val="ru-RU"/>
        </w:rPr>
        <w:t xml:space="preserve">. </w:t>
      </w:r>
      <w:r w:rsidRPr="000A0650">
        <w:rPr>
          <w:color w:val="000000"/>
          <w:szCs w:val="24"/>
        </w:rPr>
        <w:t>Krivoshapkin</w:t>
      </w:r>
      <w:r w:rsidRPr="00087F9F">
        <w:rPr>
          <w:color w:val="000000"/>
          <w:szCs w:val="24"/>
          <w:lang w:val="ru-RU"/>
        </w:rPr>
        <w:t xml:space="preserve">, </w:t>
      </w:r>
      <w:r w:rsidRPr="000A0650">
        <w:rPr>
          <w:color w:val="000000"/>
          <w:szCs w:val="24"/>
        </w:rPr>
        <w:t>S</w:t>
      </w:r>
      <w:r w:rsidRPr="00087F9F">
        <w:rPr>
          <w:color w:val="000000"/>
          <w:szCs w:val="24"/>
          <w:lang w:val="ru-RU"/>
        </w:rPr>
        <w:t>.</w:t>
      </w:r>
      <w:r w:rsidRPr="000A0650">
        <w:rPr>
          <w:color w:val="000000"/>
          <w:szCs w:val="24"/>
        </w:rPr>
        <w:t>K</w:t>
      </w:r>
      <w:r w:rsidRPr="00087F9F">
        <w:rPr>
          <w:color w:val="000000"/>
          <w:szCs w:val="24"/>
          <w:lang w:val="ru-RU"/>
        </w:rPr>
        <w:t xml:space="preserve">. </w:t>
      </w:r>
      <w:r w:rsidRPr="000A0650">
        <w:rPr>
          <w:color w:val="000000"/>
          <w:szCs w:val="24"/>
        </w:rPr>
        <w:t>Gerasimova</w:t>
      </w:r>
      <w:r w:rsidRPr="00087F9F">
        <w:rPr>
          <w:color w:val="000000"/>
          <w:szCs w:val="24"/>
          <w:lang w:val="ru-RU"/>
        </w:rPr>
        <w:t xml:space="preserve">, </w:t>
      </w:r>
      <w:r w:rsidRPr="000A0650">
        <w:rPr>
          <w:color w:val="000000"/>
          <w:szCs w:val="24"/>
        </w:rPr>
        <w:t>V</w:t>
      </w:r>
      <w:r w:rsidRPr="00087F9F">
        <w:rPr>
          <w:color w:val="000000"/>
          <w:szCs w:val="24"/>
          <w:lang w:val="ru-RU"/>
        </w:rPr>
        <w:t>.</w:t>
      </w:r>
      <w:r w:rsidRPr="000A0650">
        <w:rPr>
          <w:color w:val="000000"/>
          <w:szCs w:val="24"/>
        </w:rPr>
        <w:t>G</w:t>
      </w:r>
      <w:r w:rsidRPr="00087F9F">
        <w:rPr>
          <w:color w:val="000000"/>
          <w:szCs w:val="24"/>
          <w:lang w:val="ru-RU"/>
        </w:rPr>
        <w:t xml:space="preserve">. </w:t>
      </w:r>
      <w:r w:rsidRPr="000A0650">
        <w:rPr>
          <w:color w:val="000000"/>
          <w:szCs w:val="24"/>
        </w:rPr>
        <w:t>Grigoryev</w:t>
      </w:r>
      <w:r w:rsidRPr="00087F9F">
        <w:rPr>
          <w:color w:val="000000"/>
          <w:szCs w:val="24"/>
          <w:lang w:val="ru-RU"/>
        </w:rPr>
        <w:t xml:space="preserve">. </w:t>
      </w:r>
      <w:r w:rsidRPr="000A0650">
        <w:rPr>
          <w:color w:val="000000"/>
          <w:szCs w:val="24"/>
        </w:rPr>
        <w:t>Tensor anisotropy of cosmic rays by data of neutron monitors and muon telescopes. // J. Phys.: Conf. Ser., V.632, 012056, 2015.</w:t>
      </w:r>
    </w:p>
    <w:p w:rsidR="000A0650" w:rsidRPr="000A0650" w:rsidRDefault="000A0650" w:rsidP="000A0650">
      <w:pPr>
        <w:widowControl w:val="0"/>
        <w:suppressAutoHyphens/>
        <w:autoSpaceDE w:val="0"/>
        <w:autoSpaceDN w:val="0"/>
        <w:adjustRightInd w:val="0"/>
        <w:spacing w:after="0" w:line="240" w:lineRule="auto"/>
        <w:jc w:val="both"/>
        <w:rPr>
          <w:rFonts w:ascii="Times New Roman" w:hAnsi="Times New Roman" w:cs="Times New Roman"/>
          <w:sz w:val="24"/>
          <w:szCs w:val="24"/>
        </w:rPr>
      </w:pPr>
      <w:r w:rsidRPr="000A0650">
        <w:rPr>
          <w:rFonts w:ascii="Times New Roman" w:hAnsi="Times New Roman" w:cs="Times New Roman"/>
          <w:color w:val="000000"/>
          <w:sz w:val="24"/>
          <w:szCs w:val="24"/>
          <w:lang w:val="en-US"/>
        </w:rPr>
        <w:t xml:space="preserve">3. Plainaki C., M. Laurenza, H. Mavromichalaki, M. Storini, M. Gerontidou, A. Kanellakopoulos, M. Andriopoulou, A. Belov, E. Eroshenko and V. Yanke. “Derivation of relativistic SEP properties through neutron monitor data modeling” // </w:t>
      </w:r>
      <w:r w:rsidRPr="000A0650">
        <w:rPr>
          <w:rFonts w:ascii="Times New Roman" w:hAnsi="Times New Roman" w:cs="Times New Roman"/>
          <w:sz w:val="24"/>
          <w:szCs w:val="24"/>
          <w:lang w:val="en-US"/>
        </w:rPr>
        <w:t xml:space="preserve">Journal of Physics: Conference Series </w:t>
      </w:r>
      <w:r w:rsidRPr="000A0650">
        <w:rPr>
          <w:rFonts w:ascii="Times New Roman" w:hAnsi="Times New Roman" w:cs="Times New Roman"/>
          <w:iCs/>
          <w:color w:val="000000"/>
          <w:sz w:val="24"/>
          <w:szCs w:val="24"/>
          <w:lang w:val="en-US"/>
        </w:rPr>
        <w:t xml:space="preserve">24th ECRS, </w:t>
      </w:r>
      <w:r w:rsidRPr="000A0650">
        <w:rPr>
          <w:rFonts w:ascii="Times New Roman" w:hAnsi="Times New Roman" w:cs="Times New Roman"/>
          <w:color w:val="000000"/>
          <w:sz w:val="24"/>
          <w:szCs w:val="24"/>
          <w:lang w:val="en-US"/>
        </w:rPr>
        <w:t xml:space="preserve">1742-6596, V.632, </w:t>
      </w:r>
      <w:r w:rsidRPr="000A0650">
        <w:rPr>
          <w:rFonts w:ascii="Times New Roman" w:hAnsi="Times New Roman" w:cs="Times New Roman"/>
          <w:iCs/>
          <w:color w:val="000000"/>
          <w:sz w:val="24"/>
          <w:szCs w:val="24"/>
          <w:lang w:val="en-US"/>
        </w:rPr>
        <w:t xml:space="preserve">2015. </w:t>
      </w:r>
      <w:r w:rsidRPr="000A0650">
        <w:rPr>
          <w:rFonts w:ascii="Times New Roman" w:hAnsi="Times New Roman" w:cs="Times New Roman"/>
          <w:iCs/>
          <w:color w:val="002060"/>
          <w:sz w:val="24"/>
          <w:szCs w:val="24"/>
          <w:lang w:val="en-US"/>
        </w:rPr>
        <w:t>DOI</w:t>
      </w:r>
      <w:r w:rsidRPr="000A0650">
        <w:rPr>
          <w:rFonts w:ascii="Times New Roman" w:hAnsi="Times New Roman" w:cs="Times New Roman"/>
          <w:color w:val="002060"/>
          <w:sz w:val="24"/>
          <w:szCs w:val="24"/>
          <w:lang w:val="en-US"/>
        </w:rPr>
        <w:t>:</w:t>
      </w:r>
      <w:r w:rsidRPr="000A0650">
        <w:rPr>
          <w:rFonts w:ascii="Times New Roman" w:hAnsi="Times New Roman" w:cs="Times New Roman"/>
          <w:color w:val="000000"/>
          <w:sz w:val="24"/>
          <w:szCs w:val="24"/>
          <w:lang w:val="en-US"/>
        </w:rPr>
        <w:t>10.108/1742-6596/632/1/012076. |</w:t>
      </w:r>
    </w:p>
    <w:p w:rsidR="000A0650" w:rsidRPr="00087F9F" w:rsidRDefault="000A0650" w:rsidP="000A0650">
      <w:pPr>
        <w:widowControl w:val="0"/>
        <w:suppressAutoHyphens/>
        <w:autoSpaceDE w:val="0"/>
        <w:autoSpaceDN w:val="0"/>
        <w:adjustRightInd w:val="0"/>
        <w:spacing w:after="0" w:line="240" w:lineRule="auto"/>
        <w:jc w:val="both"/>
        <w:rPr>
          <w:rFonts w:ascii="Times New Roman" w:hAnsi="Times New Roman" w:cs="Times New Roman"/>
          <w:b/>
          <w:bCs/>
          <w:color w:val="000000"/>
          <w:sz w:val="24"/>
          <w:szCs w:val="24"/>
          <w:lang w:val="en-US"/>
        </w:rPr>
      </w:pPr>
      <w:r w:rsidRPr="000A0650">
        <w:rPr>
          <w:rFonts w:ascii="Times New Roman" w:hAnsi="Times New Roman" w:cs="Times New Roman"/>
          <w:color w:val="000000"/>
          <w:sz w:val="24"/>
          <w:szCs w:val="24"/>
          <w:lang w:val="en-US"/>
        </w:rPr>
        <w:t>4.</w:t>
      </w:r>
      <w:r w:rsidRPr="000A0650">
        <w:rPr>
          <w:rFonts w:ascii="Times New Roman" w:hAnsi="Times New Roman" w:cs="Times New Roman"/>
          <w:sz w:val="24"/>
          <w:szCs w:val="24"/>
          <w:lang w:val="en-US"/>
        </w:rPr>
        <w:t xml:space="preserve"> </w:t>
      </w:r>
      <w:r w:rsidRPr="000A0650">
        <w:rPr>
          <w:rFonts w:ascii="Times New Roman" w:hAnsi="Times New Roman" w:cs="Times New Roman"/>
          <w:color w:val="000000"/>
          <w:sz w:val="24"/>
          <w:szCs w:val="24"/>
          <w:lang w:val="en-US"/>
        </w:rPr>
        <w:t xml:space="preserve">Zazyan Mary, Ganeva Marina, Berkova Marina, Yanke Victor, Hippler Rainer. "Atmospheric effect corrections of MuSTAnG data", J. Space Weather Space Clim., v. 5, A6, P.5, 2015. </w:t>
      </w:r>
      <w:r w:rsidRPr="000A0650">
        <w:rPr>
          <w:rFonts w:ascii="Times New Roman" w:hAnsi="Times New Roman" w:cs="Times New Roman"/>
          <w:color w:val="002060"/>
          <w:sz w:val="24"/>
          <w:szCs w:val="24"/>
          <w:lang w:val="en-US"/>
        </w:rPr>
        <w:t>DOI:</w:t>
      </w:r>
      <w:r w:rsidRPr="000A0650">
        <w:rPr>
          <w:rFonts w:ascii="Times New Roman" w:hAnsi="Times New Roman" w:cs="Times New Roman"/>
          <w:color w:val="000000"/>
          <w:sz w:val="24"/>
          <w:szCs w:val="24"/>
          <w:lang w:val="en-US"/>
        </w:rPr>
        <w:t xml:space="preserve"> 10.1051/swsc/2015007.</w:t>
      </w:r>
      <w:r w:rsidRPr="000A0650">
        <w:rPr>
          <w:rFonts w:ascii="Times New Roman" w:hAnsi="Times New Roman" w:cs="Times New Roman"/>
          <w:sz w:val="24"/>
          <w:szCs w:val="24"/>
          <w:lang w:val="en-US"/>
        </w:rPr>
        <w:t xml:space="preserve"> </w:t>
      </w:r>
    </w:p>
    <w:p w:rsidR="000A0650" w:rsidRPr="00087F9F" w:rsidRDefault="000A0650" w:rsidP="000A0650">
      <w:pPr>
        <w:widowControl w:val="0"/>
        <w:suppressAutoHyphens/>
        <w:autoSpaceDE w:val="0"/>
        <w:autoSpaceDN w:val="0"/>
        <w:adjustRightInd w:val="0"/>
        <w:spacing w:after="0" w:line="240" w:lineRule="auto"/>
        <w:jc w:val="both"/>
        <w:rPr>
          <w:rFonts w:ascii="Times New Roman" w:hAnsi="Times New Roman" w:cs="Times New Roman"/>
          <w:sz w:val="24"/>
          <w:szCs w:val="24"/>
          <w:lang w:val="en-US"/>
        </w:rPr>
      </w:pPr>
      <w:r w:rsidRPr="000A0650">
        <w:rPr>
          <w:rFonts w:ascii="Times New Roman" w:hAnsi="Times New Roman" w:cs="Times New Roman"/>
          <w:sz w:val="24"/>
          <w:szCs w:val="24"/>
          <w:lang w:val="en-US"/>
        </w:rPr>
        <w:t>5. Belov A. , Eroshenko E. , Papaioannou A. , Abunin A., Abunina M., Oleneva V., Mavromichalaki H., Yanke V. "Modeling the behavior of the cosmic ray density in magnetic clouds"</w:t>
      </w:r>
      <w:r w:rsidRPr="000A0650">
        <w:rPr>
          <w:rFonts w:ascii="Times New Roman" w:hAnsi="Times New Roman" w:cs="Times New Roman"/>
          <w:color w:val="000000"/>
          <w:sz w:val="24"/>
          <w:szCs w:val="24"/>
          <w:lang w:val="en-US"/>
        </w:rPr>
        <w:t xml:space="preserve">// </w:t>
      </w:r>
      <w:r w:rsidRPr="000A0650">
        <w:rPr>
          <w:rFonts w:ascii="Times New Roman" w:hAnsi="Times New Roman" w:cs="Times New Roman"/>
          <w:sz w:val="24"/>
          <w:szCs w:val="24"/>
          <w:lang w:val="en-US"/>
        </w:rPr>
        <w:t xml:space="preserve">Journal of Physics: Conference Series, </w:t>
      </w:r>
      <w:r w:rsidRPr="000A0650">
        <w:rPr>
          <w:rFonts w:ascii="Times New Roman" w:hAnsi="Times New Roman" w:cs="Times New Roman"/>
          <w:iCs/>
          <w:color w:val="000000"/>
          <w:sz w:val="24"/>
          <w:szCs w:val="24"/>
          <w:lang w:val="en-US"/>
        </w:rPr>
        <w:t xml:space="preserve">24th ECRS, </w:t>
      </w:r>
      <w:r w:rsidRPr="000A0650">
        <w:rPr>
          <w:rFonts w:ascii="Times New Roman" w:hAnsi="Times New Roman" w:cs="Times New Roman"/>
          <w:color w:val="000000"/>
          <w:sz w:val="24"/>
          <w:szCs w:val="24"/>
          <w:lang w:val="en-US"/>
        </w:rPr>
        <w:t xml:space="preserve">V.632, </w:t>
      </w:r>
      <w:r w:rsidRPr="000A0650">
        <w:rPr>
          <w:rFonts w:ascii="Times New Roman" w:hAnsi="Times New Roman" w:cs="Times New Roman"/>
          <w:iCs/>
          <w:color w:val="000000"/>
          <w:sz w:val="24"/>
          <w:szCs w:val="24"/>
          <w:lang w:val="en-US"/>
        </w:rPr>
        <w:t xml:space="preserve">2015. </w:t>
      </w:r>
      <w:r w:rsidRPr="000A0650">
        <w:rPr>
          <w:rFonts w:ascii="Times New Roman" w:hAnsi="Times New Roman" w:cs="Times New Roman"/>
          <w:iCs/>
          <w:color w:val="002060"/>
          <w:sz w:val="24"/>
          <w:szCs w:val="24"/>
          <w:lang w:val="en-US"/>
        </w:rPr>
        <w:t>DOI</w:t>
      </w:r>
      <w:r w:rsidRPr="000A0650">
        <w:rPr>
          <w:rFonts w:ascii="Times New Roman" w:hAnsi="Times New Roman" w:cs="Times New Roman"/>
          <w:color w:val="002060"/>
          <w:sz w:val="24"/>
          <w:szCs w:val="24"/>
          <w:lang w:val="en-US"/>
        </w:rPr>
        <w:t>:</w:t>
      </w:r>
      <w:r>
        <w:rPr>
          <w:rFonts w:ascii="Times New Roman" w:hAnsi="Times New Roman" w:cs="Times New Roman"/>
          <w:sz w:val="24"/>
          <w:szCs w:val="24"/>
          <w:lang w:val="en-US"/>
        </w:rPr>
        <w:t>10.1088/1742-6596/632/1/012051.</w:t>
      </w:r>
    </w:p>
    <w:p w:rsidR="000A0650" w:rsidRPr="000A0650" w:rsidRDefault="000A0650" w:rsidP="000A0650">
      <w:pPr>
        <w:spacing w:after="0" w:line="240" w:lineRule="auto"/>
        <w:jc w:val="both"/>
        <w:rPr>
          <w:rFonts w:ascii="Times New Roman" w:hAnsi="Times New Roman" w:cs="Times New Roman"/>
          <w:sz w:val="24"/>
          <w:szCs w:val="24"/>
          <w:lang w:val="en-US"/>
        </w:rPr>
      </w:pPr>
      <w:r w:rsidRPr="000A0650">
        <w:rPr>
          <w:rFonts w:ascii="Times New Roman" w:hAnsi="Times New Roman" w:cs="Times New Roman"/>
          <w:color w:val="000000"/>
          <w:sz w:val="24"/>
          <w:szCs w:val="24"/>
          <w:lang w:val="en-US"/>
        </w:rPr>
        <w:t>6</w:t>
      </w:r>
      <w:r w:rsidRPr="000A0650">
        <w:rPr>
          <w:rFonts w:ascii="Times New Roman" w:hAnsi="Times New Roman" w:cs="Times New Roman"/>
          <w:sz w:val="24"/>
          <w:szCs w:val="24"/>
          <w:lang w:val="en-US"/>
        </w:rPr>
        <w:t xml:space="preserve">. Belov A., Abunin A., Abunina M., Eroshenko E., Oleneva V., Yanke V., Papaioannou A., Mavromichalaki H., “Galactic Cosmic Ray Density Variations in Magnetic Clouds”. // Solar Physics, April 2015, </w:t>
      </w:r>
      <w:r w:rsidRPr="000A0650">
        <w:rPr>
          <w:rFonts w:ascii="Times New Roman" w:hAnsi="Times New Roman" w:cs="Times New Roman"/>
          <w:color w:val="002060"/>
          <w:sz w:val="24"/>
          <w:szCs w:val="24"/>
          <w:lang w:val="en-US"/>
        </w:rPr>
        <w:t>DOI:</w:t>
      </w:r>
      <w:r w:rsidRPr="000A0650">
        <w:rPr>
          <w:rFonts w:ascii="Times New Roman" w:hAnsi="Times New Roman" w:cs="Times New Roman"/>
          <w:sz w:val="24"/>
          <w:szCs w:val="24"/>
          <w:lang w:val="en-US"/>
        </w:rPr>
        <w:t xml:space="preserve"> 10.1007/s11207-015-0678-z. </w:t>
      </w:r>
    </w:p>
    <w:p w:rsidR="000A0650" w:rsidRPr="00087F9F" w:rsidRDefault="000A0650" w:rsidP="000A0650">
      <w:pPr>
        <w:widowControl w:val="0"/>
        <w:tabs>
          <w:tab w:val="left" w:pos="9214"/>
        </w:tabs>
        <w:suppressAutoHyphens/>
        <w:autoSpaceDE w:val="0"/>
        <w:autoSpaceDN w:val="0"/>
        <w:adjustRightInd w:val="0"/>
        <w:spacing w:after="0" w:line="240" w:lineRule="auto"/>
        <w:jc w:val="both"/>
        <w:rPr>
          <w:rFonts w:ascii="Times New Roman" w:hAnsi="Times New Roman" w:cs="Times New Roman"/>
          <w:bCs/>
          <w:color w:val="000000"/>
          <w:sz w:val="24"/>
          <w:szCs w:val="24"/>
          <w:lang w:val="en-US"/>
        </w:rPr>
      </w:pPr>
      <w:r w:rsidRPr="000A0650">
        <w:rPr>
          <w:rFonts w:ascii="Times New Roman" w:hAnsi="Times New Roman" w:cs="Times New Roman"/>
          <w:b/>
          <w:bCs/>
          <w:color w:val="000000"/>
          <w:sz w:val="24"/>
          <w:szCs w:val="24"/>
          <w:lang w:val="en-US"/>
        </w:rPr>
        <w:t xml:space="preserve">7. </w:t>
      </w:r>
      <w:r w:rsidRPr="000A0650">
        <w:rPr>
          <w:rFonts w:ascii="Times New Roman" w:hAnsi="Times New Roman" w:cs="Times New Roman"/>
          <w:bCs/>
          <w:color w:val="000000"/>
          <w:sz w:val="24"/>
          <w:szCs w:val="24"/>
          <w:lang w:val="en-US"/>
        </w:rPr>
        <w:t xml:space="preserve">Belov A., Eroshenko E., Kryakunova O., Nikolayevskiy N., Malimbayev A., Tsepakina I., Yanke V. "Possible ground level enhancements at the beginning of the maximum of Solar Cycle 24" </w:t>
      </w:r>
      <w:r w:rsidRPr="000A0650">
        <w:rPr>
          <w:rFonts w:ascii="Times New Roman" w:hAnsi="Times New Roman" w:cs="Times New Roman"/>
          <w:color w:val="000000"/>
          <w:sz w:val="24"/>
          <w:szCs w:val="24"/>
          <w:lang w:val="en-US"/>
        </w:rPr>
        <w:t xml:space="preserve">// </w:t>
      </w:r>
      <w:r w:rsidRPr="000A0650">
        <w:rPr>
          <w:rFonts w:ascii="Times New Roman" w:hAnsi="Times New Roman" w:cs="Times New Roman"/>
          <w:sz w:val="24"/>
          <w:szCs w:val="24"/>
          <w:lang w:val="en-US"/>
        </w:rPr>
        <w:t xml:space="preserve">Journal of Physics: Conference Series, </w:t>
      </w:r>
      <w:r w:rsidRPr="000A0650">
        <w:rPr>
          <w:rFonts w:ascii="Times New Roman" w:hAnsi="Times New Roman" w:cs="Times New Roman"/>
          <w:iCs/>
          <w:color w:val="000000"/>
          <w:sz w:val="24"/>
          <w:szCs w:val="24"/>
          <w:lang w:val="en-US"/>
        </w:rPr>
        <w:t xml:space="preserve">24th ECRS, </w:t>
      </w:r>
      <w:r w:rsidRPr="000A0650">
        <w:rPr>
          <w:rFonts w:ascii="Times New Roman" w:hAnsi="Times New Roman" w:cs="Times New Roman"/>
          <w:color w:val="000000"/>
          <w:sz w:val="24"/>
          <w:szCs w:val="24"/>
          <w:lang w:val="en-US"/>
        </w:rPr>
        <w:t xml:space="preserve">V.632, </w:t>
      </w:r>
      <w:r w:rsidRPr="000A0650">
        <w:rPr>
          <w:rFonts w:ascii="Times New Roman" w:hAnsi="Times New Roman" w:cs="Times New Roman"/>
          <w:iCs/>
          <w:color w:val="000000"/>
          <w:sz w:val="24"/>
          <w:szCs w:val="24"/>
          <w:lang w:val="en-US"/>
        </w:rPr>
        <w:t xml:space="preserve">2015. </w:t>
      </w:r>
      <w:r w:rsidRPr="000A0650">
        <w:rPr>
          <w:rFonts w:ascii="Times New Roman" w:hAnsi="Times New Roman" w:cs="Times New Roman"/>
          <w:iCs/>
          <w:color w:val="002060"/>
          <w:sz w:val="24"/>
          <w:szCs w:val="24"/>
          <w:lang w:val="en-US"/>
        </w:rPr>
        <w:t>DOI</w:t>
      </w:r>
      <w:r w:rsidRPr="000A0650">
        <w:rPr>
          <w:rFonts w:ascii="Times New Roman" w:hAnsi="Times New Roman" w:cs="Times New Roman"/>
          <w:color w:val="002060"/>
          <w:sz w:val="24"/>
          <w:szCs w:val="24"/>
          <w:lang w:val="en-US"/>
        </w:rPr>
        <w:t>:</w:t>
      </w:r>
      <w:r w:rsidRPr="000A0650">
        <w:rPr>
          <w:rFonts w:ascii="Times New Roman" w:hAnsi="Times New Roman" w:cs="Times New Roman"/>
          <w:sz w:val="24"/>
          <w:szCs w:val="24"/>
          <w:lang w:val="en-US"/>
        </w:rPr>
        <w:t>10.1088/1742-6596/632/1/012063</w:t>
      </w:r>
      <w:r w:rsidRPr="000A0650">
        <w:rPr>
          <w:rFonts w:ascii="Times New Roman" w:hAnsi="Times New Roman" w:cs="Times New Roman"/>
          <w:color w:val="000000"/>
          <w:sz w:val="24"/>
          <w:szCs w:val="24"/>
          <w:lang w:val="en-US"/>
        </w:rPr>
        <w:t xml:space="preserve">. </w:t>
      </w:r>
    </w:p>
    <w:p w:rsidR="000A0650" w:rsidRPr="00087F9F" w:rsidRDefault="000A0650" w:rsidP="000A0650">
      <w:pPr>
        <w:widowControl w:val="0"/>
        <w:suppressAutoHyphens/>
        <w:autoSpaceDE w:val="0"/>
        <w:autoSpaceDN w:val="0"/>
        <w:adjustRightInd w:val="0"/>
        <w:spacing w:after="0" w:line="240" w:lineRule="auto"/>
        <w:jc w:val="both"/>
        <w:rPr>
          <w:rFonts w:ascii="Times New Roman" w:hAnsi="Times New Roman" w:cs="Times New Roman"/>
          <w:sz w:val="24"/>
          <w:szCs w:val="24"/>
          <w:lang w:val="en-US"/>
        </w:rPr>
      </w:pPr>
      <w:r w:rsidRPr="000A0650">
        <w:rPr>
          <w:rFonts w:ascii="Times New Roman" w:hAnsi="Times New Roman" w:cs="Times New Roman"/>
          <w:sz w:val="24"/>
          <w:szCs w:val="24"/>
          <w:lang w:val="en-US"/>
        </w:rPr>
        <w:t>8. Abunina M., Abunin A., Belov A., Eroshenko E., Oleneva V., Yanke V. "Phase distribution of the first harmonic of the cosmic ray anisotropy during the initial phase of Forbush effects"</w:t>
      </w:r>
      <w:r w:rsidRPr="000A0650">
        <w:rPr>
          <w:rFonts w:ascii="Times New Roman" w:hAnsi="Times New Roman" w:cs="Times New Roman"/>
          <w:color w:val="000000"/>
          <w:sz w:val="24"/>
          <w:szCs w:val="24"/>
          <w:lang w:val="en-US"/>
        </w:rPr>
        <w:t xml:space="preserve">// </w:t>
      </w:r>
      <w:r w:rsidRPr="000A0650">
        <w:rPr>
          <w:rFonts w:ascii="Times New Roman" w:hAnsi="Times New Roman" w:cs="Times New Roman"/>
          <w:sz w:val="24"/>
          <w:szCs w:val="24"/>
          <w:lang w:val="en-US"/>
        </w:rPr>
        <w:t xml:space="preserve">Journal of Physics: Conference Series, </w:t>
      </w:r>
      <w:r w:rsidRPr="000A0650">
        <w:rPr>
          <w:rFonts w:ascii="Times New Roman" w:hAnsi="Times New Roman" w:cs="Times New Roman"/>
          <w:iCs/>
          <w:color w:val="000000"/>
          <w:sz w:val="24"/>
          <w:szCs w:val="24"/>
          <w:lang w:val="en-US"/>
        </w:rPr>
        <w:t xml:space="preserve">24th ECRS, </w:t>
      </w:r>
      <w:r w:rsidRPr="000A0650">
        <w:rPr>
          <w:rFonts w:ascii="Times New Roman" w:hAnsi="Times New Roman" w:cs="Times New Roman"/>
          <w:color w:val="000000"/>
          <w:sz w:val="24"/>
          <w:szCs w:val="24"/>
          <w:lang w:val="en-US"/>
        </w:rPr>
        <w:t xml:space="preserve">V.632, </w:t>
      </w:r>
      <w:r w:rsidRPr="000A0650">
        <w:rPr>
          <w:rFonts w:ascii="Times New Roman" w:hAnsi="Times New Roman" w:cs="Times New Roman"/>
          <w:iCs/>
          <w:color w:val="000000"/>
          <w:sz w:val="24"/>
          <w:szCs w:val="24"/>
          <w:lang w:val="en-US"/>
        </w:rPr>
        <w:t xml:space="preserve">2015. </w:t>
      </w:r>
      <w:r w:rsidRPr="000A0650">
        <w:rPr>
          <w:rFonts w:ascii="Times New Roman" w:hAnsi="Times New Roman" w:cs="Times New Roman"/>
          <w:iCs/>
          <w:color w:val="002060"/>
          <w:sz w:val="24"/>
          <w:szCs w:val="24"/>
          <w:lang w:val="en-US"/>
        </w:rPr>
        <w:t>DOI</w:t>
      </w:r>
      <w:r w:rsidRPr="000A0650">
        <w:rPr>
          <w:rFonts w:ascii="Times New Roman" w:hAnsi="Times New Roman" w:cs="Times New Roman"/>
          <w:color w:val="002060"/>
          <w:sz w:val="24"/>
          <w:szCs w:val="24"/>
          <w:lang w:val="en-US"/>
        </w:rPr>
        <w:t>:</w:t>
      </w:r>
      <w:r w:rsidRPr="000A0650">
        <w:rPr>
          <w:rFonts w:ascii="Times New Roman" w:hAnsi="Times New Roman" w:cs="Times New Roman"/>
          <w:sz w:val="24"/>
          <w:szCs w:val="24"/>
          <w:lang w:val="en-US"/>
        </w:rPr>
        <w:t>10.1088/1742-6596/632/1/012044</w:t>
      </w:r>
      <w:r w:rsidRPr="000A0650">
        <w:rPr>
          <w:rFonts w:ascii="Times New Roman" w:hAnsi="Times New Roman" w:cs="Times New Roman"/>
          <w:color w:val="000000"/>
          <w:sz w:val="24"/>
          <w:szCs w:val="24"/>
          <w:lang w:val="en-US"/>
        </w:rPr>
        <w:t>. |</w:t>
      </w:r>
    </w:p>
    <w:p w:rsidR="000A0650" w:rsidRPr="000A0650" w:rsidRDefault="000A0650" w:rsidP="000A0650">
      <w:pPr>
        <w:widowControl w:val="0"/>
        <w:suppressAutoHyphens/>
        <w:autoSpaceDE w:val="0"/>
        <w:autoSpaceDN w:val="0"/>
        <w:adjustRightInd w:val="0"/>
        <w:spacing w:after="0" w:line="240" w:lineRule="auto"/>
        <w:jc w:val="both"/>
        <w:rPr>
          <w:rFonts w:ascii="Times New Roman" w:hAnsi="Times New Roman" w:cs="Times New Roman"/>
          <w:sz w:val="24"/>
          <w:szCs w:val="24"/>
          <w:lang w:val="en-US"/>
        </w:rPr>
      </w:pPr>
      <w:r w:rsidRPr="000A0650">
        <w:rPr>
          <w:rFonts w:ascii="Times New Roman" w:hAnsi="Times New Roman" w:cs="Times New Roman"/>
          <w:color w:val="000000"/>
          <w:sz w:val="24"/>
          <w:szCs w:val="24"/>
          <w:lang w:val="en-US"/>
        </w:rPr>
        <w:t xml:space="preserve">9. </w:t>
      </w:r>
      <w:r w:rsidRPr="000A0650">
        <w:rPr>
          <w:rFonts w:ascii="Times New Roman" w:hAnsi="Times New Roman" w:cs="Times New Roman"/>
          <w:sz w:val="24"/>
          <w:szCs w:val="24"/>
          <w:lang w:val="en-US"/>
        </w:rPr>
        <w:t>Paouris</w:t>
      </w:r>
      <w:r w:rsidRPr="000A0650">
        <w:rPr>
          <w:rFonts w:ascii="Times New Roman" w:eastAsia="SimSun" w:hAnsi="Times New Roman" w:cs="Times New Roman"/>
          <w:bCs/>
          <w:spacing w:val="-1"/>
          <w:sz w:val="24"/>
          <w:szCs w:val="24"/>
          <w:lang w:val="en-US" w:eastAsia="zh-CN"/>
        </w:rPr>
        <w:t xml:space="preserve"> E.</w:t>
      </w:r>
      <w:r w:rsidRPr="000A0650">
        <w:rPr>
          <w:rFonts w:ascii="Times New Roman" w:hAnsi="Times New Roman" w:cs="Times New Roman"/>
          <w:bCs/>
          <w:sz w:val="24"/>
          <w:szCs w:val="24"/>
          <w:lang w:val="en-US"/>
        </w:rPr>
        <w:t xml:space="preserve">, Mavromichalaki H., Belov A., Eroshenko E., Gushchina R., “The Solar Polar Field in the Cosmic-Ray Intensity Modulation” // </w:t>
      </w:r>
      <w:r w:rsidRPr="000A0650">
        <w:rPr>
          <w:rFonts w:ascii="Times New Roman" w:hAnsi="Times New Roman" w:cs="Times New Roman"/>
          <w:sz w:val="24"/>
          <w:szCs w:val="24"/>
          <w:lang w:val="en-US"/>
        </w:rPr>
        <w:t xml:space="preserve">Journal of Physics: Conference Series </w:t>
      </w:r>
      <w:r w:rsidRPr="000A0650">
        <w:rPr>
          <w:rFonts w:ascii="Times New Roman" w:hAnsi="Times New Roman" w:cs="Times New Roman"/>
          <w:b/>
          <w:bCs/>
          <w:sz w:val="24"/>
          <w:szCs w:val="24"/>
          <w:lang w:val="en-US"/>
        </w:rPr>
        <w:t xml:space="preserve">632 </w:t>
      </w:r>
      <w:r w:rsidRPr="000A0650">
        <w:rPr>
          <w:rFonts w:ascii="Times New Roman" w:hAnsi="Times New Roman" w:cs="Times New Roman"/>
          <w:sz w:val="24"/>
          <w:szCs w:val="24"/>
          <w:lang w:val="en-US"/>
        </w:rPr>
        <w:t xml:space="preserve">(2015) 012074 </w:t>
      </w:r>
      <w:r w:rsidRPr="000A0650">
        <w:rPr>
          <w:rFonts w:ascii="Times New Roman" w:hAnsi="Times New Roman" w:cs="Times New Roman"/>
          <w:color w:val="002060"/>
          <w:sz w:val="24"/>
          <w:szCs w:val="24"/>
          <w:lang w:val="en-US"/>
        </w:rPr>
        <w:t>DOI:</w:t>
      </w:r>
      <w:r w:rsidRPr="000A0650">
        <w:rPr>
          <w:rFonts w:ascii="Times New Roman" w:hAnsi="Times New Roman" w:cs="Times New Roman"/>
          <w:sz w:val="24"/>
          <w:szCs w:val="24"/>
          <w:lang w:val="en-US"/>
        </w:rPr>
        <w:t xml:space="preserve">10.1088/1742-6596/632/1/012074. </w:t>
      </w:r>
    </w:p>
    <w:p w:rsidR="000A0650" w:rsidRPr="00087F9F" w:rsidRDefault="000A0650" w:rsidP="000A0650">
      <w:pPr>
        <w:widowControl w:val="0"/>
        <w:suppressAutoHyphens/>
        <w:autoSpaceDE w:val="0"/>
        <w:autoSpaceDN w:val="0"/>
        <w:adjustRightInd w:val="0"/>
        <w:spacing w:after="0" w:line="240" w:lineRule="auto"/>
        <w:jc w:val="both"/>
        <w:rPr>
          <w:rFonts w:ascii="Times New Roman" w:hAnsi="Times New Roman" w:cs="Times New Roman"/>
          <w:sz w:val="24"/>
          <w:szCs w:val="24"/>
          <w:lang w:val="en-US"/>
        </w:rPr>
      </w:pPr>
      <w:r w:rsidRPr="000A0650">
        <w:rPr>
          <w:rFonts w:ascii="Times New Roman" w:hAnsi="Times New Roman" w:cs="Times New Roman"/>
          <w:sz w:val="24"/>
          <w:szCs w:val="24"/>
          <w:lang w:val="en-US"/>
        </w:rPr>
        <w:t>10. Kryakunova O , BelovA , AbuninA , AbuninaM , EroshenkoE , MalimbayevA , TsepakinaI,  YankeV . "Recurrent and sporadic Forbush-effects in deep solar minimum"</w:t>
      </w:r>
      <w:r w:rsidRPr="000A0650">
        <w:rPr>
          <w:rFonts w:ascii="Times New Roman" w:hAnsi="Times New Roman" w:cs="Times New Roman"/>
          <w:color w:val="000000"/>
          <w:sz w:val="24"/>
          <w:szCs w:val="24"/>
          <w:lang w:val="en-US"/>
        </w:rPr>
        <w:t xml:space="preserve">// </w:t>
      </w:r>
      <w:r w:rsidRPr="000A0650">
        <w:rPr>
          <w:rFonts w:ascii="Times New Roman" w:hAnsi="Times New Roman" w:cs="Times New Roman"/>
          <w:sz w:val="24"/>
          <w:szCs w:val="24"/>
          <w:lang w:val="en-US"/>
        </w:rPr>
        <w:t xml:space="preserve">Journal of Physics: Conference Series, </w:t>
      </w:r>
      <w:r w:rsidRPr="000A0650">
        <w:rPr>
          <w:rFonts w:ascii="Times New Roman" w:hAnsi="Times New Roman" w:cs="Times New Roman"/>
          <w:iCs/>
          <w:color w:val="000000"/>
          <w:sz w:val="24"/>
          <w:szCs w:val="24"/>
          <w:lang w:val="en-US"/>
        </w:rPr>
        <w:t xml:space="preserve">24th ECRS, </w:t>
      </w:r>
      <w:r w:rsidRPr="000A0650">
        <w:rPr>
          <w:rFonts w:ascii="Times New Roman" w:hAnsi="Times New Roman" w:cs="Times New Roman"/>
          <w:color w:val="000000"/>
          <w:sz w:val="24"/>
          <w:szCs w:val="24"/>
          <w:lang w:val="en-US"/>
        </w:rPr>
        <w:t xml:space="preserve">V.632, </w:t>
      </w:r>
      <w:r w:rsidRPr="000A0650">
        <w:rPr>
          <w:rFonts w:ascii="Times New Roman" w:hAnsi="Times New Roman" w:cs="Times New Roman"/>
          <w:iCs/>
          <w:color w:val="000000"/>
          <w:sz w:val="24"/>
          <w:szCs w:val="24"/>
          <w:lang w:val="en-US"/>
        </w:rPr>
        <w:t xml:space="preserve">2015. </w:t>
      </w:r>
      <w:r w:rsidRPr="000A0650">
        <w:rPr>
          <w:rFonts w:ascii="Times New Roman" w:hAnsi="Times New Roman" w:cs="Times New Roman"/>
          <w:iCs/>
          <w:color w:val="002060"/>
          <w:sz w:val="24"/>
          <w:szCs w:val="24"/>
          <w:lang w:val="en-US"/>
        </w:rPr>
        <w:t>DOI</w:t>
      </w:r>
      <w:r w:rsidRPr="000A0650">
        <w:rPr>
          <w:rFonts w:ascii="Times New Roman" w:hAnsi="Times New Roman" w:cs="Times New Roman"/>
          <w:color w:val="002060"/>
          <w:sz w:val="24"/>
          <w:szCs w:val="24"/>
          <w:lang w:val="en-US"/>
        </w:rPr>
        <w:t>:</w:t>
      </w:r>
      <w:r w:rsidRPr="000A0650">
        <w:rPr>
          <w:rFonts w:ascii="Times New Roman" w:hAnsi="Times New Roman" w:cs="Times New Roman"/>
          <w:sz w:val="24"/>
          <w:szCs w:val="24"/>
          <w:lang w:val="en-US"/>
        </w:rPr>
        <w:t>10.1088/1742-6596/632/1/012062</w:t>
      </w:r>
      <w:r w:rsidRPr="000A0650">
        <w:rPr>
          <w:rFonts w:ascii="Times New Roman" w:hAnsi="Times New Roman" w:cs="Times New Roman"/>
          <w:color w:val="000000"/>
          <w:sz w:val="24"/>
          <w:szCs w:val="24"/>
          <w:lang w:val="en-US"/>
        </w:rPr>
        <w:t xml:space="preserve">. </w:t>
      </w:r>
    </w:p>
    <w:p w:rsidR="000A0650" w:rsidRPr="000A0650" w:rsidRDefault="000A0650" w:rsidP="000A0650">
      <w:pPr>
        <w:widowControl w:val="0"/>
        <w:autoSpaceDE w:val="0"/>
        <w:autoSpaceDN w:val="0"/>
        <w:adjustRightInd w:val="0"/>
        <w:spacing w:after="0" w:line="240" w:lineRule="auto"/>
        <w:jc w:val="both"/>
        <w:rPr>
          <w:rFonts w:ascii="Times New Roman" w:hAnsi="Times New Roman" w:cs="Times New Roman"/>
          <w:color w:val="000000"/>
          <w:sz w:val="24"/>
          <w:szCs w:val="24"/>
          <w:lang w:val="en-US"/>
        </w:rPr>
      </w:pPr>
      <w:r w:rsidRPr="000A0650">
        <w:rPr>
          <w:rFonts w:ascii="Times New Roman" w:hAnsi="Times New Roman" w:cs="Times New Roman"/>
          <w:bCs/>
          <w:iCs/>
          <w:color w:val="000000"/>
          <w:sz w:val="24"/>
          <w:szCs w:val="24"/>
          <w:lang w:val="en-US"/>
        </w:rPr>
        <w:t>11.</w:t>
      </w:r>
      <w:r w:rsidRPr="000A0650">
        <w:rPr>
          <w:rFonts w:ascii="Times New Roman" w:hAnsi="Times New Roman" w:cs="Times New Roman"/>
          <w:iCs/>
          <w:color w:val="000000"/>
          <w:sz w:val="24"/>
          <w:szCs w:val="24"/>
          <w:lang w:val="en-US"/>
        </w:rPr>
        <w:t xml:space="preserve"> Chertok I.M., Abunina M.A., Abunin A.A., Belov A.V., Grechnev V.V., “</w:t>
      </w:r>
      <w:r w:rsidRPr="000A0650">
        <w:rPr>
          <w:rFonts w:ascii="Times New Roman" w:hAnsi="Times New Roman" w:cs="Times New Roman"/>
          <w:color w:val="000000"/>
          <w:sz w:val="24"/>
          <w:szCs w:val="24"/>
          <w:lang w:val="en-US"/>
        </w:rPr>
        <w:t xml:space="preserve">Relationship between the Magnetic Flux of Solar Eruptions and the Ap Index of Geomagnetic Storms'', </w:t>
      </w:r>
      <w:r w:rsidRPr="000A0650">
        <w:rPr>
          <w:rFonts w:ascii="Times New Roman" w:hAnsi="Times New Roman" w:cs="Times New Roman"/>
          <w:color w:val="002060"/>
          <w:sz w:val="24"/>
          <w:szCs w:val="24"/>
          <w:lang w:val="en-US"/>
        </w:rPr>
        <w:t>DOI:</w:t>
      </w:r>
      <w:r w:rsidRPr="000A0650">
        <w:rPr>
          <w:rFonts w:ascii="Times New Roman" w:hAnsi="Times New Roman" w:cs="Times New Roman"/>
          <w:color w:val="000000"/>
          <w:sz w:val="24"/>
          <w:szCs w:val="24"/>
          <w:lang w:val="en-US"/>
        </w:rPr>
        <w:t xml:space="preserve"> 10.1007/s11207-014-0618</w:t>
      </w:r>
    </w:p>
    <w:p w:rsidR="000A0650" w:rsidRPr="000A0650" w:rsidRDefault="000A0650" w:rsidP="000A0650">
      <w:pPr>
        <w:spacing w:after="0" w:line="240" w:lineRule="auto"/>
        <w:rPr>
          <w:rFonts w:ascii="Times New Roman" w:hAnsi="Times New Roman" w:cs="Times New Roman"/>
          <w:sz w:val="24"/>
          <w:szCs w:val="24"/>
          <w:lang w:val="en-US"/>
        </w:rPr>
      </w:pPr>
      <w:r w:rsidRPr="000A0650">
        <w:rPr>
          <w:rFonts w:ascii="Times New Roman" w:hAnsi="Times New Roman" w:cs="Times New Roman"/>
          <w:sz w:val="24"/>
          <w:szCs w:val="24"/>
          <w:lang w:val="en-US"/>
        </w:rPr>
        <w:t xml:space="preserve">12. Bazilevskaya G.A., Kalinin M.S., Krainev M.B., Makhmutov V.S., Stozhkov Y.I., </w:t>
      </w:r>
    </w:p>
    <w:p w:rsidR="000A0650" w:rsidRPr="0070442B" w:rsidRDefault="000A0650" w:rsidP="0070442B">
      <w:pPr>
        <w:spacing w:after="0" w:line="240" w:lineRule="auto"/>
        <w:rPr>
          <w:rFonts w:ascii="Times New Roman" w:hAnsi="Times New Roman" w:cs="Times New Roman"/>
          <w:sz w:val="24"/>
          <w:szCs w:val="24"/>
          <w:lang w:val="en-US"/>
        </w:rPr>
      </w:pPr>
      <w:r w:rsidRPr="000A0650">
        <w:rPr>
          <w:rFonts w:ascii="Times New Roman" w:hAnsi="Times New Roman" w:cs="Times New Roman"/>
          <w:sz w:val="24"/>
          <w:szCs w:val="24"/>
          <w:lang w:val="en-US"/>
        </w:rPr>
        <w:t>Svirzhevskaya A.K., Svirzhevsky N.S. Correlation of the quasi-biennial oscillations in galactic cos</w:t>
      </w:r>
      <w:r w:rsidRPr="0070442B">
        <w:rPr>
          <w:rFonts w:ascii="Times New Roman" w:hAnsi="Times New Roman" w:cs="Times New Roman"/>
          <w:sz w:val="24"/>
          <w:szCs w:val="24"/>
          <w:lang w:val="en-US"/>
        </w:rPr>
        <w:t xml:space="preserve">mic rays and in the solar activity indices. // Journal of Physics: Conference Series, 2015, v. 632, No. 1, </w:t>
      </w:r>
      <w:r w:rsidRPr="0070442B">
        <w:rPr>
          <w:rFonts w:ascii="Times New Roman" w:hAnsi="Times New Roman" w:cs="Times New Roman"/>
          <w:color w:val="000000"/>
          <w:sz w:val="24"/>
          <w:szCs w:val="24"/>
          <w:lang w:val="en-US"/>
        </w:rPr>
        <w:t>012050</w:t>
      </w:r>
      <w:r w:rsidRPr="0070442B">
        <w:rPr>
          <w:rFonts w:ascii="Times New Roman" w:hAnsi="Times New Roman" w:cs="Times New Roman"/>
          <w:sz w:val="24"/>
          <w:szCs w:val="24"/>
          <w:lang w:val="en-US"/>
        </w:rPr>
        <w:t>/1-9.</w:t>
      </w:r>
    </w:p>
    <w:p w:rsidR="000A0650" w:rsidRPr="0070442B" w:rsidRDefault="000A0650" w:rsidP="0070442B">
      <w:pPr>
        <w:spacing w:after="0" w:line="240" w:lineRule="auto"/>
        <w:rPr>
          <w:rFonts w:ascii="Times New Roman" w:hAnsi="Times New Roman" w:cs="Times New Roman"/>
          <w:sz w:val="24"/>
          <w:szCs w:val="24"/>
        </w:rPr>
      </w:pPr>
      <w:r w:rsidRPr="0070442B">
        <w:rPr>
          <w:rFonts w:ascii="Times New Roman" w:hAnsi="Times New Roman" w:cs="Times New Roman"/>
          <w:sz w:val="24"/>
          <w:szCs w:val="24"/>
          <w:lang w:val="en-US"/>
        </w:rPr>
        <w:t>13. Bazilevskaya G.A., Mironova I.A. Variability of solar and galactic cosmic rays.// In: Earth’s climate response to a changing Sun (eds. T.D. de Wit, I. Ermolli, M. Haberreiter et al.). France: EDP Science, 2015, part 2.3, p. 77-84. ISBN: 978-2-7598-1733-7.</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14. Franchin A., Ehrhart S., Leppa J., …, Makhmutov V., …, Stozhkov Y. et al. </w:t>
      </w:r>
      <w:r w:rsidRPr="0070442B">
        <w:rPr>
          <w:rFonts w:ascii="Times New Roman" w:hAnsi="Times New Roman" w:cs="Times New Roman"/>
          <w:sz w:val="24"/>
          <w:szCs w:val="24"/>
          <w:lang w:val="en-US"/>
        </w:rPr>
        <w:tab/>
        <w:t>Experimental investigation of ion-ion recombination under atmospheric conditions. // Atmospheric Chemistry and Physics, 2015, v. 15, is. 13, p. 7203-7216.</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15. Krainev M. On the method of the GCR partial intensities related to the main physical processes of solar modulation. // Journal of Physics: Conference Series, 2015, v. 632, No. 1, </w:t>
      </w:r>
      <w:r w:rsidRPr="0070442B">
        <w:rPr>
          <w:rFonts w:ascii="Times New Roman" w:hAnsi="Times New Roman" w:cs="Times New Roman"/>
          <w:color w:val="000000"/>
          <w:sz w:val="24"/>
          <w:szCs w:val="24"/>
          <w:lang w:val="en-US"/>
        </w:rPr>
        <w:t>01</w:t>
      </w:r>
      <w:r w:rsidRPr="0070442B">
        <w:rPr>
          <w:rFonts w:ascii="Times New Roman" w:hAnsi="Times New Roman" w:cs="Times New Roman"/>
          <w:sz w:val="24"/>
          <w:szCs w:val="24"/>
          <w:lang w:val="en-US"/>
        </w:rPr>
        <w:t>2061/1-10.</w:t>
      </w:r>
    </w:p>
    <w:p w:rsidR="000A0650" w:rsidRPr="0070442B" w:rsidRDefault="000A0650" w:rsidP="0070442B">
      <w:pPr>
        <w:spacing w:after="0" w:line="240" w:lineRule="auto"/>
        <w:rPr>
          <w:rFonts w:ascii="Times New Roman" w:hAnsi="Times New Roman" w:cs="Times New Roman"/>
          <w:sz w:val="24"/>
          <w:szCs w:val="24"/>
          <w:lang w:val="en-US"/>
        </w:rPr>
      </w:pPr>
      <w:r w:rsidRPr="0070442B">
        <w:rPr>
          <w:rStyle w:val="contribauthors"/>
          <w:rFonts w:ascii="Times New Roman" w:hAnsi="Times New Roman" w:cs="Times New Roman"/>
          <w:sz w:val="24"/>
          <w:szCs w:val="24"/>
          <w:lang w:val="en-US"/>
        </w:rPr>
        <w:t xml:space="preserve">16. Krainev M., </w:t>
      </w:r>
      <w:r w:rsidRPr="0070442B">
        <w:rPr>
          <w:rFonts w:ascii="Times New Roman" w:hAnsi="Times New Roman" w:cs="Times New Roman"/>
          <w:bCs/>
          <w:sz w:val="24"/>
          <w:szCs w:val="24"/>
          <w:lang w:val="en-US"/>
        </w:rPr>
        <w:t>Bazilevskaya</w:t>
      </w:r>
      <w:r w:rsidRPr="0070442B">
        <w:rPr>
          <w:rStyle w:val="contribauthors"/>
          <w:rFonts w:ascii="Times New Roman" w:hAnsi="Times New Roman" w:cs="Times New Roman"/>
          <w:sz w:val="24"/>
          <w:szCs w:val="24"/>
          <w:lang w:val="en-US"/>
        </w:rPr>
        <w:t xml:space="preserve"> </w:t>
      </w:r>
      <w:r w:rsidRPr="0070442B">
        <w:rPr>
          <w:rFonts w:ascii="Times New Roman" w:hAnsi="Times New Roman" w:cs="Times New Roman"/>
          <w:bCs/>
          <w:sz w:val="24"/>
          <w:szCs w:val="24"/>
          <w:lang w:val="en-US"/>
        </w:rPr>
        <w:t xml:space="preserve">G., Kalinin M., Svirzhevskaya A., Svirzhevsky N. </w:t>
      </w:r>
      <w:r w:rsidRPr="0070442B">
        <w:rPr>
          <w:rStyle w:val="contribtitle"/>
          <w:rFonts w:ascii="Times New Roman" w:hAnsi="Times New Roman" w:cs="Times New Roman"/>
          <w:sz w:val="24"/>
          <w:szCs w:val="24"/>
          <w:lang w:val="en-US"/>
        </w:rPr>
        <w:t xml:space="preserve">GCR intensity during the sunspot maximum phase and the inversion of the heliospheric magnetic field. // </w:t>
      </w:r>
      <w:r w:rsidRPr="0070442B">
        <w:rPr>
          <w:rStyle w:val="contribcode"/>
          <w:rFonts w:ascii="Times New Roman" w:hAnsi="Times New Roman" w:cs="Times New Roman"/>
          <w:sz w:val="24"/>
          <w:szCs w:val="24"/>
          <w:lang w:val="en-US"/>
        </w:rPr>
        <w:t>Proceedings of Science, 2015, PoS (ICRC2015) 081/1-8.</w:t>
      </w:r>
    </w:p>
    <w:p w:rsidR="000A0650" w:rsidRPr="0070442B" w:rsidRDefault="000A0650" w:rsidP="0070442B">
      <w:pPr>
        <w:spacing w:after="0" w:line="240" w:lineRule="auto"/>
        <w:rPr>
          <w:rFonts w:ascii="Times New Roman" w:hAnsi="Times New Roman" w:cs="Times New Roman"/>
          <w:sz w:val="24"/>
          <w:szCs w:val="24"/>
          <w:lang w:val="en-US"/>
        </w:rPr>
      </w:pPr>
      <w:r w:rsidRPr="0070442B">
        <w:rPr>
          <w:rStyle w:val="contribauthors"/>
          <w:rFonts w:ascii="Times New Roman" w:hAnsi="Times New Roman" w:cs="Times New Roman"/>
          <w:sz w:val="24"/>
          <w:szCs w:val="24"/>
          <w:lang w:val="en-US"/>
        </w:rPr>
        <w:t>17. Krainev M.,</w:t>
      </w:r>
      <w:r w:rsidRPr="0070442B">
        <w:rPr>
          <w:rFonts w:ascii="Times New Roman" w:hAnsi="Times New Roman" w:cs="Times New Roman"/>
          <w:bCs/>
          <w:sz w:val="24"/>
          <w:szCs w:val="24"/>
          <w:lang w:val="en-US"/>
        </w:rPr>
        <w:t xml:space="preserve"> Bazilevskaya</w:t>
      </w:r>
      <w:r w:rsidRPr="0070442B">
        <w:rPr>
          <w:rStyle w:val="contribauthors"/>
          <w:rFonts w:ascii="Times New Roman" w:hAnsi="Times New Roman" w:cs="Times New Roman"/>
          <w:sz w:val="24"/>
          <w:szCs w:val="24"/>
          <w:lang w:val="en-US"/>
        </w:rPr>
        <w:t xml:space="preserve"> </w:t>
      </w:r>
      <w:r w:rsidRPr="0070442B">
        <w:rPr>
          <w:rFonts w:ascii="Times New Roman" w:hAnsi="Times New Roman" w:cs="Times New Roman"/>
          <w:bCs/>
          <w:sz w:val="24"/>
          <w:szCs w:val="24"/>
          <w:lang w:val="en-US"/>
        </w:rPr>
        <w:t xml:space="preserve">G., Kalinin M., Svirzhevskaya A., Svirzhevsky N. </w:t>
      </w:r>
      <w:r w:rsidRPr="0070442B">
        <w:rPr>
          <w:rStyle w:val="contribtitle"/>
          <w:rFonts w:ascii="Times New Roman" w:hAnsi="Times New Roman" w:cs="Times New Roman"/>
          <w:sz w:val="24"/>
          <w:szCs w:val="24"/>
          <w:lang w:val="en-US"/>
        </w:rPr>
        <w:t xml:space="preserve">On the mechanisms of the quasi-biennial oscillations in the GCR intensity. // </w:t>
      </w:r>
      <w:r w:rsidRPr="0070442B">
        <w:rPr>
          <w:rStyle w:val="contribcode"/>
          <w:rFonts w:ascii="Times New Roman" w:hAnsi="Times New Roman" w:cs="Times New Roman"/>
          <w:sz w:val="24"/>
          <w:szCs w:val="24"/>
          <w:lang w:val="en-US"/>
        </w:rPr>
        <w:t>Proceedings of Science, 2015, PoS (ICRC2015) 181/1-8</w:t>
      </w:r>
      <w:r w:rsidRPr="0070442B">
        <w:rPr>
          <w:rFonts w:ascii="Times New Roman" w:hAnsi="Times New Roman" w:cs="Times New Roman"/>
          <w:sz w:val="24"/>
          <w:szCs w:val="24"/>
          <w:lang w:val="en-US"/>
        </w:rPr>
        <w:t>.</w:t>
      </w:r>
    </w:p>
    <w:p w:rsidR="000A0650" w:rsidRPr="0070442B" w:rsidRDefault="000A0650" w:rsidP="0070442B">
      <w:pPr>
        <w:spacing w:after="0" w:line="240" w:lineRule="auto"/>
        <w:rPr>
          <w:rFonts w:ascii="Times New Roman" w:hAnsi="Times New Roman" w:cs="Times New Roman"/>
          <w:sz w:val="24"/>
          <w:szCs w:val="24"/>
          <w:lang w:val="en-US"/>
        </w:rPr>
      </w:pPr>
      <w:r w:rsidRPr="0070442B">
        <w:rPr>
          <w:rStyle w:val="contribauthors"/>
          <w:rFonts w:ascii="Times New Roman" w:hAnsi="Times New Roman" w:cs="Times New Roman"/>
          <w:sz w:val="24"/>
          <w:szCs w:val="24"/>
          <w:lang w:val="en-US"/>
        </w:rPr>
        <w:t xml:space="preserve">18. Krainev M., </w:t>
      </w:r>
      <w:r w:rsidRPr="0070442B">
        <w:rPr>
          <w:rFonts w:ascii="Times New Roman" w:hAnsi="Times New Roman" w:cs="Times New Roman"/>
          <w:bCs/>
          <w:sz w:val="24"/>
          <w:szCs w:val="24"/>
          <w:lang w:val="en-US"/>
        </w:rPr>
        <w:t>Kota J., Potgieter M.S.</w:t>
      </w:r>
      <w:r w:rsidRPr="0070442B">
        <w:rPr>
          <w:rStyle w:val="contribauthors"/>
          <w:rFonts w:ascii="Times New Roman" w:hAnsi="Times New Roman" w:cs="Times New Roman"/>
          <w:sz w:val="24"/>
          <w:szCs w:val="24"/>
          <w:lang w:val="en-US"/>
        </w:rPr>
        <w:t xml:space="preserve"> </w:t>
      </w:r>
      <w:r w:rsidRPr="0070442B">
        <w:rPr>
          <w:rStyle w:val="contribtitle"/>
          <w:rFonts w:ascii="Times New Roman" w:hAnsi="Times New Roman" w:cs="Times New Roman"/>
          <w:sz w:val="24"/>
          <w:szCs w:val="24"/>
          <w:lang w:val="en-US"/>
        </w:rPr>
        <w:t xml:space="preserve">On the causes and mechanisms of the long-term variations in the GCR characteristics. // </w:t>
      </w:r>
      <w:r w:rsidRPr="0070442B">
        <w:rPr>
          <w:rStyle w:val="contribcode"/>
          <w:rFonts w:ascii="Times New Roman" w:hAnsi="Times New Roman" w:cs="Times New Roman"/>
          <w:sz w:val="24"/>
          <w:szCs w:val="24"/>
          <w:lang w:val="en-US"/>
        </w:rPr>
        <w:t xml:space="preserve">Proceedings of Science, 2015, PoS (ICRC2015) 176/1-8. </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19. Kurten A., Munch S., Rondo L., …, Makhmutov V. et al. Thermodynamics of the formation of sulfuric acid dimers in the binary (H2SO4–H2O) and ternary </w:t>
      </w:r>
      <w:r w:rsidRPr="0070442B">
        <w:rPr>
          <w:rFonts w:ascii="Times New Roman" w:hAnsi="Times New Roman" w:cs="Times New Roman"/>
          <w:sz w:val="24"/>
          <w:szCs w:val="24"/>
          <w:lang w:val="en-US"/>
        </w:rPr>
        <w:tab/>
        <w:t xml:space="preserve">(H2SO4–H2O–NH3) system. // </w:t>
      </w:r>
      <w:r w:rsidRPr="0070442B">
        <w:rPr>
          <w:rFonts w:ascii="Times New Roman" w:hAnsi="Times New Roman" w:cs="Times New Roman"/>
          <w:bCs/>
          <w:sz w:val="24"/>
          <w:szCs w:val="24"/>
          <w:lang w:val="en-US"/>
        </w:rPr>
        <w:t>Atmospheric Chemistry and Physics, 2015, v. 15, No. 18, p. 10701-10721.</w:t>
      </w:r>
    </w:p>
    <w:p w:rsidR="000A0650" w:rsidRPr="0070442B" w:rsidRDefault="000A0650" w:rsidP="0070442B">
      <w:pPr>
        <w:spacing w:after="0" w:line="240" w:lineRule="auto"/>
        <w:rPr>
          <w:rFonts w:ascii="Times New Roman" w:hAnsi="Times New Roman" w:cs="Times New Roman"/>
          <w:sz w:val="24"/>
          <w:szCs w:val="24"/>
          <w:lang w:val="en-US"/>
        </w:rPr>
      </w:pPr>
      <w:r w:rsidRPr="0070442B">
        <w:rPr>
          <w:rStyle w:val="contribauthors"/>
          <w:rFonts w:ascii="Times New Roman" w:hAnsi="Times New Roman" w:cs="Times New Roman"/>
          <w:sz w:val="24"/>
          <w:szCs w:val="24"/>
          <w:lang w:val="en-US"/>
        </w:rPr>
        <w:t xml:space="preserve">20. Makhmutov V., </w:t>
      </w:r>
      <w:r w:rsidRPr="0070442B">
        <w:rPr>
          <w:rFonts w:ascii="Times New Roman" w:hAnsi="Times New Roman" w:cs="Times New Roman"/>
          <w:sz w:val="24"/>
          <w:szCs w:val="24"/>
          <w:lang w:val="en-US"/>
        </w:rPr>
        <w:t xml:space="preserve">Bazilevskaya G., </w:t>
      </w:r>
      <w:r w:rsidRPr="0070442B">
        <w:rPr>
          <w:rStyle w:val="contribauthors"/>
          <w:rFonts w:ascii="Times New Roman" w:hAnsi="Times New Roman" w:cs="Times New Roman"/>
          <w:sz w:val="24"/>
          <w:szCs w:val="24"/>
          <w:lang w:val="en-US"/>
        </w:rPr>
        <w:t xml:space="preserve">Stozhkov Y., Philippov M., </w:t>
      </w:r>
      <w:r w:rsidRPr="0070442B">
        <w:rPr>
          <w:rFonts w:ascii="Times New Roman" w:hAnsi="Times New Roman" w:cs="Times New Roman"/>
          <w:bCs/>
          <w:sz w:val="24"/>
          <w:szCs w:val="24"/>
          <w:lang w:val="en-US"/>
        </w:rPr>
        <w:t>Raulin</w:t>
      </w:r>
      <w:r w:rsidRPr="0070442B">
        <w:rPr>
          <w:rStyle w:val="contribtitle"/>
          <w:rFonts w:ascii="Times New Roman" w:hAnsi="Times New Roman" w:cs="Times New Roman"/>
          <w:sz w:val="24"/>
          <w:szCs w:val="24"/>
          <w:lang w:val="en-US"/>
        </w:rPr>
        <w:t xml:space="preserve"> </w:t>
      </w:r>
      <w:r w:rsidRPr="0070442B">
        <w:rPr>
          <w:rFonts w:ascii="Times New Roman" w:hAnsi="Times New Roman" w:cs="Times New Roman"/>
          <w:bCs/>
          <w:sz w:val="24"/>
          <w:szCs w:val="24"/>
          <w:lang w:val="en-US"/>
        </w:rPr>
        <w:t xml:space="preserve">J.-P., Morzabaev A., Giniyatova S. </w:t>
      </w:r>
      <w:r w:rsidRPr="0070442B">
        <w:rPr>
          <w:rFonts w:ascii="Times New Roman" w:hAnsi="Times New Roman" w:cs="Times New Roman"/>
          <w:bCs/>
          <w:sz w:val="24"/>
          <w:szCs w:val="24"/>
          <w:lang w:val="en-US"/>
        </w:rPr>
        <w:tab/>
      </w:r>
      <w:r w:rsidRPr="0070442B">
        <w:rPr>
          <w:rStyle w:val="contribtitle"/>
          <w:rFonts w:ascii="Times New Roman" w:hAnsi="Times New Roman" w:cs="Times New Roman"/>
          <w:sz w:val="24"/>
          <w:szCs w:val="24"/>
          <w:lang w:val="en-US"/>
        </w:rPr>
        <w:t xml:space="preserve">Unusual cosmic ray increases observed during several solar flares in 2011-2013. // </w:t>
      </w:r>
      <w:r w:rsidRPr="0070442B">
        <w:rPr>
          <w:rStyle w:val="contribcode"/>
          <w:rFonts w:ascii="Times New Roman" w:hAnsi="Times New Roman" w:cs="Times New Roman"/>
          <w:sz w:val="24"/>
          <w:szCs w:val="24"/>
          <w:lang w:val="en-US"/>
        </w:rPr>
        <w:t>Proceedings of Science, 2015, PoS (ICRC2015) 065/1-8.</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21. </w:t>
      </w:r>
      <w:r w:rsidRPr="0070442B">
        <w:rPr>
          <w:rStyle w:val="contribauthors"/>
          <w:rFonts w:ascii="Times New Roman" w:hAnsi="Times New Roman" w:cs="Times New Roman"/>
          <w:sz w:val="24"/>
          <w:szCs w:val="24"/>
          <w:lang w:val="en-US"/>
        </w:rPr>
        <w:t>Makhmutov V.,</w:t>
      </w:r>
      <w:r w:rsidRPr="0070442B">
        <w:rPr>
          <w:rFonts w:ascii="Times New Roman" w:hAnsi="Times New Roman" w:cs="Times New Roman"/>
          <w:sz w:val="24"/>
          <w:szCs w:val="24"/>
          <w:lang w:val="en-US"/>
        </w:rPr>
        <w:t xml:space="preserve"> Bazilevskaya G., </w:t>
      </w:r>
      <w:r w:rsidRPr="0070442B">
        <w:rPr>
          <w:rStyle w:val="contribauthors"/>
          <w:rFonts w:ascii="Times New Roman" w:hAnsi="Times New Roman" w:cs="Times New Roman"/>
          <w:sz w:val="24"/>
          <w:szCs w:val="24"/>
          <w:lang w:val="en-US"/>
        </w:rPr>
        <w:t xml:space="preserve">Stozhkov Y., Philippov M., </w:t>
      </w:r>
      <w:r w:rsidRPr="0070442B">
        <w:rPr>
          <w:rFonts w:ascii="Times New Roman" w:hAnsi="Times New Roman" w:cs="Times New Roman"/>
          <w:bCs/>
          <w:sz w:val="24"/>
          <w:szCs w:val="24"/>
          <w:lang w:val="en-US"/>
        </w:rPr>
        <w:t xml:space="preserve">Yair Y., Yaniv R., Harrison G., Nicoll K., Aplin K. </w:t>
      </w:r>
      <w:r w:rsidRPr="0070442B">
        <w:rPr>
          <w:rStyle w:val="contribtitle"/>
          <w:rFonts w:ascii="Times New Roman" w:hAnsi="Times New Roman" w:cs="Times New Roman"/>
          <w:sz w:val="24"/>
          <w:szCs w:val="24"/>
          <w:lang w:val="en-US"/>
        </w:rPr>
        <w:t xml:space="preserve">Cosmic ray measurements in the atmosphere at several latitudes in October, 2014. // </w:t>
      </w:r>
      <w:r w:rsidRPr="0070442B">
        <w:rPr>
          <w:rStyle w:val="contribcode"/>
          <w:rFonts w:ascii="Times New Roman" w:hAnsi="Times New Roman" w:cs="Times New Roman"/>
          <w:sz w:val="24"/>
          <w:szCs w:val="24"/>
          <w:lang w:val="en-US"/>
        </w:rPr>
        <w:t>Proceedings of Science, 2015, PoS (ICRC2015) 392</w:t>
      </w:r>
      <w:r w:rsidRPr="0070442B">
        <w:rPr>
          <w:rFonts w:ascii="Times New Roman" w:hAnsi="Times New Roman" w:cs="Times New Roman"/>
          <w:sz w:val="24"/>
          <w:szCs w:val="24"/>
          <w:lang w:val="en-US"/>
        </w:rPr>
        <w:t>/1-8.</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22. Malandraki O.E., Klein K.-L., Vainio R., …, Bazilevskaya G., Bindi V., on behalf of the HESPERIA consortium. High energy solar particle events forecasting and analysis: The HESPERIA project. // </w:t>
      </w:r>
      <w:r w:rsidRPr="0070442B">
        <w:rPr>
          <w:rStyle w:val="contribcode"/>
          <w:rFonts w:ascii="Times New Roman" w:hAnsi="Times New Roman" w:cs="Times New Roman"/>
          <w:sz w:val="24"/>
          <w:szCs w:val="24"/>
          <w:lang w:val="en-US"/>
        </w:rPr>
        <w:t xml:space="preserve">Proceedings of Science, 2015, </w:t>
      </w:r>
      <w:r w:rsidRPr="0070442B">
        <w:rPr>
          <w:rFonts w:ascii="Times New Roman" w:hAnsi="Times New Roman" w:cs="Times New Roman"/>
          <w:sz w:val="24"/>
          <w:szCs w:val="24"/>
          <w:lang w:val="en-US"/>
        </w:rPr>
        <w:t>PoS (ICRC2015) 215/1-9.</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23. Mironova I.A., Aplin K.L., Arnold F., Bazilevskaya G.A. et al. Energetic particle influence on the Earth’s atmosphere. // </w:t>
      </w:r>
      <w:r w:rsidRPr="0070442B">
        <w:rPr>
          <w:rFonts w:ascii="Times New Roman" w:hAnsi="Times New Roman" w:cs="Times New Roman"/>
          <w:sz w:val="24"/>
          <w:szCs w:val="24"/>
          <w:lang w:val="en-US"/>
        </w:rPr>
        <w:tab/>
        <w:t>Space Science Reviews, 2015, v. 194, No. 1-4, p. 1-96.</w:t>
      </w:r>
    </w:p>
    <w:p w:rsidR="000A0650" w:rsidRPr="0070442B" w:rsidRDefault="000A0650" w:rsidP="0070442B">
      <w:pPr>
        <w:autoSpaceDE w:val="0"/>
        <w:autoSpaceDN w:val="0"/>
        <w:adjustRightInd w:val="0"/>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24. Podgorny A.I., Podgorny I.M. Acceleration and propagation of solar cosmic rays. //Geomagnetism and Aeronomy, 2015, v. 55</w:t>
      </w:r>
      <w:r w:rsidRPr="0070442B">
        <w:rPr>
          <w:rFonts w:ascii="Times New Roman" w:hAnsi="Times New Roman" w:cs="Times New Roman"/>
          <w:iCs/>
          <w:sz w:val="24"/>
          <w:szCs w:val="24"/>
          <w:lang w:val="en-US"/>
        </w:rPr>
        <w:t>, No. 8, p.</w:t>
      </w:r>
      <w:r w:rsidRPr="0070442B">
        <w:rPr>
          <w:rFonts w:ascii="Times New Roman" w:hAnsi="Times New Roman" w:cs="Times New Roman"/>
          <w:sz w:val="24"/>
          <w:szCs w:val="24"/>
          <w:lang w:val="en-US"/>
        </w:rPr>
        <w:t xml:space="preserve"> 1159-1164.</w:t>
      </w:r>
    </w:p>
    <w:p w:rsidR="000A0650" w:rsidRPr="00087F9F"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25. Podgorny A.I., Podgorny I.</w:t>
      </w:r>
      <w:r w:rsidRPr="0070442B">
        <w:rPr>
          <w:rFonts w:ascii="Times New Roman" w:hAnsi="Times New Roman" w:cs="Times New Roman"/>
          <w:sz w:val="24"/>
          <w:szCs w:val="24"/>
        </w:rPr>
        <w:t>М</w:t>
      </w:r>
      <w:r w:rsidRPr="0070442B">
        <w:rPr>
          <w:rFonts w:ascii="Times New Roman" w:hAnsi="Times New Roman" w:cs="Times New Roman"/>
          <w:sz w:val="24"/>
          <w:szCs w:val="24"/>
          <w:lang w:val="en-US"/>
        </w:rPr>
        <w:t xml:space="preserve">. Solar flare model, MHD simulations and comparison with observations. // Proc. 7th Workshop Solar Influences on the Magnetosphere, Ionosphere and Atmosphere. Sunny </w:t>
      </w:r>
      <w:r w:rsidRPr="0070442B">
        <w:rPr>
          <w:rFonts w:ascii="Times New Roman" w:hAnsi="Times New Roman" w:cs="Times New Roman"/>
          <w:sz w:val="24"/>
          <w:szCs w:val="24"/>
          <w:lang w:val="en-US"/>
        </w:rPr>
        <w:tab/>
        <w:t>Beach, Bulgaria, 2015, p. 1-6.</w:t>
      </w:r>
    </w:p>
    <w:p w:rsidR="000A0650" w:rsidRPr="0070442B" w:rsidRDefault="000A0650" w:rsidP="0070442B">
      <w:pPr>
        <w:spacing w:after="0" w:line="240" w:lineRule="auto"/>
        <w:rPr>
          <w:rFonts w:ascii="Times New Roman" w:hAnsi="Times New Roman" w:cs="Times New Roman"/>
          <w:sz w:val="24"/>
          <w:szCs w:val="24"/>
          <w:lang w:val="en-US"/>
        </w:rPr>
      </w:pPr>
      <w:r w:rsidRPr="0070442B">
        <w:rPr>
          <w:rStyle w:val="contribauthors"/>
          <w:rFonts w:ascii="Times New Roman" w:hAnsi="Times New Roman" w:cs="Times New Roman"/>
          <w:sz w:val="24"/>
          <w:szCs w:val="24"/>
          <w:lang w:val="en-US"/>
        </w:rPr>
        <w:t xml:space="preserve">26. Stozhkov Y., Makhmutov V., </w:t>
      </w:r>
      <w:r w:rsidRPr="0070442B">
        <w:rPr>
          <w:rFonts w:ascii="Times New Roman" w:hAnsi="Times New Roman" w:cs="Times New Roman"/>
          <w:bCs/>
          <w:sz w:val="24"/>
          <w:szCs w:val="24"/>
          <w:lang w:val="en-US"/>
        </w:rPr>
        <w:t>Svirzhevsky N., Bazilevskaya</w:t>
      </w:r>
      <w:r w:rsidRPr="0070442B">
        <w:rPr>
          <w:rStyle w:val="contribauthors"/>
          <w:rFonts w:ascii="Times New Roman" w:hAnsi="Times New Roman" w:cs="Times New Roman"/>
          <w:sz w:val="24"/>
          <w:szCs w:val="24"/>
          <w:lang w:val="en-US"/>
        </w:rPr>
        <w:t xml:space="preserve"> </w:t>
      </w:r>
      <w:r w:rsidRPr="0070442B">
        <w:rPr>
          <w:rFonts w:ascii="Times New Roman" w:hAnsi="Times New Roman" w:cs="Times New Roman"/>
          <w:bCs/>
          <w:sz w:val="24"/>
          <w:szCs w:val="24"/>
          <w:lang w:val="en-US"/>
        </w:rPr>
        <w:t xml:space="preserve">G., Svirzhevskaya A., </w:t>
      </w:r>
      <w:r w:rsidRPr="0070442B">
        <w:rPr>
          <w:rStyle w:val="contribauthors"/>
          <w:rFonts w:ascii="Times New Roman" w:hAnsi="Times New Roman" w:cs="Times New Roman"/>
          <w:sz w:val="24"/>
          <w:szCs w:val="24"/>
          <w:lang w:val="en-US"/>
        </w:rPr>
        <w:t xml:space="preserve">Krainev M., Logachev V. </w:t>
      </w:r>
      <w:r w:rsidRPr="0070442B">
        <w:rPr>
          <w:rStyle w:val="contribtitle"/>
          <w:rFonts w:ascii="Times New Roman" w:hAnsi="Times New Roman" w:cs="Times New Roman"/>
          <w:sz w:val="24"/>
          <w:szCs w:val="24"/>
          <w:lang w:val="en-US"/>
        </w:rPr>
        <w:t xml:space="preserve">Long-term measurements of cosmic ray fluxes in the atmosphere. // </w:t>
      </w:r>
      <w:r w:rsidRPr="0070442B">
        <w:rPr>
          <w:rStyle w:val="contribcode"/>
          <w:rFonts w:ascii="Times New Roman" w:hAnsi="Times New Roman" w:cs="Times New Roman"/>
          <w:sz w:val="24"/>
          <w:szCs w:val="24"/>
          <w:lang w:val="en-US"/>
        </w:rPr>
        <w:t>Proceedings of Science, 2015, PoS (ICRC2015) 126/1-8.</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27. Svirzhevsky N.S., Bazilevskaya G.A., Svirzhevskaya A.K., Stozhkov Yu.I. Comparison of measured and calculated magnetic fields along the Ulysses orbit. // Advances in Space Research, 2015, v. 55, No. 3, p. 908-919.</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28. Usoskin I.G., Kovaltsov G.A., Adriani O., …, Bazilevskaya G.A., …, Kvashnin A.N., …, Stozhkov Y.I. et al. Force-field parameterization of the galactic cosmic ray spectrum: Validation for Forbush decreases. // Advances in Space Research, 2015, v. 55, No. 12, p. 2940-2945.</w:t>
      </w:r>
    </w:p>
    <w:p w:rsidR="000A0650" w:rsidRPr="0070442B" w:rsidRDefault="000A0650" w:rsidP="0070442B">
      <w:pPr>
        <w:widowControl w:val="0"/>
        <w:autoSpaceDE w:val="0"/>
        <w:autoSpaceDN w:val="0"/>
        <w:adjustRightInd w:val="0"/>
        <w:spacing w:after="0" w:line="240" w:lineRule="auto"/>
        <w:ind w:left="357" w:hanging="357"/>
        <w:jc w:val="both"/>
        <w:rPr>
          <w:rFonts w:ascii="Times New Roman" w:hAnsi="Times New Roman" w:cs="Times New Roman"/>
          <w:b/>
          <w:bCs/>
          <w:color w:val="000000"/>
          <w:sz w:val="24"/>
          <w:szCs w:val="24"/>
          <w:lang w:val="en-US"/>
        </w:rPr>
      </w:pPr>
      <w:r w:rsidRPr="0070442B">
        <w:rPr>
          <w:rFonts w:ascii="Times New Roman" w:hAnsi="Times New Roman" w:cs="Times New Roman"/>
          <w:b/>
          <w:bCs/>
          <w:color w:val="000000"/>
          <w:sz w:val="24"/>
          <w:szCs w:val="24"/>
        </w:rPr>
        <w:t>Литература</w:t>
      </w:r>
      <w:r w:rsidRPr="0070442B">
        <w:rPr>
          <w:rFonts w:ascii="Times New Roman" w:hAnsi="Times New Roman" w:cs="Times New Roman"/>
          <w:b/>
          <w:bCs/>
          <w:color w:val="000000"/>
          <w:sz w:val="24"/>
          <w:szCs w:val="24"/>
          <w:lang w:val="en-US"/>
        </w:rPr>
        <w:t xml:space="preserve"> </w:t>
      </w:r>
      <w:r w:rsidRPr="0070442B">
        <w:rPr>
          <w:rFonts w:ascii="Times New Roman" w:hAnsi="Times New Roman" w:cs="Times New Roman"/>
          <w:b/>
          <w:bCs/>
          <w:color w:val="000000"/>
          <w:sz w:val="24"/>
          <w:szCs w:val="24"/>
        </w:rPr>
        <w:t>за</w:t>
      </w:r>
      <w:r w:rsidRPr="0070442B">
        <w:rPr>
          <w:rFonts w:ascii="Times New Roman" w:hAnsi="Times New Roman" w:cs="Times New Roman"/>
          <w:b/>
          <w:bCs/>
          <w:color w:val="000000"/>
          <w:sz w:val="24"/>
          <w:szCs w:val="24"/>
          <w:lang w:val="en-US"/>
        </w:rPr>
        <w:t xml:space="preserve"> 2016 </w:t>
      </w:r>
      <w:r w:rsidRPr="0070442B">
        <w:rPr>
          <w:rFonts w:ascii="Times New Roman" w:hAnsi="Times New Roman" w:cs="Times New Roman"/>
          <w:b/>
          <w:bCs/>
          <w:color w:val="000000"/>
          <w:sz w:val="24"/>
          <w:szCs w:val="24"/>
        </w:rPr>
        <w:t>г</w:t>
      </w:r>
      <w:r w:rsidRPr="0070442B">
        <w:rPr>
          <w:rFonts w:ascii="Times New Roman" w:hAnsi="Times New Roman" w:cs="Times New Roman"/>
          <w:b/>
          <w:bCs/>
          <w:color w:val="000000"/>
          <w:sz w:val="24"/>
          <w:szCs w:val="24"/>
          <w:lang w:val="en-US"/>
        </w:rPr>
        <w:t>.</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bCs/>
          <w:color w:val="000000"/>
          <w:sz w:val="24"/>
          <w:szCs w:val="24"/>
          <w:shd w:val="clear" w:color="auto" w:fill="FFFFFF"/>
        </w:rPr>
      </w:pPr>
      <w:r w:rsidRPr="0070442B">
        <w:rPr>
          <w:rFonts w:ascii="Times New Roman" w:hAnsi="Times New Roman" w:cs="Times New Roman"/>
          <w:color w:val="000000"/>
          <w:sz w:val="24"/>
          <w:szCs w:val="24"/>
          <w:lang w:val="en-US"/>
        </w:rPr>
        <w:t xml:space="preserve">1. Lingri D., Mavromichalaki H., Belov A., Eroshenko E., Yanke V., Abunin A., Abunina M. “Solar activity parameters and associated Forbush decreases during the minimum of the cycles 23/24 and the ascending phase of solar cycle 24”// Solar Physics, Volume 291, Issue 3, pp. 1025-1041, 2016. </w:t>
      </w:r>
      <w:r w:rsidRPr="0070442B">
        <w:rPr>
          <w:rFonts w:ascii="Times New Roman" w:hAnsi="Times New Roman" w:cs="Times New Roman"/>
          <w:color w:val="002060"/>
          <w:sz w:val="24"/>
          <w:szCs w:val="24"/>
          <w:lang w:val="en-US"/>
        </w:rPr>
        <w:t>DOI</w:t>
      </w:r>
      <w:r w:rsidRPr="0070442B">
        <w:rPr>
          <w:rFonts w:ascii="Times New Roman" w:hAnsi="Times New Roman" w:cs="Times New Roman"/>
          <w:color w:val="000000"/>
          <w:sz w:val="24"/>
          <w:szCs w:val="24"/>
        </w:rPr>
        <w:t xml:space="preserve">: </w:t>
      </w:r>
      <w:r w:rsidRPr="0070442B">
        <w:rPr>
          <w:rStyle w:val="af4"/>
          <w:rFonts w:ascii="Times New Roman" w:hAnsi="Times New Roman" w:cs="Times New Roman"/>
          <w:bCs/>
          <w:i w:val="0"/>
          <w:iCs w:val="0"/>
          <w:color w:val="000000"/>
          <w:sz w:val="24"/>
          <w:szCs w:val="24"/>
          <w:shd w:val="clear" w:color="auto" w:fill="FFFFFF"/>
        </w:rPr>
        <w:t>10.1007</w:t>
      </w:r>
      <w:r w:rsidRPr="0070442B">
        <w:rPr>
          <w:rFonts w:ascii="Times New Roman" w:hAnsi="Times New Roman" w:cs="Times New Roman"/>
          <w:color w:val="000000"/>
          <w:sz w:val="24"/>
          <w:szCs w:val="24"/>
          <w:shd w:val="clear" w:color="auto" w:fill="FFFFFF"/>
        </w:rPr>
        <w:t>/</w:t>
      </w:r>
      <w:r w:rsidRPr="0070442B">
        <w:rPr>
          <w:rStyle w:val="af4"/>
          <w:rFonts w:ascii="Times New Roman" w:hAnsi="Times New Roman" w:cs="Times New Roman"/>
          <w:bCs/>
          <w:i w:val="0"/>
          <w:iCs w:val="0"/>
          <w:color w:val="000000"/>
          <w:sz w:val="24"/>
          <w:szCs w:val="24"/>
          <w:shd w:val="clear" w:color="auto" w:fill="FFFFFF"/>
          <w:lang w:val="en-US"/>
        </w:rPr>
        <w:t>s</w:t>
      </w:r>
      <w:r w:rsidRPr="0070442B">
        <w:rPr>
          <w:rStyle w:val="af4"/>
          <w:rFonts w:ascii="Times New Roman" w:hAnsi="Times New Roman" w:cs="Times New Roman"/>
          <w:bCs/>
          <w:i w:val="0"/>
          <w:iCs w:val="0"/>
          <w:color w:val="000000"/>
          <w:sz w:val="24"/>
          <w:szCs w:val="24"/>
          <w:shd w:val="clear" w:color="auto" w:fill="FFFFFF"/>
        </w:rPr>
        <w:t>11207</w:t>
      </w:r>
      <w:r w:rsidRPr="0070442B">
        <w:rPr>
          <w:rFonts w:ascii="Times New Roman" w:hAnsi="Times New Roman" w:cs="Times New Roman"/>
          <w:color w:val="000000"/>
          <w:sz w:val="24"/>
          <w:szCs w:val="24"/>
          <w:shd w:val="clear" w:color="auto" w:fill="FFFFFF"/>
        </w:rPr>
        <w:t>-</w:t>
      </w:r>
      <w:r w:rsidRPr="0070442B">
        <w:rPr>
          <w:rStyle w:val="af4"/>
          <w:rFonts w:ascii="Times New Roman" w:hAnsi="Times New Roman" w:cs="Times New Roman"/>
          <w:bCs/>
          <w:i w:val="0"/>
          <w:iCs w:val="0"/>
          <w:color w:val="000000"/>
          <w:sz w:val="24"/>
          <w:szCs w:val="24"/>
          <w:shd w:val="clear" w:color="auto" w:fill="FFFFFF"/>
        </w:rPr>
        <w:t>016-0863-8.</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bCs/>
          <w:color w:val="000000"/>
          <w:sz w:val="24"/>
          <w:szCs w:val="24"/>
        </w:rPr>
      </w:pPr>
      <w:r w:rsidRPr="0070442B">
        <w:rPr>
          <w:rFonts w:ascii="Times New Roman" w:hAnsi="Times New Roman" w:cs="Times New Roman"/>
          <w:bCs/>
          <w:color w:val="000000"/>
          <w:sz w:val="24"/>
          <w:szCs w:val="24"/>
        </w:rPr>
        <w:t>2. Белов А. В., Ерошенко Е. А., Абунина М. А., Абунин А. А., Оленева В. А., Янке В. Г. Поведение плотности потока космических лучей в начале форбуш-эффектов. // Геомагнетизм и Аэрономия, 2016, том 56, № 6, с. 683–689.</w:t>
      </w:r>
    </w:p>
    <w:p w:rsidR="000A0650" w:rsidRPr="0070442B" w:rsidRDefault="000A0650" w:rsidP="0070442B">
      <w:pPr>
        <w:pStyle w:val="12"/>
        <w:jc w:val="both"/>
        <w:rPr>
          <w:rFonts w:ascii="Times New Roman" w:hAnsi="Times New Roman" w:cs="Times New Roman"/>
          <w:sz w:val="24"/>
          <w:szCs w:val="24"/>
          <w:lang w:val="ru-RU"/>
        </w:rPr>
      </w:pPr>
      <w:r w:rsidRPr="0070442B">
        <w:rPr>
          <w:rFonts w:ascii="Times New Roman" w:hAnsi="Times New Roman" w:cs="Times New Roman"/>
          <w:bCs w:val="0"/>
          <w:color w:val="000000"/>
          <w:sz w:val="24"/>
          <w:szCs w:val="24"/>
          <w:lang w:val="ru-RU"/>
        </w:rPr>
        <w:t xml:space="preserve">3. Гвоздевский Б.Б., Абунин А.А., Преображенский М.С., Гущина Р.Т., Белов А.В., Ерошенко Е.А., Янке В.Г. "Магнитосферные эффекты космических лучей. </w:t>
      </w:r>
      <w:r w:rsidRPr="0070442B">
        <w:rPr>
          <w:rFonts w:ascii="Times New Roman" w:hAnsi="Times New Roman" w:cs="Times New Roman"/>
          <w:bCs w:val="0"/>
          <w:color w:val="000000"/>
          <w:sz w:val="24"/>
          <w:szCs w:val="24"/>
          <w:lang w:val="en-US"/>
        </w:rPr>
        <w:t>I</w:t>
      </w:r>
      <w:r w:rsidRPr="0070442B">
        <w:rPr>
          <w:rFonts w:ascii="Times New Roman" w:hAnsi="Times New Roman" w:cs="Times New Roman"/>
          <w:bCs w:val="0"/>
          <w:color w:val="000000"/>
          <w:sz w:val="24"/>
          <w:szCs w:val="24"/>
          <w:lang w:val="ru-RU"/>
        </w:rPr>
        <w:t xml:space="preserve">. Долгопериодные изменения жесткостей геомагнитного обрезания мировой сети нейтронных мониторов" // Геомагнетизм и Аэрономия, </w:t>
      </w:r>
      <w:r w:rsidRPr="0070442B">
        <w:rPr>
          <w:rFonts w:ascii="Times New Roman" w:hAnsi="Times New Roman" w:cs="Times New Roman"/>
          <w:bCs w:val="0"/>
          <w:color w:val="000000"/>
          <w:sz w:val="24"/>
          <w:szCs w:val="24"/>
          <w:lang w:val="en-US"/>
        </w:rPr>
        <w:t>T</w:t>
      </w:r>
      <w:r w:rsidRPr="0070442B">
        <w:rPr>
          <w:rFonts w:ascii="Times New Roman" w:hAnsi="Times New Roman" w:cs="Times New Roman"/>
          <w:bCs w:val="0"/>
          <w:color w:val="000000"/>
          <w:sz w:val="24"/>
          <w:szCs w:val="24"/>
          <w:lang w:val="ru-RU"/>
        </w:rPr>
        <w:t xml:space="preserve">.56, </w:t>
      </w:r>
      <w:r w:rsidRPr="0070442B">
        <w:rPr>
          <w:rFonts w:ascii="Times New Roman" w:hAnsi="Times New Roman" w:cs="Times New Roman"/>
          <w:bCs w:val="0"/>
          <w:color w:val="000000"/>
          <w:sz w:val="24"/>
          <w:szCs w:val="24"/>
          <w:lang w:val="en-US"/>
        </w:rPr>
        <w:t>No</w:t>
      </w:r>
      <w:r w:rsidRPr="0070442B">
        <w:rPr>
          <w:rFonts w:ascii="Times New Roman" w:hAnsi="Times New Roman" w:cs="Times New Roman"/>
          <w:bCs w:val="0"/>
          <w:color w:val="000000"/>
          <w:sz w:val="24"/>
          <w:szCs w:val="24"/>
          <w:lang w:val="ru-RU"/>
        </w:rPr>
        <w:t xml:space="preserve"> 4, </w:t>
      </w:r>
      <w:r w:rsidRPr="0070442B">
        <w:rPr>
          <w:rFonts w:ascii="Times New Roman" w:hAnsi="Times New Roman" w:cs="Times New Roman"/>
          <w:sz w:val="24"/>
          <w:szCs w:val="24"/>
          <w:lang w:val="en-US" w:eastAsia="ru-RU"/>
        </w:rPr>
        <w:t>pp</w:t>
      </w:r>
      <w:r w:rsidRPr="0070442B">
        <w:rPr>
          <w:rFonts w:ascii="Times New Roman" w:hAnsi="Times New Roman" w:cs="Times New Roman"/>
          <w:sz w:val="24"/>
          <w:szCs w:val="24"/>
          <w:lang w:val="ru-RU" w:eastAsia="ru-RU"/>
        </w:rPr>
        <w:t>. 411–422</w:t>
      </w:r>
      <w:r w:rsidRPr="0070442B">
        <w:rPr>
          <w:rFonts w:ascii="Times New Roman" w:hAnsi="Times New Roman" w:cs="Times New Roman"/>
          <w:bCs w:val="0"/>
          <w:color w:val="000000"/>
          <w:sz w:val="24"/>
          <w:szCs w:val="24"/>
          <w:lang w:val="ru-RU"/>
        </w:rPr>
        <w:t>, 2016</w:t>
      </w:r>
      <w:r w:rsidRPr="0070442B">
        <w:rPr>
          <w:rFonts w:ascii="Times New Roman" w:hAnsi="Times New Roman" w:cs="Times New Roman"/>
          <w:sz w:val="24"/>
          <w:szCs w:val="24"/>
          <w:lang w:val="ru-RU"/>
        </w:rPr>
        <w:t>.</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sz w:val="24"/>
          <w:szCs w:val="24"/>
        </w:rPr>
      </w:pPr>
      <w:r w:rsidRPr="0070442B">
        <w:rPr>
          <w:rFonts w:ascii="Times New Roman" w:hAnsi="Times New Roman" w:cs="Times New Roman"/>
          <w:color w:val="000000"/>
          <w:sz w:val="24"/>
          <w:szCs w:val="24"/>
        </w:rPr>
        <w:t xml:space="preserve">4. Гущина Р.Т., Белов А.В., Тлатов А.Г., Янке В.Г. “Корональные дыры в долговременной модуляции космических лучей”. // </w:t>
      </w:r>
      <w:r w:rsidRPr="0070442B">
        <w:rPr>
          <w:rFonts w:ascii="Times New Roman" w:hAnsi="Times New Roman" w:cs="Times New Roman"/>
          <w:bCs/>
          <w:color w:val="000000"/>
          <w:sz w:val="24"/>
          <w:szCs w:val="24"/>
        </w:rPr>
        <w:t xml:space="preserve">Геомагнетизм и Аэрономия, </w:t>
      </w:r>
      <w:r w:rsidRPr="0070442B">
        <w:rPr>
          <w:rFonts w:ascii="Times New Roman" w:hAnsi="Times New Roman" w:cs="Times New Roman"/>
          <w:bCs/>
          <w:color w:val="000000"/>
          <w:sz w:val="24"/>
          <w:szCs w:val="24"/>
          <w:lang w:val="en-US"/>
        </w:rPr>
        <w:t>T</w:t>
      </w:r>
      <w:r w:rsidRPr="0070442B">
        <w:rPr>
          <w:rFonts w:ascii="Times New Roman" w:hAnsi="Times New Roman" w:cs="Times New Roman"/>
          <w:bCs/>
          <w:color w:val="000000"/>
          <w:sz w:val="24"/>
          <w:szCs w:val="24"/>
        </w:rPr>
        <w:t xml:space="preserve">.56, </w:t>
      </w:r>
      <w:r w:rsidRPr="0070442B">
        <w:rPr>
          <w:rFonts w:ascii="Times New Roman" w:hAnsi="Times New Roman" w:cs="Times New Roman"/>
          <w:bCs/>
          <w:color w:val="000000"/>
          <w:sz w:val="24"/>
          <w:szCs w:val="24"/>
          <w:lang w:val="en-US"/>
        </w:rPr>
        <w:t>N</w:t>
      </w:r>
      <w:r w:rsidRPr="0070442B">
        <w:rPr>
          <w:rFonts w:ascii="Times New Roman" w:hAnsi="Times New Roman" w:cs="Times New Roman"/>
          <w:bCs/>
          <w:color w:val="000000"/>
          <w:sz w:val="24"/>
          <w:szCs w:val="24"/>
        </w:rPr>
        <w:t xml:space="preserve">3 </w:t>
      </w:r>
      <w:r w:rsidRPr="0070442B">
        <w:rPr>
          <w:rFonts w:ascii="Times New Roman" w:hAnsi="Times New Roman" w:cs="Times New Roman"/>
          <w:bCs/>
          <w:color w:val="000000"/>
          <w:sz w:val="24"/>
          <w:szCs w:val="24"/>
          <w:lang w:val="en-US"/>
        </w:rPr>
        <w:t>c</w:t>
      </w:r>
      <w:r w:rsidRPr="0070442B">
        <w:rPr>
          <w:rFonts w:ascii="Times New Roman" w:hAnsi="Times New Roman" w:cs="Times New Roman"/>
          <w:bCs/>
          <w:color w:val="000000"/>
          <w:sz w:val="24"/>
          <w:szCs w:val="24"/>
        </w:rPr>
        <w:t>.</w:t>
      </w:r>
      <w:r w:rsidRPr="0070442B">
        <w:rPr>
          <w:rFonts w:ascii="Times New Roman" w:hAnsi="Times New Roman" w:cs="Times New Roman"/>
          <w:sz w:val="24"/>
          <w:szCs w:val="24"/>
        </w:rPr>
        <w:t>275–282.</w:t>
      </w:r>
      <w:r w:rsidRPr="0070442B">
        <w:rPr>
          <w:rFonts w:ascii="Times New Roman" w:hAnsi="Times New Roman" w:cs="Times New Roman"/>
          <w:bCs/>
          <w:color w:val="000000"/>
          <w:sz w:val="24"/>
          <w:szCs w:val="24"/>
        </w:rPr>
        <w:t xml:space="preserve"> 2016</w:t>
      </w:r>
      <w:r w:rsidRPr="0070442B">
        <w:rPr>
          <w:rFonts w:ascii="Times New Roman" w:hAnsi="Times New Roman" w:cs="Times New Roman"/>
          <w:sz w:val="24"/>
          <w:szCs w:val="24"/>
        </w:rPr>
        <w:t>.</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5. Кобелев П.Г., Абунин А.А., Абунина М.А., Преображенский М.С., Смирнов Д.В., Луковникова А.А. "Барометрический эффект нейтронной компоненты космических лучей на антарктической станции «Мирный» с учетом ветра" // Солнечно-земная физика. – Т. 2.  №1.  С. 71–75.  </w:t>
      </w:r>
      <w:r w:rsidRPr="0070442B">
        <w:rPr>
          <w:rFonts w:ascii="Times New Roman" w:hAnsi="Times New Roman" w:cs="Times New Roman"/>
          <w:color w:val="002060"/>
          <w:sz w:val="24"/>
          <w:szCs w:val="24"/>
          <w:lang w:val="en-US"/>
        </w:rPr>
        <w:t>DOI</w:t>
      </w:r>
      <w:r w:rsidRPr="0070442B">
        <w:rPr>
          <w:rFonts w:ascii="Times New Roman" w:hAnsi="Times New Roman" w:cs="Times New Roman"/>
          <w:color w:val="002060"/>
          <w:sz w:val="24"/>
          <w:szCs w:val="24"/>
        </w:rPr>
        <w:t>:</w:t>
      </w:r>
      <w:r w:rsidRPr="0070442B">
        <w:rPr>
          <w:rFonts w:ascii="Times New Roman" w:hAnsi="Times New Roman" w:cs="Times New Roman"/>
          <w:sz w:val="24"/>
          <w:szCs w:val="24"/>
        </w:rPr>
        <w:t xml:space="preserve"> 10.12737/13505.  2016.</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bCs/>
          <w:color w:val="000000"/>
          <w:sz w:val="24"/>
          <w:szCs w:val="24"/>
        </w:rPr>
      </w:pPr>
      <w:r w:rsidRPr="0070442B">
        <w:rPr>
          <w:rFonts w:ascii="Times New Roman" w:hAnsi="Times New Roman" w:cs="Times New Roman"/>
          <w:color w:val="000000"/>
          <w:sz w:val="24"/>
          <w:szCs w:val="24"/>
        </w:rPr>
        <w:t>6.</w:t>
      </w:r>
      <w:r w:rsidRPr="0070442B">
        <w:rPr>
          <w:rFonts w:ascii="Times New Roman" w:hAnsi="Times New Roman" w:cs="Times New Roman"/>
          <w:b/>
          <w:bCs/>
          <w:color w:val="000000"/>
          <w:sz w:val="24"/>
          <w:szCs w:val="24"/>
        </w:rPr>
        <w:t xml:space="preserve"> </w:t>
      </w:r>
      <w:r w:rsidRPr="0070442B">
        <w:rPr>
          <w:rFonts w:ascii="Times New Roman" w:hAnsi="Times New Roman" w:cs="Times New Roman"/>
          <w:sz w:val="24"/>
          <w:szCs w:val="24"/>
        </w:rPr>
        <w:t>Гайдаш С.П., Белов А.В., Абунин А.А., Абунина М.А. "Центр прогнозов космической погоды (ИЗМИРАН)" // Практические аспекты гелиофизики. Серия "Прикладные аспекты космической погоды".  С. 22–32. 2016.</w:t>
      </w:r>
    </w:p>
    <w:p w:rsidR="000A0650" w:rsidRPr="0070442B" w:rsidRDefault="000A0650" w:rsidP="0070442B">
      <w:pPr>
        <w:widowControl w:val="0"/>
        <w:spacing w:after="0" w:line="240" w:lineRule="auto"/>
        <w:jc w:val="both"/>
        <w:rPr>
          <w:rFonts w:ascii="Times New Roman" w:hAnsi="Times New Roman" w:cs="Times New Roman"/>
          <w:sz w:val="24"/>
          <w:szCs w:val="24"/>
          <w:lang w:val="en-US"/>
        </w:rPr>
      </w:pPr>
      <w:r w:rsidRPr="00087F9F">
        <w:rPr>
          <w:rFonts w:ascii="Times New Roman" w:hAnsi="Times New Roman" w:cs="Times New Roman"/>
          <w:sz w:val="24"/>
          <w:szCs w:val="24"/>
          <w:lang w:val="en-US"/>
        </w:rPr>
        <w:t xml:space="preserve">7. </w:t>
      </w:r>
      <w:r w:rsidRPr="0070442B">
        <w:rPr>
          <w:rFonts w:ascii="Times New Roman" w:hAnsi="Times New Roman" w:cs="Times New Roman"/>
          <w:sz w:val="24"/>
          <w:szCs w:val="24"/>
          <w:lang w:val="en-US"/>
        </w:rPr>
        <w:t>E</w:t>
      </w:r>
      <w:r w:rsidRPr="00087F9F">
        <w:rPr>
          <w:rFonts w:ascii="Times New Roman" w:hAnsi="Times New Roman" w:cs="Times New Roman"/>
          <w:sz w:val="24"/>
          <w:szCs w:val="24"/>
          <w:lang w:val="en-US"/>
        </w:rPr>
        <w:t>.</w:t>
      </w:r>
      <w:r w:rsidRPr="0070442B">
        <w:rPr>
          <w:rFonts w:ascii="Times New Roman" w:hAnsi="Times New Roman" w:cs="Times New Roman"/>
          <w:sz w:val="24"/>
          <w:szCs w:val="24"/>
          <w:lang w:val="en-US"/>
        </w:rPr>
        <w:t>Vernova</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lang w:val="en-US"/>
        </w:rPr>
        <w:t>M</w:t>
      </w:r>
      <w:r w:rsidRPr="00087F9F">
        <w:rPr>
          <w:rFonts w:ascii="Times New Roman" w:hAnsi="Times New Roman" w:cs="Times New Roman"/>
          <w:sz w:val="24"/>
          <w:szCs w:val="24"/>
          <w:lang w:val="en-US"/>
        </w:rPr>
        <w:t>.</w:t>
      </w:r>
      <w:r w:rsidRPr="0070442B">
        <w:rPr>
          <w:rFonts w:ascii="Times New Roman" w:hAnsi="Times New Roman" w:cs="Times New Roman"/>
          <w:sz w:val="24"/>
          <w:szCs w:val="24"/>
          <w:lang w:val="en-US"/>
        </w:rPr>
        <w:t>Tyasto</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lang w:val="en-US"/>
        </w:rPr>
        <w:t>O</w:t>
      </w:r>
      <w:r w:rsidRPr="00087F9F">
        <w:rPr>
          <w:rFonts w:ascii="Times New Roman" w:hAnsi="Times New Roman" w:cs="Times New Roman"/>
          <w:sz w:val="24"/>
          <w:szCs w:val="24"/>
          <w:lang w:val="en-US"/>
        </w:rPr>
        <w:t>.</w:t>
      </w:r>
      <w:r w:rsidRPr="0070442B">
        <w:rPr>
          <w:rFonts w:ascii="Times New Roman" w:hAnsi="Times New Roman" w:cs="Times New Roman"/>
          <w:sz w:val="24"/>
          <w:szCs w:val="24"/>
          <w:lang w:val="en-US"/>
        </w:rPr>
        <w:t>Danilova</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lang w:val="en-US"/>
        </w:rPr>
        <w:t>V</w:t>
      </w:r>
      <w:r w:rsidRPr="00087F9F">
        <w:rPr>
          <w:rFonts w:ascii="Times New Roman" w:hAnsi="Times New Roman" w:cs="Times New Roman"/>
          <w:sz w:val="24"/>
          <w:szCs w:val="24"/>
          <w:lang w:val="en-US"/>
        </w:rPr>
        <w:t>.</w:t>
      </w:r>
      <w:r w:rsidRPr="0070442B">
        <w:rPr>
          <w:rFonts w:ascii="Times New Roman" w:hAnsi="Times New Roman" w:cs="Times New Roman"/>
          <w:sz w:val="24"/>
          <w:szCs w:val="24"/>
          <w:lang w:val="en-US"/>
        </w:rPr>
        <w:t>Sdobnov</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lang w:val="en-US"/>
        </w:rPr>
        <w:t>Investigation of cosmic ray cutoff rigidity changes caused by the disturbed geomagnetic field of the storm in March 2012 // Geophysical Research Abstracts, Vol. 18, EGU2016-3533, 2016.</w:t>
      </w:r>
    </w:p>
    <w:p w:rsidR="000A0650" w:rsidRPr="0070442B" w:rsidRDefault="000A0650" w:rsidP="0070442B">
      <w:pPr>
        <w:widowControl w:val="0"/>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lang w:val="sv-SE"/>
        </w:rPr>
        <w:t xml:space="preserve">8. M. V. Kravtsova, V. E. Sdobnov. </w:t>
      </w:r>
      <w:r w:rsidRPr="0070442B">
        <w:rPr>
          <w:rFonts w:ascii="Times New Roman" w:hAnsi="Times New Roman" w:cs="Times New Roman"/>
          <w:sz w:val="24"/>
          <w:szCs w:val="24"/>
          <w:lang w:val="en-US"/>
        </w:rPr>
        <w:t>Cosmic Rays during Great Geomagnetic Storms  in Cycle 23 of Solar Activity//Geomagnetism and Aeronomy, 2016, Vol. 56, No. 2, pp. 143–150.</w:t>
      </w:r>
    </w:p>
    <w:p w:rsidR="000A0650" w:rsidRPr="0070442B" w:rsidRDefault="000A0650" w:rsidP="0070442B">
      <w:pPr>
        <w:spacing w:after="0" w:line="240" w:lineRule="auto"/>
        <w:jc w:val="both"/>
        <w:rPr>
          <w:rFonts w:ascii="Times New Roman" w:hAnsi="Times New Roman" w:cs="Times New Roman"/>
          <w:bCs/>
          <w:sz w:val="24"/>
          <w:szCs w:val="24"/>
        </w:rPr>
      </w:pPr>
      <w:r w:rsidRPr="0070442B">
        <w:rPr>
          <w:rFonts w:ascii="Times New Roman" w:hAnsi="Times New Roman" w:cs="Times New Roman"/>
          <w:bCs/>
          <w:sz w:val="24"/>
          <w:szCs w:val="24"/>
        </w:rPr>
        <w:t xml:space="preserve">9. А.В. Германенко, Ю.В. Балабин, Б.Б. Гвоздевский, Л.И. Щур, Природа вариаций гамма-излучения во время осадков // Солнечно-земная физика, Т.2, № 1, с. 56-63, 2016, </w:t>
      </w:r>
      <w:r w:rsidRPr="0070442B">
        <w:rPr>
          <w:rFonts w:ascii="Times New Roman" w:hAnsi="Times New Roman" w:cs="Times New Roman"/>
          <w:bCs/>
          <w:color w:val="002060"/>
          <w:sz w:val="24"/>
          <w:szCs w:val="24"/>
          <w:lang w:val="en-US"/>
        </w:rPr>
        <w:t>DOI</w:t>
      </w:r>
      <w:r w:rsidRPr="0070442B">
        <w:rPr>
          <w:rFonts w:ascii="Times New Roman" w:hAnsi="Times New Roman" w:cs="Times New Roman"/>
          <w:bCs/>
          <w:color w:val="002060"/>
          <w:sz w:val="24"/>
          <w:szCs w:val="24"/>
        </w:rPr>
        <w:t>:</w:t>
      </w:r>
      <w:r w:rsidRPr="0070442B">
        <w:rPr>
          <w:rFonts w:ascii="Times New Roman" w:hAnsi="Times New Roman" w:cs="Times New Roman"/>
          <w:bCs/>
          <w:sz w:val="24"/>
          <w:szCs w:val="24"/>
        </w:rPr>
        <w:t xml:space="preserve"> 10.12737/13500.</w:t>
      </w:r>
    </w:p>
    <w:p w:rsidR="000A0650" w:rsidRPr="0070442B" w:rsidRDefault="000A0650" w:rsidP="0070442B">
      <w:pPr>
        <w:widowControl w:val="0"/>
        <w:tabs>
          <w:tab w:val="left" w:pos="0"/>
        </w:tabs>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10. В.Л. Янчуковский, В.Г. Григорьев, Г.Ф. Крымский, В.С. Кузьменко, А.Д. Молчанов.  Приемные векторы мюонного телескопа станции космических лучей «Новосибирск». // Солнечно-земная физика, 2016. Т. 2, № 1, с. 76 – 87. </w:t>
      </w:r>
      <w:r w:rsidRPr="0070442B">
        <w:rPr>
          <w:rFonts w:ascii="Times New Roman" w:hAnsi="Times New Roman" w:cs="Times New Roman"/>
          <w:color w:val="002060"/>
          <w:sz w:val="24"/>
          <w:szCs w:val="24"/>
          <w:lang w:val="en-US"/>
        </w:rPr>
        <w:t>DOI</w:t>
      </w:r>
      <w:r w:rsidRPr="0070442B">
        <w:rPr>
          <w:rFonts w:ascii="Times New Roman" w:hAnsi="Times New Roman" w:cs="Times New Roman"/>
          <w:color w:val="002060"/>
          <w:sz w:val="24"/>
          <w:szCs w:val="24"/>
        </w:rPr>
        <w:t>:</w:t>
      </w:r>
      <w:r w:rsidRPr="0070442B">
        <w:rPr>
          <w:rFonts w:ascii="Times New Roman" w:hAnsi="Times New Roman" w:cs="Times New Roman"/>
          <w:sz w:val="24"/>
          <w:szCs w:val="24"/>
        </w:rPr>
        <w:t xml:space="preserve"> 10.12737/16762.</w:t>
      </w:r>
    </w:p>
    <w:p w:rsidR="000A0650" w:rsidRPr="0070442B" w:rsidRDefault="000A0650" w:rsidP="0070442B">
      <w:pPr>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rPr>
        <w:t>11. Анцыз Е.Н., Янчуковский В.Л. Результаты мониторинга космических лучей в период спорадических возмущений в июне 2015 года. // Современный научный вестник, 2016. Т</w:t>
      </w:r>
      <w:r w:rsidRPr="0070442B">
        <w:rPr>
          <w:rFonts w:ascii="Times New Roman" w:hAnsi="Times New Roman" w:cs="Times New Roman"/>
          <w:sz w:val="24"/>
          <w:szCs w:val="24"/>
          <w:lang w:val="en-US"/>
        </w:rPr>
        <w:t xml:space="preserve">.10, № 2, </w:t>
      </w:r>
      <w:r w:rsidRPr="0070442B">
        <w:rPr>
          <w:rFonts w:ascii="Times New Roman" w:hAnsi="Times New Roman" w:cs="Times New Roman"/>
          <w:sz w:val="24"/>
          <w:szCs w:val="24"/>
        </w:rPr>
        <w:t>с</w:t>
      </w:r>
      <w:r w:rsidRPr="0070442B">
        <w:rPr>
          <w:rFonts w:ascii="Times New Roman" w:hAnsi="Times New Roman" w:cs="Times New Roman"/>
          <w:sz w:val="24"/>
          <w:szCs w:val="24"/>
          <w:lang w:val="en-US"/>
        </w:rPr>
        <w:t>. 26 – 35. ISSN: 1561 – 6886.</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 xml:space="preserve">12. Belov Anatoly, Dorman Lev, Gushchina Raisa, Tlatov Andrey, Yanke Victor, "Coronal holes in the long-term cosmic ray modulation". // Proc. 34th ICRC, Hague, </w:t>
      </w:r>
      <w:hyperlink r:id="rId434" w:history="1">
        <w:r w:rsidRPr="0070442B">
          <w:rPr>
            <w:rStyle w:val="aa"/>
            <w:rFonts w:ascii="Times New Roman" w:hAnsi="Times New Roman" w:cs="Times New Roman"/>
            <w:iCs/>
            <w:color w:val="000000"/>
            <w:sz w:val="24"/>
            <w:szCs w:val="24"/>
            <w:lang w:val="en-US"/>
          </w:rPr>
          <w:t>PoS201</w:t>
        </w:r>
      </w:hyperlink>
      <w:r w:rsidRPr="0070442B">
        <w:rPr>
          <w:rFonts w:ascii="Times New Roman" w:hAnsi="Times New Roman" w:cs="Times New Roman"/>
          <w:iCs/>
          <w:color w:val="000000"/>
          <w:sz w:val="24"/>
          <w:szCs w:val="24"/>
          <w:lang w:val="en-US"/>
        </w:rPr>
        <w:t>, last modified 2016-06-07.</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 xml:space="preserve">13. Kryakunova Olga, Abunina Maria, Belov Anatily, Eroshenko Eugeniya, Gaidash Sergey, Oleneva Victiria, Yanke Victor, "On the influence of the coronal hole latitude and polarity on the geomagnetic activity and cosmic ray variations". // Proc. 34th ICRC, Hague, </w:t>
      </w:r>
      <w:hyperlink r:id="rId435" w:history="1">
        <w:r w:rsidRPr="0070442B">
          <w:rPr>
            <w:rStyle w:val="aa"/>
            <w:rFonts w:ascii="Times New Roman" w:hAnsi="Times New Roman" w:cs="Times New Roman"/>
            <w:iCs/>
            <w:color w:val="000000"/>
            <w:sz w:val="24"/>
            <w:szCs w:val="24"/>
            <w:lang w:val="en-US"/>
          </w:rPr>
          <w:t>PoS082</w:t>
        </w:r>
      </w:hyperlink>
      <w:r w:rsidRPr="0070442B">
        <w:rPr>
          <w:rFonts w:ascii="Times New Roman" w:hAnsi="Times New Roman" w:cs="Times New Roman"/>
          <w:iCs/>
          <w:color w:val="000000"/>
          <w:sz w:val="24"/>
          <w:szCs w:val="24"/>
          <w:lang w:val="en-US"/>
        </w:rPr>
        <w:t>, last modified 2016-06-07.</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 xml:space="preserve">14. Kryakunova Olga, Abunina Maria, Belov Anatily, Eroshenko Eugeniya, Oleneva Victiria, Yanke Victor "Relation of the equatorial component of the cosmic ray anisotropy to the parameters of interplanetary medium" // Proc. 34th ICRC, Hague, </w:t>
      </w:r>
      <w:hyperlink r:id="rId436" w:history="1">
        <w:r w:rsidRPr="0070442B">
          <w:rPr>
            <w:rStyle w:val="aa"/>
            <w:rFonts w:ascii="Times New Roman" w:hAnsi="Times New Roman" w:cs="Times New Roman"/>
            <w:iCs/>
            <w:color w:val="000000"/>
            <w:sz w:val="24"/>
            <w:szCs w:val="24"/>
            <w:lang w:val="en-US"/>
          </w:rPr>
          <w:t>PoS083</w:t>
        </w:r>
      </w:hyperlink>
      <w:r w:rsidRPr="0070442B">
        <w:rPr>
          <w:rFonts w:ascii="Times New Roman" w:hAnsi="Times New Roman" w:cs="Times New Roman"/>
          <w:iCs/>
          <w:color w:val="000000"/>
          <w:sz w:val="24"/>
          <w:szCs w:val="24"/>
          <w:lang w:val="en-US"/>
        </w:rPr>
        <w:t>, last modified 2016-06-07.</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 xml:space="preserve">15. Gvozdevsky Boris, Dorman Lev, Abunin Artem, Preobrazhensky Maxim, Gushchina Raya,Belov Anatily, Eroshenko Eugeniya,Yanke Victor, "Variations of the vertical cut off rigidities for the world wide neutron monitor network over the period of continues monitoring of cosmic rays". // Proc. 34th ICRC, Hague, </w:t>
      </w:r>
      <w:hyperlink r:id="rId437" w:history="1">
        <w:r w:rsidRPr="0070442B">
          <w:rPr>
            <w:rStyle w:val="aa"/>
            <w:rFonts w:ascii="Times New Roman" w:hAnsi="Times New Roman" w:cs="Times New Roman"/>
            <w:iCs/>
            <w:color w:val="000000"/>
            <w:sz w:val="24"/>
            <w:szCs w:val="24"/>
            <w:lang w:val="en-US"/>
          </w:rPr>
          <w:t>PoS203</w:t>
        </w:r>
      </w:hyperlink>
      <w:r w:rsidRPr="0070442B">
        <w:rPr>
          <w:rFonts w:ascii="Times New Roman" w:hAnsi="Times New Roman" w:cs="Times New Roman"/>
          <w:iCs/>
          <w:color w:val="000000"/>
          <w:sz w:val="24"/>
          <w:szCs w:val="24"/>
          <w:lang w:val="en-US"/>
        </w:rPr>
        <w:t>, last modified 2016-06-07.</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 xml:space="preserve">16. Kobelev Pavel, Pustinik Lev, Belov Anatoly, Eroshenko Eugeniya, Gushchina Raya, Smirnov Dmitry, Yanke Victor, "A wind effect of neutron component of cosmic rays at Antarctic station Mirny". // Proc. 34th ICRC, Hague, </w:t>
      </w:r>
      <w:hyperlink r:id="rId438" w:history="1">
        <w:r w:rsidRPr="0070442B">
          <w:rPr>
            <w:rStyle w:val="aa"/>
            <w:rFonts w:ascii="Times New Roman" w:hAnsi="Times New Roman" w:cs="Times New Roman"/>
            <w:iCs/>
            <w:color w:val="000000"/>
            <w:sz w:val="24"/>
            <w:szCs w:val="24"/>
            <w:lang w:val="en-US"/>
          </w:rPr>
          <w:t>PoS352</w:t>
        </w:r>
      </w:hyperlink>
      <w:r w:rsidRPr="0070442B">
        <w:rPr>
          <w:rFonts w:ascii="Times New Roman" w:hAnsi="Times New Roman" w:cs="Times New Roman"/>
          <w:iCs/>
          <w:color w:val="000000"/>
          <w:sz w:val="24"/>
          <w:szCs w:val="24"/>
          <w:lang w:val="en-US"/>
        </w:rPr>
        <w:t>, last modified 2016-06-07.</w:t>
      </w:r>
    </w:p>
    <w:p w:rsidR="000A0650" w:rsidRPr="0070442B" w:rsidRDefault="000A0650" w:rsidP="0070442B">
      <w:pPr>
        <w:widowControl w:val="0"/>
        <w:autoSpaceDE w:val="0"/>
        <w:autoSpaceDN w:val="0"/>
        <w:adjustRightInd w:val="0"/>
        <w:spacing w:after="0" w:line="240" w:lineRule="auto"/>
        <w:jc w:val="both"/>
        <w:rPr>
          <w:rStyle w:val="contribauthors"/>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17. Berkova Marina, Pustinik Lev, Osipenko Aleksandr, Abunin Artem, Preobrazhensky Maxim, Zhang Ji Long, Lu Hong, Zazyan Mery, Ganeva Marina, Yanke Victor, "Meteorological effects of the cosmic ray muon component measu</w:t>
      </w:r>
      <w:r w:rsidRPr="0070442B">
        <w:rPr>
          <w:rFonts w:ascii="Times New Roman" w:hAnsi="Times New Roman" w:cs="Times New Roman"/>
          <w:bCs/>
          <w:iCs/>
          <w:color w:val="000000"/>
          <w:sz w:val="24"/>
          <w:szCs w:val="24"/>
          <w:lang w:val="en-US"/>
        </w:rPr>
        <w:t xml:space="preserve">red by the mountain detectors". // Proc. 34th ICRC, Hague, </w:t>
      </w:r>
      <w:hyperlink r:id="rId439" w:history="1">
        <w:r w:rsidRPr="0070442B">
          <w:rPr>
            <w:rStyle w:val="aa"/>
            <w:rFonts w:ascii="Times New Roman" w:hAnsi="Times New Roman" w:cs="Times New Roman"/>
            <w:iCs/>
            <w:color w:val="000000"/>
            <w:sz w:val="24"/>
            <w:szCs w:val="24"/>
            <w:lang w:val="en-US"/>
          </w:rPr>
          <w:t>PoS</w:t>
        </w:r>
        <w:r w:rsidRPr="0070442B">
          <w:rPr>
            <w:rStyle w:val="aa"/>
            <w:rFonts w:ascii="Times New Roman" w:hAnsi="Times New Roman" w:cs="Times New Roman"/>
            <w:bCs/>
            <w:iCs/>
            <w:color w:val="000000"/>
            <w:sz w:val="24"/>
            <w:szCs w:val="24"/>
            <w:lang w:val="en-US"/>
          </w:rPr>
          <w:t>353</w:t>
        </w:r>
      </w:hyperlink>
      <w:r w:rsidRPr="0070442B">
        <w:rPr>
          <w:rFonts w:ascii="Times New Roman" w:hAnsi="Times New Roman" w:cs="Times New Roman"/>
          <w:bCs/>
          <w:iCs/>
          <w:color w:val="000000"/>
          <w:sz w:val="24"/>
          <w:szCs w:val="24"/>
          <w:lang w:val="en-US"/>
        </w:rPr>
        <w:t xml:space="preserve">, </w:t>
      </w:r>
      <w:r w:rsidRPr="0070442B">
        <w:rPr>
          <w:rFonts w:ascii="Times New Roman" w:hAnsi="Times New Roman" w:cs="Times New Roman"/>
          <w:iCs/>
          <w:color w:val="000000"/>
          <w:sz w:val="24"/>
          <w:szCs w:val="24"/>
          <w:lang w:val="en-US"/>
        </w:rPr>
        <w:t xml:space="preserve">last modified </w:t>
      </w:r>
      <w:r w:rsidRPr="0070442B">
        <w:rPr>
          <w:rFonts w:ascii="Times New Roman" w:hAnsi="Times New Roman" w:cs="Times New Roman"/>
          <w:bCs/>
          <w:iCs/>
          <w:color w:val="000000"/>
          <w:sz w:val="24"/>
          <w:szCs w:val="24"/>
          <w:lang w:val="en-US"/>
        </w:rPr>
        <w:t>2016-06-07</w:t>
      </w:r>
      <w:r w:rsidRPr="0070442B">
        <w:rPr>
          <w:rFonts w:ascii="Times New Roman" w:hAnsi="Times New Roman" w:cs="Times New Roman"/>
          <w:iCs/>
          <w:color w:val="000000"/>
          <w:sz w:val="24"/>
          <w:szCs w:val="24"/>
          <w:lang w:val="en-US"/>
        </w:rPr>
        <w:t>.</w:t>
      </w:r>
    </w:p>
    <w:p w:rsidR="000A0650" w:rsidRPr="0070442B" w:rsidRDefault="000A0650" w:rsidP="0070442B">
      <w:pPr>
        <w:spacing w:after="0" w:line="240" w:lineRule="auto"/>
        <w:jc w:val="both"/>
        <w:rPr>
          <w:rStyle w:val="contribauthors"/>
          <w:rFonts w:ascii="Times New Roman" w:hAnsi="Times New Roman" w:cs="Times New Roman"/>
          <w:iCs/>
          <w:color w:val="000000"/>
          <w:sz w:val="24"/>
          <w:szCs w:val="24"/>
          <w:lang w:val="en-US"/>
        </w:rPr>
      </w:pPr>
      <w:r w:rsidRPr="0070442B">
        <w:rPr>
          <w:rStyle w:val="contribauthors"/>
          <w:rFonts w:ascii="Times New Roman" w:hAnsi="Times New Roman" w:cs="Times New Roman"/>
          <w:iCs/>
          <w:color w:val="000000"/>
          <w:sz w:val="24"/>
          <w:szCs w:val="24"/>
          <w:lang w:val="en-US"/>
        </w:rPr>
        <w:t xml:space="preserve">18. V. Grigoryev, S. Starodubtsev and P. Gololobov. </w:t>
      </w:r>
      <w:r w:rsidRPr="0070442B">
        <w:rPr>
          <w:rStyle w:val="contribtitle"/>
          <w:rFonts w:ascii="Times New Roman" w:hAnsi="Times New Roman" w:cs="Times New Roman"/>
          <w:iCs/>
          <w:color w:val="000000"/>
          <w:sz w:val="24"/>
          <w:szCs w:val="24"/>
          <w:lang w:val="en-US"/>
        </w:rPr>
        <w:t>Dynamics of zonal components of the cosmic ray distribution during geomagnetic storms/ // Proceedings of Science, PoS(ICRC2015)076, 2016.</w:t>
      </w:r>
    </w:p>
    <w:p w:rsidR="000A0650" w:rsidRPr="0070442B" w:rsidRDefault="000A0650" w:rsidP="0070442B">
      <w:pPr>
        <w:spacing w:after="0" w:line="240" w:lineRule="auto"/>
        <w:jc w:val="both"/>
        <w:rPr>
          <w:rFonts w:ascii="Times New Roman" w:hAnsi="Times New Roman" w:cs="Times New Roman"/>
          <w:iCs/>
          <w:color w:val="000000"/>
          <w:sz w:val="24"/>
          <w:szCs w:val="24"/>
          <w:lang w:val="en-US"/>
        </w:rPr>
      </w:pPr>
      <w:r w:rsidRPr="0070442B">
        <w:rPr>
          <w:rStyle w:val="contribauthors"/>
          <w:rFonts w:ascii="Times New Roman" w:hAnsi="Times New Roman" w:cs="Times New Roman"/>
          <w:iCs/>
          <w:color w:val="000000"/>
          <w:sz w:val="24"/>
          <w:szCs w:val="24"/>
          <w:lang w:val="en-US"/>
        </w:rPr>
        <w:t xml:space="preserve">19. P. Gololobov, V. Grigoryev, G. Krymsky, S. Gerasimova and P. Krivoshapkin. </w:t>
      </w:r>
      <w:r w:rsidRPr="0070442B">
        <w:rPr>
          <w:rStyle w:val="contribtitle"/>
          <w:rFonts w:ascii="Times New Roman" w:hAnsi="Times New Roman" w:cs="Times New Roman"/>
          <w:iCs/>
          <w:color w:val="000000"/>
          <w:sz w:val="24"/>
          <w:szCs w:val="24"/>
          <w:lang w:val="en-US"/>
        </w:rPr>
        <w:t>Investigation of short-term disturbances of the solar wind using a tensor anisotropy method. // Proceedings of Science, PoS(ICRC2015)077, 2016.</w:t>
      </w:r>
    </w:p>
    <w:p w:rsidR="000A0650" w:rsidRPr="00087F9F" w:rsidRDefault="000A0650" w:rsidP="0070442B">
      <w:pPr>
        <w:suppressAutoHyphens/>
        <w:spacing w:after="0" w:line="240" w:lineRule="auto"/>
        <w:jc w:val="both"/>
        <w:rPr>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20. P.Yu. Gololobov, P.A. Krivoshapkin, G.F. Krymsky, V.G. Grigoryev, S.K. Gerasimova. Distribution of tensor anisotropy of cosmic rays near the neutral current sheet. // 13</w:t>
      </w:r>
      <w:r w:rsidRPr="0070442B">
        <w:rPr>
          <w:rFonts w:ascii="Times New Roman" w:hAnsi="Times New Roman" w:cs="Times New Roman"/>
          <w:iCs/>
          <w:color w:val="000000"/>
          <w:sz w:val="24"/>
          <w:szCs w:val="24"/>
          <w:vertAlign w:val="superscript"/>
          <w:lang w:val="en-US"/>
        </w:rPr>
        <w:t>th</w:t>
      </w:r>
      <w:r w:rsidRPr="0070442B">
        <w:rPr>
          <w:rFonts w:ascii="Times New Roman" w:hAnsi="Times New Roman" w:cs="Times New Roman"/>
          <w:iCs/>
          <w:color w:val="000000"/>
          <w:sz w:val="24"/>
          <w:szCs w:val="24"/>
          <w:lang w:val="en-US"/>
        </w:rPr>
        <w:t xml:space="preserve"> Russian Chinese Conference on Space Weather. Abstracts, August 15-19, 2016, Yakutsk, Russia, P.8, 2016.</w:t>
      </w:r>
    </w:p>
    <w:p w:rsidR="000A0650" w:rsidRPr="00087F9F" w:rsidRDefault="000A0650" w:rsidP="0070442B">
      <w:pPr>
        <w:suppressAutoHyphens/>
        <w:spacing w:after="0" w:line="240" w:lineRule="auto"/>
        <w:jc w:val="both"/>
        <w:rPr>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21. P.Yu. Gololobov, P.A. Krivoshapkin, G.F. Krymsky, V.G. Grigoryev. Investigation of tensor-anisotropy of cosmic rays during large-scale disturbances of solar wind. // 13</w:t>
      </w:r>
      <w:r w:rsidRPr="0070442B">
        <w:rPr>
          <w:rFonts w:ascii="Times New Roman" w:hAnsi="Times New Roman" w:cs="Times New Roman"/>
          <w:iCs/>
          <w:color w:val="000000"/>
          <w:sz w:val="24"/>
          <w:szCs w:val="24"/>
          <w:vertAlign w:val="superscript"/>
          <w:lang w:val="en-US"/>
        </w:rPr>
        <w:t>th</w:t>
      </w:r>
      <w:r w:rsidRPr="0070442B">
        <w:rPr>
          <w:rFonts w:ascii="Times New Roman" w:hAnsi="Times New Roman" w:cs="Times New Roman"/>
          <w:iCs/>
          <w:color w:val="000000"/>
          <w:sz w:val="24"/>
          <w:szCs w:val="24"/>
          <w:lang w:val="en-US"/>
        </w:rPr>
        <w:t xml:space="preserve"> Russian Chinese Conference on Space Weather. Abstracts, August 15-19, 2016, Yakutsk, Russia, P.8. 2016.</w:t>
      </w:r>
    </w:p>
    <w:p w:rsidR="000A0650" w:rsidRPr="0070442B" w:rsidRDefault="000A0650" w:rsidP="0070442B">
      <w:pPr>
        <w:suppressAutoHyphens/>
        <w:spacing w:after="0" w:line="240" w:lineRule="auto"/>
        <w:jc w:val="both"/>
        <w:rPr>
          <w:rFonts w:ascii="Times New Roman" w:hAnsi="Times New Roman" w:cs="Times New Roman"/>
          <w:iCs/>
          <w:color w:val="000000"/>
          <w:sz w:val="24"/>
          <w:szCs w:val="24"/>
          <w:lang w:val="en-US"/>
        </w:rPr>
      </w:pPr>
      <w:r w:rsidRPr="0070442B">
        <w:rPr>
          <w:rFonts w:ascii="Times New Roman" w:hAnsi="Times New Roman" w:cs="Times New Roman"/>
          <w:iCs/>
          <w:color w:val="000000"/>
          <w:sz w:val="24"/>
          <w:szCs w:val="24"/>
          <w:lang w:val="en-US"/>
        </w:rPr>
        <w:t>22. V.G. Grigoryev, S.A. Starodubtsev, P.Yu. Gololobov. Global survey in real-time and forecast of geomagnetic disturbances. // 13</w:t>
      </w:r>
      <w:r w:rsidRPr="0070442B">
        <w:rPr>
          <w:rFonts w:ascii="Times New Roman" w:hAnsi="Times New Roman" w:cs="Times New Roman"/>
          <w:iCs/>
          <w:color w:val="000000"/>
          <w:sz w:val="24"/>
          <w:szCs w:val="24"/>
          <w:vertAlign w:val="superscript"/>
          <w:lang w:val="en-US"/>
        </w:rPr>
        <w:t>Th</w:t>
      </w:r>
      <w:r w:rsidRPr="0070442B">
        <w:rPr>
          <w:rFonts w:ascii="Times New Roman" w:hAnsi="Times New Roman" w:cs="Times New Roman"/>
          <w:iCs/>
          <w:color w:val="000000"/>
          <w:sz w:val="24"/>
          <w:szCs w:val="24"/>
          <w:lang w:val="en-US"/>
        </w:rPr>
        <w:t xml:space="preserve"> Russian Chinese Conference on Space Weather. Abstracts, August 15-19, 2016, Yakutsk, Russia, P.8, 2016.</w:t>
      </w:r>
    </w:p>
    <w:p w:rsidR="000A0650" w:rsidRPr="00087F9F" w:rsidRDefault="000A0650" w:rsidP="0070442B">
      <w:pPr>
        <w:autoSpaceDE w:val="0"/>
        <w:autoSpaceDN w:val="0"/>
        <w:adjustRightInd w:val="0"/>
        <w:spacing w:after="0" w:line="240" w:lineRule="auto"/>
        <w:jc w:val="both"/>
        <w:rPr>
          <w:rFonts w:ascii="Times New Roman" w:hAnsi="Times New Roman" w:cs="Times New Roman"/>
          <w:sz w:val="24"/>
          <w:szCs w:val="24"/>
          <w:lang w:val="en-US"/>
        </w:rPr>
      </w:pPr>
      <w:r w:rsidRPr="00087F9F">
        <w:rPr>
          <w:rFonts w:ascii="Times New Roman" w:hAnsi="Times New Roman" w:cs="Times New Roman"/>
          <w:sz w:val="24"/>
          <w:szCs w:val="24"/>
          <w:lang w:val="en-US"/>
        </w:rPr>
        <w:t>23.</w:t>
      </w:r>
      <w:r w:rsidRPr="00087F9F">
        <w:rPr>
          <w:rFonts w:ascii="Times New Roman" w:hAnsi="Times New Roman" w:cs="Times New Roman"/>
          <w:b/>
          <w:sz w:val="24"/>
          <w:szCs w:val="24"/>
          <w:lang w:val="en-US"/>
        </w:rPr>
        <w:t xml:space="preserve"> </w:t>
      </w:r>
      <w:r w:rsidRPr="0070442B">
        <w:rPr>
          <w:rFonts w:ascii="Times New Roman" w:hAnsi="Times New Roman" w:cs="Times New Roman"/>
          <w:sz w:val="24"/>
          <w:szCs w:val="24"/>
        </w:rPr>
        <w:t>Базилевская</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Г</w:t>
      </w:r>
      <w:r w:rsidRPr="00087F9F">
        <w:rPr>
          <w:rFonts w:ascii="Times New Roman" w:hAnsi="Times New Roman" w:cs="Times New Roman"/>
          <w:sz w:val="24"/>
          <w:szCs w:val="24"/>
          <w:lang w:val="en-US"/>
        </w:rPr>
        <w:t>.</w:t>
      </w:r>
      <w:r w:rsidRPr="0070442B">
        <w:rPr>
          <w:rFonts w:ascii="Times New Roman" w:hAnsi="Times New Roman" w:cs="Times New Roman"/>
          <w:sz w:val="24"/>
          <w:szCs w:val="24"/>
        </w:rPr>
        <w:t>А</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Калинин</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М</w:t>
      </w:r>
      <w:r w:rsidRPr="00087F9F">
        <w:rPr>
          <w:rFonts w:ascii="Times New Roman" w:hAnsi="Times New Roman" w:cs="Times New Roman"/>
          <w:sz w:val="24"/>
          <w:szCs w:val="24"/>
          <w:lang w:val="en-US"/>
        </w:rPr>
        <w:t>.</w:t>
      </w:r>
      <w:r w:rsidRPr="0070442B">
        <w:rPr>
          <w:rFonts w:ascii="Times New Roman" w:hAnsi="Times New Roman" w:cs="Times New Roman"/>
          <w:sz w:val="24"/>
          <w:szCs w:val="24"/>
        </w:rPr>
        <w:t>С</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Крайнев</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М</w:t>
      </w:r>
      <w:r w:rsidRPr="00087F9F">
        <w:rPr>
          <w:rFonts w:ascii="Times New Roman" w:hAnsi="Times New Roman" w:cs="Times New Roman"/>
          <w:sz w:val="24"/>
          <w:szCs w:val="24"/>
          <w:lang w:val="en-US"/>
        </w:rPr>
        <w:t>.</w:t>
      </w:r>
      <w:r w:rsidRPr="0070442B">
        <w:rPr>
          <w:rFonts w:ascii="Times New Roman" w:hAnsi="Times New Roman" w:cs="Times New Roman"/>
          <w:sz w:val="24"/>
          <w:szCs w:val="24"/>
        </w:rPr>
        <w:t>Б</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Махмутов</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В</w:t>
      </w:r>
      <w:r w:rsidRPr="00087F9F">
        <w:rPr>
          <w:rFonts w:ascii="Times New Roman" w:hAnsi="Times New Roman" w:cs="Times New Roman"/>
          <w:sz w:val="24"/>
          <w:szCs w:val="24"/>
          <w:lang w:val="en-US"/>
        </w:rPr>
        <w:t>.</w:t>
      </w:r>
      <w:r w:rsidRPr="0070442B">
        <w:rPr>
          <w:rFonts w:ascii="Times New Roman" w:hAnsi="Times New Roman" w:cs="Times New Roman"/>
          <w:sz w:val="24"/>
          <w:szCs w:val="24"/>
        </w:rPr>
        <w:t>С</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Свиржевская</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А</w:t>
      </w:r>
      <w:r w:rsidRPr="00087F9F">
        <w:rPr>
          <w:rFonts w:ascii="Times New Roman" w:hAnsi="Times New Roman" w:cs="Times New Roman"/>
          <w:sz w:val="24"/>
          <w:szCs w:val="24"/>
          <w:lang w:val="en-US"/>
        </w:rPr>
        <w:t>.</w:t>
      </w:r>
      <w:r w:rsidRPr="0070442B">
        <w:rPr>
          <w:rFonts w:ascii="Times New Roman" w:hAnsi="Times New Roman" w:cs="Times New Roman"/>
          <w:sz w:val="24"/>
          <w:szCs w:val="24"/>
        </w:rPr>
        <w:t>К</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Свиржевский</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Н</w:t>
      </w:r>
      <w:r w:rsidRPr="00087F9F">
        <w:rPr>
          <w:rFonts w:ascii="Times New Roman" w:hAnsi="Times New Roman" w:cs="Times New Roman"/>
          <w:sz w:val="24"/>
          <w:szCs w:val="24"/>
          <w:lang w:val="en-US"/>
        </w:rPr>
        <w:t>.</w:t>
      </w:r>
      <w:r w:rsidRPr="0070442B">
        <w:rPr>
          <w:rFonts w:ascii="Times New Roman" w:hAnsi="Times New Roman" w:cs="Times New Roman"/>
          <w:sz w:val="24"/>
          <w:szCs w:val="24"/>
        </w:rPr>
        <w:t>С</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Стожков</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Ю</w:t>
      </w:r>
      <w:r w:rsidRPr="00087F9F">
        <w:rPr>
          <w:rFonts w:ascii="Times New Roman" w:hAnsi="Times New Roman" w:cs="Times New Roman"/>
          <w:sz w:val="24"/>
          <w:szCs w:val="24"/>
          <w:lang w:val="en-US"/>
        </w:rPr>
        <w:t>.</w:t>
      </w:r>
      <w:r w:rsidRPr="0070442B">
        <w:rPr>
          <w:rFonts w:ascii="Times New Roman" w:hAnsi="Times New Roman" w:cs="Times New Roman"/>
          <w:sz w:val="24"/>
          <w:szCs w:val="24"/>
        </w:rPr>
        <w:t>И</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О</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связи</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между</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квази</w:t>
      </w:r>
      <w:r w:rsidRPr="00087F9F">
        <w:rPr>
          <w:rFonts w:ascii="Times New Roman" w:hAnsi="Times New Roman" w:cs="Times New Roman"/>
          <w:sz w:val="24"/>
          <w:szCs w:val="24"/>
          <w:lang w:val="en-US"/>
        </w:rPr>
        <w:t>-</w:t>
      </w:r>
      <w:r w:rsidRPr="0070442B">
        <w:rPr>
          <w:rFonts w:ascii="Times New Roman" w:hAnsi="Times New Roman" w:cs="Times New Roman"/>
          <w:sz w:val="24"/>
          <w:szCs w:val="24"/>
        </w:rPr>
        <w:t>двухлетними</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вариациями</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солнечной</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активности</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гелиосферного</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магнитного</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поля</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и</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космических</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лучей</w:t>
      </w:r>
      <w:r w:rsidRPr="00087F9F">
        <w:rPr>
          <w:rFonts w:ascii="Times New Roman" w:hAnsi="Times New Roman" w:cs="Times New Roman"/>
          <w:sz w:val="24"/>
          <w:szCs w:val="24"/>
          <w:lang w:val="en-US"/>
        </w:rPr>
        <w:t xml:space="preserve">. // </w:t>
      </w:r>
      <w:r w:rsidRPr="0070442B">
        <w:rPr>
          <w:rFonts w:ascii="Times New Roman" w:hAnsi="Times New Roman" w:cs="Times New Roman"/>
          <w:sz w:val="24"/>
          <w:szCs w:val="24"/>
        </w:rPr>
        <w:t>Космические</w:t>
      </w:r>
      <w:r w:rsidRPr="00087F9F">
        <w:rPr>
          <w:rFonts w:ascii="Times New Roman" w:hAnsi="Times New Roman" w:cs="Times New Roman"/>
          <w:sz w:val="24"/>
          <w:szCs w:val="24"/>
          <w:lang w:val="en-US"/>
        </w:rPr>
        <w:t xml:space="preserve"> </w:t>
      </w:r>
      <w:r w:rsidRPr="0070442B">
        <w:rPr>
          <w:rFonts w:ascii="Times New Roman" w:hAnsi="Times New Roman" w:cs="Times New Roman"/>
          <w:sz w:val="24"/>
          <w:szCs w:val="24"/>
        </w:rPr>
        <w:t>исследования</w:t>
      </w:r>
      <w:r w:rsidRPr="00087F9F">
        <w:rPr>
          <w:rFonts w:ascii="Times New Roman" w:hAnsi="Times New Roman" w:cs="Times New Roman"/>
          <w:sz w:val="24"/>
          <w:szCs w:val="24"/>
          <w:lang w:val="en-US"/>
        </w:rPr>
        <w:t xml:space="preserve">, 2016, </w:t>
      </w:r>
      <w:r w:rsidRPr="0070442B">
        <w:rPr>
          <w:rFonts w:ascii="Times New Roman" w:hAnsi="Times New Roman" w:cs="Times New Roman"/>
          <w:sz w:val="24"/>
          <w:szCs w:val="24"/>
        </w:rPr>
        <w:t>т</w:t>
      </w:r>
      <w:r w:rsidRPr="00087F9F">
        <w:rPr>
          <w:rFonts w:ascii="Times New Roman" w:hAnsi="Times New Roman" w:cs="Times New Roman"/>
          <w:sz w:val="24"/>
          <w:szCs w:val="24"/>
          <w:lang w:val="en-US"/>
        </w:rPr>
        <w:t xml:space="preserve">. 54, № 3, </w:t>
      </w:r>
      <w:r w:rsidRPr="0070442B">
        <w:rPr>
          <w:rFonts w:ascii="Times New Roman" w:hAnsi="Times New Roman" w:cs="Times New Roman"/>
          <w:sz w:val="24"/>
          <w:szCs w:val="24"/>
        </w:rPr>
        <w:t>с</w:t>
      </w:r>
      <w:r w:rsidRPr="00087F9F">
        <w:rPr>
          <w:rFonts w:ascii="Times New Roman" w:hAnsi="Times New Roman" w:cs="Times New Roman"/>
          <w:sz w:val="24"/>
          <w:szCs w:val="24"/>
          <w:lang w:val="en-US"/>
        </w:rPr>
        <w:t>. 181-187.</w:t>
      </w:r>
    </w:p>
    <w:p w:rsidR="000A0650" w:rsidRPr="0070442B" w:rsidRDefault="000A0650" w:rsidP="0070442B">
      <w:pPr>
        <w:autoSpaceDE w:val="0"/>
        <w:autoSpaceDN w:val="0"/>
        <w:adjustRightInd w:val="0"/>
        <w:spacing w:after="0" w:line="240" w:lineRule="auto"/>
        <w:rPr>
          <w:rFonts w:ascii="Times New Roman" w:hAnsi="Times New Roman" w:cs="Times New Roman"/>
          <w:sz w:val="24"/>
          <w:szCs w:val="24"/>
        </w:rPr>
      </w:pPr>
      <w:r w:rsidRPr="0070442B">
        <w:rPr>
          <w:rFonts w:ascii="Times New Roman" w:hAnsi="Times New Roman" w:cs="Times New Roman"/>
          <w:sz w:val="24"/>
          <w:szCs w:val="24"/>
        </w:rPr>
        <w:t xml:space="preserve">24. Подгорный А.И., Мешалкина Н.С. Конфигурация магнитного поля в короне во время солнечной вспышки и источники рентгеновского излучения для активной области 10365. // </w:t>
      </w:r>
      <w:r w:rsidRPr="0070442B">
        <w:rPr>
          <w:rFonts w:ascii="Times New Roman" w:hAnsi="Times New Roman" w:cs="Times New Roman"/>
          <w:iCs/>
          <w:sz w:val="24"/>
          <w:szCs w:val="24"/>
        </w:rPr>
        <w:t>Physics of Auroral Phenomena, Proc. XXXIX Annual Seminar, Apatity, PGI, 2016, p. 78-83.</w:t>
      </w:r>
    </w:p>
    <w:p w:rsidR="000A0650" w:rsidRPr="0070442B" w:rsidRDefault="000A0650" w:rsidP="0070442B">
      <w:pPr>
        <w:spacing w:after="0" w:line="240" w:lineRule="auto"/>
        <w:rPr>
          <w:rFonts w:ascii="Times New Roman" w:hAnsi="Times New Roman" w:cs="Times New Roman"/>
          <w:sz w:val="24"/>
          <w:szCs w:val="24"/>
        </w:rPr>
      </w:pPr>
      <w:r w:rsidRPr="0070442B">
        <w:rPr>
          <w:rFonts w:ascii="Times New Roman" w:hAnsi="Times New Roman" w:cs="Times New Roman"/>
          <w:sz w:val="24"/>
          <w:szCs w:val="24"/>
        </w:rPr>
        <w:t>25. Подгорный И.М., Подгорный А.И. Солнечные космические лучи. // Известия Крымской астрофизической обсерватории, 2016, т. 112, № 2, с. 86-97.</w:t>
      </w:r>
    </w:p>
    <w:p w:rsidR="000A0650" w:rsidRPr="0070442B" w:rsidRDefault="000A0650" w:rsidP="0070442B">
      <w:pPr>
        <w:spacing w:after="0" w:line="240" w:lineRule="auto"/>
        <w:rPr>
          <w:rFonts w:ascii="Times New Roman" w:hAnsi="Times New Roman" w:cs="Times New Roman"/>
          <w:sz w:val="24"/>
          <w:szCs w:val="24"/>
        </w:rPr>
      </w:pPr>
      <w:r w:rsidRPr="0070442B">
        <w:rPr>
          <w:rFonts w:ascii="Times New Roman" w:hAnsi="Times New Roman" w:cs="Times New Roman"/>
          <w:sz w:val="24"/>
          <w:szCs w:val="24"/>
        </w:rPr>
        <w:t xml:space="preserve"> 26. Стожков Ю.И. Долгопрудненской научной станции ФИАН - лаборатории физики Солнца и космических лучей имени академика С.Н. Вернова - 70 лет. // Препринт </w:t>
      </w:r>
      <w:r w:rsidRPr="0070442B">
        <w:rPr>
          <w:rFonts w:ascii="Times New Roman" w:eastAsia="MS Mincho" w:hAnsi="Times New Roman" w:cs="Times New Roman"/>
          <w:sz w:val="24"/>
          <w:szCs w:val="24"/>
        </w:rPr>
        <w:t>ФИАН им. П</w:t>
      </w:r>
      <w:r w:rsidRPr="0070442B">
        <w:rPr>
          <w:rFonts w:ascii="Times New Roman" w:eastAsia="MS Mincho" w:hAnsi="Times New Roman" w:cs="Times New Roman"/>
          <w:sz w:val="24"/>
          <w:szCs w:val="24"/>
          <w:lang w:val="en-US"/>
        </w:rPr>
        <w:t>.</w:t>
      </w:r>
      <w:r w:rsidRPr="0070442B">
        <w:rPr>
          <w:rFonts w:ascii="Times New Roman" w:eastAsia="MS Mincho" w:hAnsi="Times New Roman" w:cs="Times New Roman"/>
          <w:sz w:val="24"/>
          <w:szCs w:val="24"/>
        </w:rPr>
        <w:t>Н</w:t>
      </w:r>
      <w:r w:rsidRPr="0070442B">
        <w:rPr>
          <w:rFonts w:ascii="Times New Roman" w:eastAsia="MS Mincho" w:hAnsi="Times New Roman" w:cs="Times New Roman"/>
          <w:sz w:val="24"/>
          <w:szCs w:val="24"/>
          <w:lang w:val="en-US"/>
        </w:rPr>
        <w:t xml:space="preserve">. </w:t>
      </w:r>
      <w:r w:rsidRPr="0070442B">
        <w:rPr>
          <w:rFonts w:ascii="Times New Roman" w:eastAsia="MS Mincho" w:hAnsi="Times New Roman" w:cs="Times New Roman"/>
          <w:sz w:val="24"/>
          <w:szCs w:val="24"/>
        </w:rPr>
        <w:t>Лебедева</w:t>
      </w:r>
      <w:r w:rsidRPr="0070442B">
        <w:rPr>
          <w:rFonts w:ascii="Times New Roman" w:eastAsia="MS Mincho" w:hAnsi="Times New Roman" w:cs="Times New Roman"/>
          <w:sz w:val="24"/>
          <w:szCs w:val="24"/>
          <w:lang w:val="en-US"/>
        </w:rPr>
        <w:t xml:space="preserve">. </w:t>
      </w:r>
      <w:r w:rsidRPr="0070442B">
        <w:rPr>
          <w:rFonts w:ascii="Times New Roman" w:eastAsia="MS Mincho" w:hAnsi="Times New Roman" w:cs="Times New Roman"/>
          <w:sz w:val="24"/>
          <w:szCs w:val="24"/>
        </w:rPr>
        <w:t>М</w:t>
      </w:r>
      <w:r w:rsidRPr="0070442B">
        <w:rPr>
          <w:rFonts w:ascii="Times New Roman" w:eastAsia="MS Mincho" w:hAnsi="Times New Roman" w:cs="Times New Roman"/>
          <w:sz w:val="24"/>
          <w:szCs w:val="24"/>
          <w:lang w:val="en-US"/>
        </w:rPr>
        <w:t xml:space="preserve">.: </w:t>
      </w:r>
      <w:r w:rsidRPr="0070442B">
        <w:rPr>
          <w:rFonts w:ascii="Times New Roman" w:eastAsia="MS Mincho" w:hAnsi="Times New Roman" w:cs="Times New Roman"/>
          <w:sz w:val="24"/>
          <w:szCs w:val="24"/>
        </w:rPr>
        <w:t>ФИАН</w:t>
      </w:r>
      <w:r w:rsidRPr="0070442B">
        <w:rPr>
          <w:rFonts w:ascii="Times New Roman" w:eastAsia="MS Mincho" w:hAnsi="Times New Roman" w:cs="Times New Roman"/>
          <w:sz w:val="24"/>
          <w:szCs w:val="24"/>
          <w:lang w:val="en-US"/>
        </w:rPr>
        <w:t xml:space="preserve">, 2016, № 8, 28 </w:t>
      </w:r>
      <w:r w:rsidRPr="0070442B">
        <w:rPr>
          <w:rFonts w:ascii="Times New Roman" w:eastAsia="MS Mincho" w:hAnsi="Times New Roman" w:cs="Times New Roman"/>
          <w:sz w:val="24"/>
          <w:szCs w:val="24"/>
        </w:rPr>
        <w:t>с</w:t>
      </w:r>
      <w:r w:rsidRPr="0070442B">
        <w:rPr>
          <w:rFonts w:ascii="Times New Roman" w:eastAsia="MS Mincho" w:hAnsi="Times New Roman" w:cs="Times New Roman"/>
          <w:sz w:val="24"/>
          <w:szCs w:val="24"/>
          <w:lang w:val="en-US"/>
        </w:rPr>
        <w:t xml:space="preserve">. </w:t>
      </w:r>
    </w:p>
    <w:p w:rsidR="000A0650" w:rsidRPr="0070442B" w:rsidRDefault="000A0650" w:rsidP="0070442B">
      <w:pPr>
        <w:spacing w:after="0" w:line="240" w:lineRule="auto"/>
        <w:rPr>
          <w:rFonts w:ascii="Times New Roman" w:hAnsi="Times New Roman" w:cs="Times New Roman"/>
          <w:sz w:val="24"/>
          <w:szCs w:val="24"/>
          <w:lang w:val="en-US"/>
        </w:rPr>
      </w:pPr>
      <w:r w:rsidRPr="0070442B">
        <w:rPr>
          <w:rStyle w:val="contribauthors"/>
          <w:rFonts w:ascii="Times New Roman" w:hAnsi="Times New Roman" w:cs="Times New Roman"/>
          <w:sz w:val="24"/>
          <w:szCs w:val="24"/>
          <w:lang w:val="en-US"/>
        </w:rPr>
        <w:t xml:space="preserve">27. Makhmutov V.S., </w:t>
      </w:r>
      <w:r w:rsidRPr="0070442B">
        <w:rPr>
          <w:rFonts w:ascii="Times New Roman" w:hAnsi="Times New Roman" w:cs="Times New Roman"/>
          <w:sz w:val="24"/>
          <w:szCs w:val="24"/>
          <w:lang w:val="en-US"/>
        </w:rPr>
        <w:t xml:space="preserve">Bazilevskaya G.A., </w:t>
      </w:r>
      <w:r w:rsidRPr="0070442B">
        <w:rPr>
          <w:rStyle w:val="contribauthors"/>
          <w:rFonts w:ascii="Times New Roman" w:hAnsi="Times New Roman" w:cs="Times New Roman"/>
          <w:sz w:val="24"/>
          <w:szCs w:val="24"/>
          <w:lang w:val="en-US"/>
        </w:rPr>
        <w:t xml:space="preserve">Stozhkov Yu.I., </w:t>
      </w:r>
      <w:r w:rsidRPr="0070442B">
        <w:rPr>
          <w:rFonts w:ascii="Times New Roman" w:hAnsi="Times New Roman" w:cs="Times New Roman"/>
          <w:sz w:val="24"/>
          <w:szCs w:val="24"/>
          <w:lang w:val="en-US"/>
        </w:rPr>
        <w:t xml:space="preserve">Svirzhevskaya A.K., Svirzhevsky N.S. </w:t>
      </w:r>
      <w:r w:rsidRPr="0070442B">
        <w:rPr>
          <w:rFonts w:ascii="Times New Roman" w:hAnsi="Times New Roman" w:cs="Times New Roman"/>
          <w:bCs/>
          <w:sz w:val="24"/>
          <w:szCs w:val="24"/>
          <w:lang w:val="en-US"/>
        </w:rPr>
        <w:t xml:space="preserve">Catalogue of electron precipitation events as observed in the long-duration </w:t>
      </w:r>
      <w:r w:rsidRPr="0070442B">
        <w:rPr>
          <w:rStyle w:val="contribtitle"/>
          <w:rFonts w:ascii="Times New Roman" w:hAnsi="Times New Roman" w:cs="Times New Roman"/>
          <w:sz w:val="24"/>
          <w:szCs w:val="24"/>
          <w:lang w:val="en-US"/>
        </w:rPr>
        <w:t xml:space="preserve">cosmic ray balloon experiment. // </w:t>
      </w:r>
      <w:r w:rsidRPr="0070442B">
        <w:rPr>
          <w:rFonts w:ascii="Times New Roman" w:hAnsi="Times New Roman" w:cs="Times New Roman"/>
          <w:sz w:val="24"/>
          <w:szCs w:val="24"/>
          <w:lang w:val="en-US"/>
        </w:rPr>
        <w:t>Journal of Atmospheric and Solar Terrestrial Physics, 2016, v. 149, p. 258-276.</w:t>
      </w:r>
    </w:p>
    <w:p w:rsidR="000A0650" w:rsidRPr="00087F9F"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28. Podgorny I.M., Podgorny A.I. Proton acceleration in the solar flare. // </w:t>
      </w:r>
      <w:r w:rsidRPr="0070442B">
        <w:rPr>
          <w:rFonts w:ascii="Times New Roman" w:hAnsi="Times New Roman" w:cs="Times New Roman"/>
          <w:iCs/>
          <w:sz w:val="24"/>
          <w:szCs w:val="24"/>
          <w:lang w:val="en-US"/>
        </w:rPr>
        <w:t>Physics of Auroral Phenomena, Proc. XXXIX Annual Seminar, Apatity, PGI, 2016, p. 60-65.</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29. Podgorny I.</w:t>
      </w:r>
      <w:r w:rsidRPr="0070442B">
        <w:rPr>
          <w:rFonts w:ascii="Times New Roman" w:hAnsi="Times New Roman" w:cs="Times New Roman"/>
          <w:sz w:val="24"/>
          <w:szCs w:val="24"/>
        </w:rPr>
        <w:t>М</w:t>
      </w:r>
      <w:r w:rsidRPr="0070442B">
        <w:rPr>
          <w:rFonts w:ascii="Times New Roman" w:hAnsi="Times New Roman" w:cs="Times New Roman"/>
          <w:sz w:val="24"/>
          <w:szCs w:val="24"/>
          <w:lang w:val="en-US"/>
        </w:rPr>
        <w:t xml:space="preserve">., Podgorny A.I. Solar cosmic ray acceleration and propagation. // Sun and Geosphere, 2016, v. 11, No. 2, p. 85-90. </w:t>
      </w:r>
    </w:p>
    <w:p w:rsidR="000A0650" w:rsidRPr="0070442B" w:rsidRDefault="000A0650" w:rsidP="0070442B">
      <w:pPr>
        <w:widowControl w:val="0"/>
        <w:autoSpaceDE w:val="0"/>
        <w:autoSpaceDN w:val="0"/>
        <w:adjustRightInd w:val="0"/>
        <w:spacing w:after="0" w:line="240" w:lineRule="auto"/>
        <w:ind w:left="357" w:hanging="357"/>
        <w:jc w:val="both"/>
        <w:rPr>
          <w:rFonts w:ascii="Times New Roman" w:hAnsi="Times New Roman" w:cs="Times New Roman"/>
          <w:b/>
          <w:bCs/>
          <w:color w:val="000000"/>
          <w:sz w:val="24"/>
          <w:szCs w:val="24"/>
          <w:lang w:val="en-US"/>
        </w:rPr>
      </w:pPr>
      <w:r w:rsidRPr="0070442B">
        <w:rPr>
          <w:rFonts w:ascii="Times New Roman" w:hAnsi="Times New Roman" w:cs="Times New Roman"/>
          <w:b/>
          <w:bCs/>
          <w:color w:val="000000"/>
          <w:sz w:val="24"/>
          <w:szCs w:val="24"/>
        </w:rPr>
        <w:t>Литература</w:t>
      </w:r>
      <w:r w:rsidRPr="0070442B">
        <w:rPr>
          <w:rFonts w:ascii="Times New Roman" w:hAnsi="Times New Roman" w:cs="Times New Roman"/>
          <w:b/>
          <w:bCs/>
          <w:color w:val="000000"/>
          <w:sz w:val="24"/>
          <w:szCs w:val="24"/>
          <w:lang w:val="en-US"/>
        </w:rPr>
        <w:t xml:space="preserve"> </w:t>
      </w:r>
      <w:r w:rsidRPr="0070442B">
        <w:rPr>
          <w:rFonts w:ascii="Times New Roman" w:hAnsi="Times New Roman" w:cs="Times New Roman"/>
          <w:b/>
          <w:bCs/>
          <w:color w:val="000000"/>
          <w:sz w:val="24"/>
          <w:szCs w:val="24"/>
        </w:rPr>
        <w:t>за</w:t>
      </w:r>
      <w:r w:rsidRPr="0070442B">
        <w:rPr>
          <w:rFonts w:ascii="Times New Roman" w:hAnsi="Times New Roman" w:cs="Times New Roman"/>
          <w:b/>
          <w:bCs/>
          <w:color w:val="000000"/>
          <w:sz w:val="24"/>
          <w:szCs w:val="24"/>
          <w:lang w:val="en-US"/>
        </w:rPr>
        <w:t xml:space="preserve"> 2017 </w:t>
      </w:r>
      <w:r w:rsidRPr="0070442B">
        <w:rPr>
          <w:rFonts w:ascii="Times New Roman" w:hAnsi="Times New Roman" w:cs="Times New Roman"/>
          <w:b/>
          <w:bCs/>
          <w:color w:val="000000"/>
          <w:sz w:val="24"/>
          <w:szCs w:val="24"/>
        </w:rPr>
        <w:t>г</w:t>
      </w:r>
      <w:r w:rsidRPr="0070442B">
        <w:rPr>
          <w:rFonts w:ascii="Times New Roman" w:hAnsi="Times New Roman" w:cs="Times New Roman"/>
          <w:b/>
          <w:bCs/>
          <w:color w:val="000000"/>
          <w:sz w:val="24"/>
          <w:szCs w:val="24"/>
          <w:lang w:val="en-US"/>
        </w:rPr>
        <w:t>.</w:t>
      </w:r>
    </w:p>
    <w:p w:rsidR="000A0650" w:rsidRPr="0070442B" w:rsidRDefault="000A0650" w:rsidP="0070442B">
      <w:pPr>
        <w:widowControl w:val="0"/>
        <w:autoSpaceDE w:val="0"/>
        <w:autoSpaceDN w:val="0"/>
        <w:adjustRightInd w:val="0"/>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1. Klyueva A.I., Belov A.V., Eroshenko E.A. Specific features of the rigidity spectrum of Forbush effects // </w:t>
      </w:r>
      <w:hyperlink r:id="rId440" w:history="1">
        <w:r w:rsidRPr="0070442B">
          <w:rPr>
            <w:rFonts w:ascii="Times New Roman" w:hAnsi="Times New Roman" w:cs="Times New Roman"/>
            <w:sz w:val="24"/>
            <w:szCs w:val="24"/>
            <w:lang w:val="en-US"/>
          </w:rPr>
          <w:t>Geomagnetism and Aeronomy</w:t>
        </w:r>
      </w:hyperlink>
      <w:r w:rsidRPr="0070442B">
        <w:rPr>
          <w:rFonts w:ascii="Times New Roman" w:hAnsi="Times New Roman" w:cs="Times New Roman"/>
          <w:sz w:val="24"/>
          <w:szCs w:val="24"/>
          <w:lang w:val="en-US"/>
        </w:rPr>
        <w:t xml:space="preserve">. 2017. V. 57. </w:t>
      </w:r>
      <w:hyperlink r:id="rId441" w:history="1">
        <w:r w:rsidRPr="0070442B">
          <w:rPr>
            <w:rFonts w:ascii="Times New Roman" w:hAnsi="Times New Roman" w:cs="Times New Roman"/>
            <w:sz w:val="24"/>
            <w:szCs w:val="24"/>
            <w:lang w:val="en-US"/>
          </w:rPr>
          <w:t>№ 2</w:t>
        </w:r>
      </w:hyperlink>
      <w:r w:rsidRPr="0070442B">
        <w:rPr>
          <w:rFonts w:ascii="Times New Roman" w:hAnsi="Times New Roman" w:cs="Times New Roman"/>
          <w:sz w:val="24"/>
          <w:szCs w:val="24"/>
          <w:lang w:val="en-US"/>
        </w:rPr>
        <w:t xml:space="preserve">. P. 177-189.  </w:t>
      </w:r>
      <w:hyperlink r:id="rId442" w:history="1">
        <w:r w:rsidRPr="0070442B">
          <w:rPr>
            <w:rStyle w:val="aa"/>
            <w:rFonts w:ascii="Times New Roman" w:hAnsi="Times New Roman" w:cs="Times New Roman"/>
            <w:sz w:val="24"/>
            <w:szCs w:val="24"/>
            <w:lang w:val="en-US"/>
          </w:rPr>
          <w:t>DOI</w:t>
        </w:r>
      </w:hyperlink>
      <w:r w:rsidRPr="0070442B">
        <w:rPr>
          <w:rFonts w:ascii="Times New Roman" w:hAnsi="Times New Roman" w:cs="Times New Roman"/>
          <w:sz w:val="24"/>
          <w:szCs w:val="24"/>
          <w:lang w:val="en-US"/>
        </w:rPr>
        <w:t>: 10.1134/S0016793217020050.</w:t>
      </w:r>
    </w:p>
    <w:p w:rsidR="000A0650" w:rsidRPr="00087F9F" w:rsidRDefault="000A0650" w:rsidP="0070442B">
      <w:pPr>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2. Belov A.V., Abunina M.A., Abunin A.A., Eroshenko E.A., Oleneva V.A., Yanke V.G. Cosmic-ray vector anisotropy and local characteristics of the interplanetary medium // Geomagnetism and Aeronomy. 2017. V. 57. I. 4. P. 389-397.  </w:t>
      </w:r>
      <w:hyperlink r:id="rId443" w:history="1">
        <w:r w:rsidRPr="0070442B">
          <w:rPr>
            <w:rStyle w:val="aa"/>
            <w:rFonts w:ascii="Times New Roman" w:hAnsi="Times New Roman" w:cs="Times New Roman"/>
            <w:sz w:val="24"/>
            <w:szCs w:val="24"/>
            <w:lang w:val="en-US"/>
          </w:rPr>
          <w:t>DOI</w:t>
        </w:r>
      </w:hyperlink>
      <w:r w:rsidRPr="0070442B">
        <w:rPr>
          <w:rFonts w:ascii="Times New Roman" w:hAnsi="Times New Roman" w:cs="Times New Roman"/>
          <w:sz w:val="24"/>
          <w:szCs w:val="24"/>
          <w:lang w:val="en-US"/>
        </w:rPr>
        <w:t>: 10.1134/S0016793217040028</w:t>
      </w:r>
    </w:p>
    <w:p w:rsidR="000A0650" w:rsidRPr="0070442B" w:rsidRDefault="000A0650" w:rsidP="0070442B">
      <w:pPr>
        <w:suppressAutoHyphens/>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lang w:val="en-US"/>
        </w:rPr>
        <w:t xml:space="preserve">3. Belov A.V., Abunina M.A., Abunin A.A., Eroshenko E.A., Oleneva V.A.,Yanke V.G. Vector anisotropy of cosmic rays in the beginning of Forbush effects // Geomagnetism and Aeronomy. 2017. V. 57. I. 5. P. 541-548. </w:t>
      </w:r>
      <w:hyperlink r:id="rId444" w:history="1">
        <w:r w:rsidRPr="0070442B">
          <w:rPr>
            <w:rStyle w:val="aa"/>
            <w:rFonts w:ascii="Times New Roman" w:hAnsi="Times New Roman" w:cs="Times New Roman"/>
            <w:sz w:val="24"/>
            <w:szCs w:val="24"/>
            <w:lang w:val="en-US"/>
          </w:rPr>
          <w:t>DOI</w:t>
        </w:r>
      </w:hyperlink>
      <w:r w:rsidRPr="0070442B">
        <w:rPr>
          <w:rFonts w:ascii="Times New Roman" w:hAnsi="Times New Roman" w:cs="Times New Roman"/>
          <w:sz w:val="24"/>
          <w:szCs w:val="24"/>
          <w:lang w:val="en-US"/>
        </w:rPr>
        <w:t>: 10.1134/S0016793217050036.</w:t>
      </w:r>
    </w:p>
    <w:p w:rsidR="000A0650" w:rsidRPr="0070442B" w:rsidRDefault="000A0650"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lang w:val="en-US"/>
        </w:rPr>
        <w:t xml:space="preserve">4. Chertok I.M., Grechnev V.V., Abunin A.A. </w:t>
      </w:r>
      <w:hyperlink r:id="rId445" w:history="1">
        <w:r w:rsidRPr="0070442B">
          <w:rPr>
            <w:rFonts w:ascii="Times New Roman" w:hAnsi="Times New Roman" w:cs="Times New Roman"/>
            <w:sz w:val="24"/>
            <w:szCs w:val="24"/>
            <w:lang w:val="en-US"/>
          </w:rPr>
          <w:t>An Early Diagnostics of the Geoeffectiveness of Solar Eruptions from Photospheric Magnetic Flux Observations: The Transition from SOHO to SDO</w:t>
        </w:r>
      </w:hyperlink>
      <w:r w:rsidRPr="0070442B">
        <w:rPr>
          <w:rFonts w:ascii="Times New Roman" w:hAnsi="Times New Roman" w:cs="Times New Roman"/>
          <w:sz w:val="24"/>
          <w:szCs w:val="24"/>
          <w:lang w:val="en-US"/>
        </w:rPr>
        <w:t xml:space="preserve"> // </w:t>
      </w:r>
      <w:hyperlink r:id="rId446" w:history="1">
        <w:r w:rsidRPr="0070442B">
          <w:rPr>
            <w:rFonts w:ascii="Times New Roman" w:hAnsi="Times New Roman" w:cs="Times New Roman"/>
            <w:sz w:val="24"/>
            <w:szCs w:val="24"/>
            <w:lang w:val="en-US"/>
          </w:rPr>
          <w:t>Solar Physics</w:t>
        </w:r>
      </w:hyperlink>
      <w:r w:rsidRPr="0070442B">
        <w:rPr>
          <w:rFonts w:ascii="Times New Roman" w:hAnsi="Times New Roman" w:cs="Times New Roman"/>
          <w:sz w:val="24"/>
          <w:szCs w:val="24"/>
          <w:lang w:val="en-US"/>
        </w:rPr>
        <w:t xml:space="preserve">. </w:t>
      </w:r>
      <w:r w:rsidRPr="0070442B">
        <w:rPr>
          <w:rFonts w:ascii="Times New Roman" w:hAnsi="Times New Roman" w:cs="Times New Roman"/>
          <w:sz w:val="24"/>
          <w:szCs w:val="24"/>
        </w:rPr>
        <w:t xml:space="preserve">2017. Т. 292. </w:t>
      </w:r>
      <w:hyperlink r:id="rId447" w:history="1">
        <w:r w:rsidRPr="0070442B">
          <w:rPr>
            <w:rFonts w:ascii="Times New Roman" w:hAnsi="Times New Roman" w:cs="Times New Roman"/>
            <w:sz w:val="24"/>
            <w:szCs w:val="24"/>
          </w:rPr>
          <w:t>№ 4</w:t>
        </w:r>
      </w:hyperlink>
      <w:r w:rsidRPr="0070442B">
        <w:rPr>
          <w:rFonts w:ascii="Times New Roman" w:hAnsi="Times New Roman" w:cs="Times New Roman"/>
          <w:sz w:val="24"/>
          <w:szCs w:val="24"/>
        </w:rPr>
        <w:t xml:space="preserve">. </w:t>
      </w:r>
      <w:r w:rsidRPr="0070442B">
        <w:rPr>
          <w:rFonts w:ascii="Times New Roman" w:hAnsi="Times New Roman" w:cs="Times New Roman"/>
          <w:sz w:val="24"/>
          <w:szCs w:val="24"/>
          <w:lang w:val="en-US"/>
        </w:rPr>
        <w:t>ID</w:t>
      </w:r>
      <w:r w:rsidRPr="0070442B">
        <w:rPr>
          <w:rFonts w:ascii="Times New Roman" w:hAnsi="Times New Roman" w:cs="Times New Roman"/>
          <w:sz w:val="24"/>
          <w:szCs w:val="24"/>
        </w:rPr>
        <w:t xml:space="preserve"> </w:t>
      </w:r>
      <w:r w:rsidRPr="0070442B">
        <w:rPr>
          <w:rFonts w:ascii="Times New Roman" w:hAnsi="Times New Roman" w:cs="Times New Roman"/>
          <w:sz w:val="24"/>
          <w:szCs w:val="24"/>
          <w:lang w:val="en-US"/>
        </w:rPr>
        <w:t>Article</w:t>
      </w:r>
      <w:r w:rsidRPr="0070442B">
        <w:rPr>
          <w:rFonts w:ascii="Times New Roman" w:hAnsi="Times New Roman" w:cs="Times New Roman"/>
          <w:sz w:val="24"/>
          <w:szCs w:val="24"/>
        </w:rPr>
        <w:t xml:space="preserve">. 62. </w:t>
      </w:r>
      <w:hyperlink r:id="rId448" w:history="1">
        <w:r w:rsidRPr="0070442B">
          <w:rPr>
            <w:rStyle w:val="aa"/>
            <w:rFonts w:ascii="Times New Roman" w:hAnsi="Times New Roman" w:cs="Times New Roman"/>
            <w:sz w:val="24"/>
            <w:szCs w:val="24"/>
            <w:lang w:val="en-US"/>
          </w:rPr>
          <w:t>DOI</w:t>
        </w:r>
      </w:hyperlink>
      <w:r w:rsidRPr="0070442B">
        <w:rPr>
          <w:rFonts w:ascii="Times New Roman" w:hAnsi="Times New Roman" w:cs="Times New Roman"/>
          <w:sz w:val="24"/>
          <w:szCs w:val="24"/>
        </w:rPr>
        <w:t xml:space="preserve">: </w:t>
      </w:r>
      <w:hyperlink r:id="rId449" w:tgtFrame="_blank" w:history="1">
        <w:r w:rsidRPr="0070442B">
          <w:rPr>
            <w:rFonts w:ascii="Times New Roman" w:hAnsi="Times New Roman" w:cs="Times New Roman"/>
            <w:sz w:val="24"/>
            <w:szCs w:val="24"/>
          </w:rPr>
          <w:t>10.1007/</w:t>
        </w:r>
        <w:r w:rsidRPr="0070442B">
          <w:rPr>
            <w:rFonts w:ascii="Times New Roman" w:hAnsi="Times New Roman" w:cs="Times New Roman"/>
            <w:sz w:val="24"/>
            <w:szCs w:val="24"/>
            <w:lang w:val="en-US"/>
          </w:rPr>
          <w:t>s</w:t>
        </w:r>
        <w:r w:rsidRPr="0070442B">
          <w:rPr>
            <w:rFonts w:ascii="Times New Roman" w:hAnsi="Times New Roman" w:cs="Times New Roman"/>
            <w:sz w:val="24"/>
            <w:szCs w:val="24"/>
          </w:rPr>
          <w:t>11207-017-1081-8</w:t>
        </w:r>
      </w:hyperlink>
    </w:p>
    <w:p w:rsidR="000A0650" w:rsidRPr="0070442B" w:rsidRDefault="000A0650" w:rsidP="0070442B">
      <w:pPr>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rPr>
        <w:t xml:space="preserve">5. Белов А.В. Вспышки, выбросы, протонные события // Геомагнетизм и Аэрономия. </w:t>
      </w:r>
      <w:r w:rsidRPr="0070442B">
        <w:rPr>
          <w:rFonts w:ascii="Times New Roman" w:hAnsi="Times New Roman" w:cs="Times New Roman"/>
          <w:sz w:val="24"/>
          <w:szCs w:val="24"/>
          <w:lang w:val="en-US"/>
        </w:rPr>
        <w:t xml:space="preserve">2017. </w:t>
      </w:r>
      <w:r w:rsidRPr="0070442B">
        <w:rPr>
          <w:rFonts w:ascii="Times New Roman" w:hAnsi="Times New Roman" w:cs="Times New Roman"/>
          <w:sz w:val="24"/>
          <w:szCs w:val="24"/>
        </w:rPr>
        <w:t>Т</w:t>
      </w:r>
      <w:r w:rsidRPr="0070442B">
        <w:rPr>
          <w:rFonts w:ascii="Times New Roman" w:hAnsi="Times New Roman" w:cs="Times New Roman"/>
          <w:sz w:val="24"/>
          <w:szCs w:val="24"/>
          <w:lang w:val="en-US"/>
        </w:rPr>
        <w:t xml:space="preserve">. 57. </w:t>
      </w:r>
    </w:p>
    <w:p w:rsidR="000A0650" w:rsidRPr="00087F9F" w:rsidRDefault="000A0650" w:rsidP="0070442B">
      <w:pPr>
        <w:spacing w:after="0" w:line="240" w:lineRule="auto"/>
        <w:jc w:val="both"/>
        <w:rPr>
          <w:rFonts w:ascii="Times New Roman" w:hAnsi="Times New Roman" w:cs="Times New Roman"/>
          <w:color w:val="FF0000"/>
          <w:sz w:val="24"/>
          <w:szCs w:val="24"/>
          <w:lang w:val="en-US"/>
        </w:rPr>
      </w:pPr>
      <w:r w:rsidRPr="0070442B">
        <w:rPr>
          <w:rFonts w:ascii="Times New Roman" w:hAnsi="Times New Roman" w:cs="Times New Roman"/>
          <w:sz w:val="24"/>
          <w:szCs w:val="24"/>
          <w:lang w:val="en-US"/>
        </w:rPr>
        <w:t xml:space="preserve">№ </w:t>
      </w:r>
      <w:smartTag w:uri="urn:schemas-microsoft-com:office:smarttags" w:element="metricconverter">
        <w:smartTagPr>
          <w:attr w:name="ProductID" w:val="6. C"/>
        </w:smartTagPr>
        <w:r w:rsidRPr="0070442B">
          <w:rPr>
            <w:rFonts w:ascii="Times New Roman" w:hAnsi="Times New Roman" w:cs="Times New Roman"/>
            <w:sz w:val="24"/>
            <w:szCs w:val="24"/>
            <w:lang w:val="en-US"/>
          </w:rPr>
          <w:t>6. C</w:t>
        </w:r>
      </w:smartTag>
      <w:r w:rsidRPr="0070442B">
        <w:rPr>
          <w:rFonts w:ascii="Times New Roman" w:hAnsi="Times New Roman" w:cs="Times New Roman"/>
          <w:sz w:val="24"/>
          <w:szCs w:val="24"/>
          <w:lang w:val="en-US"/>
        </w:rPr>
        <w:t>. 1-12 DOI:</w:t>
      </w:r>
    </w:p>
    <w:p w:rsidR="000A0650" w:rsidRPr="00087F9F" w:rsidRDefault="000A0650" w:rsidP="0070442B">
      <w:pPr>
        <w:suppressAutoHyphens/>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6. Chertok I.M., Belov A.V. Long- and Mid-Term Variations of the Soft X-ray Flare Type in Solar Cycles // Solar Physics. 2017. V. 292. I. 10. article id. 144. </w:t>
      </w:r>
      <w:hyperlink r:id="rId450" w:history="1">
        <w:r w:rsidRPr="0070442B">
          <w:rPr>
            <w:rStyle w:val="aa"/>
            <w:rFonts w:ascii="Times New Roman" w:hAnsi="Times New Roman" w:cs="Times New Roman"/>
            <w:sz w:val="24"/>
            <w:szCs w:val="24"/>
            <w:lang w:val="en-US"/>
          </w:rPr>
          <w:t>DOI</w:t>
        </w:r>
      </w:hyperlink>
      <w:r w:rsidRPr="0070442B">
        <w:rPr>
          <w:rFonts w:ascii="Times New Roman" w:hAnsi="Times New Roman" w:cs="Times New Roman"/>
          <w:sz w:val="24"/>
          <w:szCs w:val="24"/>
          <w:lang w:val="en-US"/>
        </w:rPr>
        <w:t>: 10.1007/s11207-017-1169-1</w:t>
      </w:r>
    </w:p>
    <w:p w:rsidR="000A0650" w:rsidRPr="00087F9F" w:rsidRDefault="000A0650" w:rsidP="0070442B">
      <w:pPr>
        <w:spacing w:after="0" w:line="240" w:lineRule="auto"/>
        <w:jc w:val="both"/>
        <w:rPr>
          <w:rFonts w:ascii="Times New Roman" w:hAnsi="Times New Roman" w:cs="Times New Roman"/>
          <w:bCs/>
          <w:sz w:val="24"/>
          <w:szCs w:val="24"/>
          <w:lang w:val="en-US"/>
        </w:rPr>
      </w:pPr>
      <w:r w:rsidRPr="0070442B">
        <w:rPr>
          <w:rFonts w:ascii="Times New Roman" w:hAnsi="Times New Roman" w:cs="Times New Roman"/>
          <w:bCs/>
          <w:sz w:val="24"/>
          <w:szCs w:val="24"/>
          <w:lang w:val="en-US"/>
        </w:rPr>
        <w:t>7. Belov A.V., Gushchina R.T., Yanke V.G. Contributions from Changes in Various Solar Indices in Cycles 20–23 and 24 to the Modulation of Cosmic Rays</w:t>
      </w:r>
      <w:r w:rsidRPr="0070442B">
        <w:rPr>
          <w:rFonts w:ascii="Times New Roman" w:hAnsi="Times New Roman" w:cs="Times New Roman"/>
          <w:sz w:val="24"/>
          <w:szCs w:val="24"/>
          <w:lang w:val="en-US"/>
        </w:rPr>
        <w:t xml:space="preserve"> // </w:t>
      </w:r>
      <w:r w:rsidRPr="0070442B">
        <w:rPr>
          <w:rFonts w:ascii="Times New Roman" w:hAnsi="Times New Roman" w:cs="Times New Roman"/>
          <w:bCs/>
          <w:sz w:val="24"/>
          <w:szCs w:val="24"/>
          <w:lang w:val="en-US"/>
        </w:rPr>
        <w:t xml:space="preserve">Bulletin RAS: Physics. 2017. V. 81. N. 2. P. 146-150. </w:t>
      </w:r>
      <w:hyperlink r:id="rId451" w:history="1">
        <w:r w:rsidRPr="0070442B">
          <w:rPr>
            <w:rStyle w:val="aa"/>
            <w:rFonts w:ascii="Times New Roman" w:hAnsi="Times New Roman" w:cs="Times New Roman"/>
            <w:bCs/>
            <w:sz w:val="24"/>
            <w:szCs w:val="24"/>
            <w:lang w:val="en-US"/>
          </w:rPr>
          <w:t>DOI</w:t>
        </w:r>
      </w:hyperlink>
      <w:r w:rsidRPr="0070442B">
        <w:rPr>
          <w:rFonts w:ascii="Times New Roman" w:hAnsi="Times New Roman" w:cs="Times New Roman"/>
          <w:bCs/>
          <w:sz w:val="24"/>
          <w:szCs w:val="24"/>
          <w:lang w:val="en-US"/>
        </w:rPr>
        <w:t>: 10.3103/S1062873817020101</w:t>
      </w:r>
    </w:p>
    <w:p w:rsidR="000A0650" w:rsidRPr="0070442B" w:rsidRDefault="000A0650" w:rsidP="0070442B">
      <w:pPr>
        <w:pStyle w:val="ref"/>
        <w:spacing w:after="0" w:line="240" w:lineRule="auto"/>
        <w:ind w:left="0"/>
        <w:rPr>
          <w:lang w:val="ru-RU"/>
        </w:rPr>
      </w:pPr>
      <w:r w:rsidRPr="0070442B">
        <w:t xml:space="preserve">8. </w:t>
      </w:r>
      <w:hyperlink r:id="rId452" w:tooltip="Список публикаций этого автора" w:history="1">
        <w:r w:rsidRPr="0070442B">
          <w:rPr>
            <w:rStyle w:val="aa"/>
            <w:bCs/>
            <w:color w:val="auto"/>
          </w:rPr>
          <w:t>Belov A.V.</w:t>
        </w:r>
      </w:hyperlink>
      <w:r w:rsidRPr="0070442B">
        <w:t xml:space="preserve">, </w:t>
      </w:r>
      <w:hyperlink r:id="rId453" w:tooltip="Список публикаций этого автора" w:history="1">
        <w:r w:rsidRPr="0070442B">
          <w:rPr>
            <w:rStyle w:val="aa"/>
            <w:bCs/>
            <w:color w:val="auto"/>
          </w:rPr>
          <w:t>Struminsky A.B.</w:t>
        </w:r>
      </w:hyperlink>
      <w:r w:rsidRPr="0070442B">
        <w:t xml:space="preserve"> </w:t>
      </w:r>
      <w:r w:rsidRPr="0070442B">
        <w:rPr>
          <w:rStyle w:val="bigtext"/>
          <w:bCs/>
        </w:rPr>
        <w:t xml:space="preserve">Ultimate ground level enhancements of solar cosmic ray intensity // </w:t>
      </w:r>
      <w:hyperlink r:id="rId454" w:tooltip="Оглавления выпусков этого журнала" w:history="1">
        <w:r w:rsidRPr="0070442B">
          <w:rPr>
            <w:rStyle w:val="aa"/>
            <w:color w:val="auto"/>
          </w:rPr>
          <w:t>Bulletin RAS: Physics</w:t>
        </w:r>
      </w:hyperlink>
      <w:r w:rsidRPr="0070442B">
        <w:t xml:space="preserve">. </w:t>
      </w:r>
      <w:r w:rsidRPr="0070442B">
        <w:rPr>
          <w:lang w:val="ru-RU"/>
        </w:rPr>
        <w:t xml:space="preserve">2017. Т. 81. </w:t>
      </w:r>
      <w:hyperlink r:id="rId455" w:history="1">
        <w:r w:rsidRPr="0070442B">
          <w:rPr>
            <w:rStyle w:val="aa"/>
            <w:color w:val="auto"/>
            <w:lang w:val="ru-RU"/>
          </w:rPr>
          <w:t>№ 2</w:t>
        </w:r>
      </w:hyperlink>
      <w:r w:rsidRPr="0070442B">
        <w:rPr>
          <w:lang w:val="ru-RU"/>
        </w:rPr>
        <w:t xml:space="preserve">. С. 124-127. </w:t>
      </w:r>
    </w:p>
    <w:p w:rsidR="000A0650" w:rsidRPr="0070442B" w:rsidRDefault="000A0650" w:rsidP="0070442B">
      <w:pPr>
        <w:pStyle w:val="ref"/>
        <w:spacing w:after="0" w:line="240" w:lineRule="auto"/>
        <w:ind w:left="0"/>
        <w:rPr>
          <w:color w:val="000000"/>
          <w:lang w:val="ru-RU"/>
        </w:rPr>
      </w:pPr>
      <w:r w:rsidRPr="0070442B">
        <w:rPr>
          <w:color w:val="002060"/>
        </w:rPr>
        <w:t>DOI</w:t>
      </w:r>
      <w:r w:rsidRPr="0070442B">
        <w:rPr>
          <w:color w:val="002060"/>
          <w:lang w:val="ru-RU"/>
        </w:rPr>
        <w:t>:</w:t>
      </w:r>
      <w:r w:rsidRPr="0070442B">
        <w:rPr>
          <w:lang w:val="ru-RU"/>
        </w:rPr>
        <w:t xml:space="preserve"> </w:t>
      </w:r>
      <w:hyperlink r:id="rId456" w:tgtFrame="_blank" w:history="1">
        <w:r w:rsidRPr="0070442B">
          <w:rPr>
            <w:rStyle w:val="aa"/>
            <w:color w:val="000000"/>
            <w:lang w:val="ru-RU"/>
          </w:rPr>
          <w:t>10.3103/</w:t>
        </w:r>
        <w:r w:rsidRPr="0070442B">
          <w:rPr>
            <w:rStyle w:val="aa"/>
            <w:color w:val="000000"/>
          </w:rPr>
          <w:t>S</w:t>
        </w:r>
        <w:r w:rsidRPr="0070442B">
          <w:rPr>
            <w:rStyle w:val="aa"/>
            <w:color w:val="000000"/>
            <w:lang w:val="ru-RU"/>
          </w:rPr>
          <w:t>1062873817020095</w:t>
        </w:r>
      </w:hyperlink>
      <w:r w:rsidRPr="0070442B">
        <w:rPr>
          <w:color w:val="000000"/>
          <w:lang w:val="ru-RU"/>
        </w:rPr>
        <w:t>.</w:t>
      </w:r>
    </w:p>
    <w:p w:rsidR="000A0650" w:rsidRPr="0070442B" w:rsidRDefault="000A0650" w:rsidP="0070442B">
      <w:pPr>
        <w:pStyle w:val="ref"/>
        <w:spacing w:after="0" w:line="240" w:lineRule="auto"/>
        <w:ind w:left="0"/>
        <w:rPr>
          <w:color w:val="000000"/>
          <w:lang w:val="ru-RU"/>
        </w:rPr>
      </w:pPr>
      <w:r w:rsidRPr="0070442B">
        <w:rPr>
          <w:lang w:val="ru-RU"/>
        </w:rPr>
        <w:t xml:space="preserve">9. Стародубцев С.А., Григорьев В.Г., Гололобов П.Ю. </w:t>
      </w:r>
      <w:r w:rsidRPr="0070442B">
        <w:rPr>
          <w:color w:val="000000"/>
          <w:lang w:val="ru-RU"/>
        </w:rPr>
        <w:t>Спектрограф космических лучей имени А.И. Кузьмина: новые сцинтилляционные мюонные телескопы. // Известия РАН, сер. физ., Т.81, №4, С. 577-580, 2017.</w:t>
      </w:r>
    </w:p>
    <w:p w:rsidR="000A0650" w:rsidRPr="0070442B" w:rsidRDefault="000A0650" w:rsidP="0070442B">
      <w:pPr>
        <w:pStyle w:val="ref"/>
        <w:spacing w:after="0" w:line="240" w:lineRule="auto"/>
        <w:ind w:left="0"/>
        <w:rPr>
          <w:color w:val="000000"/>
        </w:rPr>
      </w:pPr>
      <w:r w:rsidRPr="0070442B">
        <w:rPr>
          <w:color w:val="000000"/>
        </w:rPr>
        <w:t xml:space="preserve">10. Grigoryev V.G., Starodubtsev S.A., Gololobov P.Y. Monitoring geomagnetic disturbance predictors using data of ground measurements of cosmic rays. // Bulletin RAS: Physics, </w:t>
      </w:r>
      <w:r w:rsidRPr="0070442B">
        <w:rPr>
          <w:color w:val="000000"/>
          <w:lang w:val="ru-RU"/>
        </w:rPr>
        <w:t>Т</w:t>
      </w:r>
      <w:r w:rsidRPr="0070442B">
        <w:rPr>
          <w:color w:val="000000"/>
        </w:rPr>
        <w:t xml:space="preserve">.81, № 2, </w:t>
      </w:r>
      <w:r w:rsidRPr="0070442B">
        <w:rPr>
          <w:color w:val="000000"/>
          <w:lang w:val="ru-RU"/>
        </w:rPr>
        <w:t>С</w:t>
      </w:r>
      <w:r w:rsidRPr="0070442B">
        <w:rPr>
          <w:color w:val="000000"/>
        </w:rPr>
        <w:t>. 200-202, 2017</w:t>
      </w:r>
    </w:p>
    <w:p w:rsidR="000A0650" w:rsidRPr="0070442B" w:rsidRDefault="000A0650" w:rsidP="0070442B">
      <w:pPr>
        <w:pStyle w:val="ref"/>
        <w:spacing w:after="0" w:line="240" w:lineRule="auto"/>
        <w:ind w:left="0"/>
        <w:rPr>
          <w:color w:val="000000"/>
          <w:lang w:val="ru-RU"/>
        </w:rPr>
      </w:pPr>
      <w:r w:rsidRPr="0070442B">
        <w:rPr>
          <w:color w:val="000000"/>
        </w:rPr>
        <w:t xml:space="preserve">11.Gerasimova S.K., Gololobov P.Yu., Grigoryev V.G., Krivoshapkin P.A., Krymsky G.F., Starodubtsev S.A. Heliospheric modulation of cosmic rays: model and observation. // Solar-Terrestrial Physics. </w:t>
      </w:r>
      <w:r w:rsidRPr="0070442B">
        <w:rPr>
          <w:color w:val="000000"/>
          <w:lang w:val="ru-RU"/>
        </w:rPr>
        <w:t>Т</w:t>
      </w:r>
      <w:r w:rsidRPr="0070442B">
        <w:rPr>
          <w:color w:val="000000"/>
        </w:rPr>
        <w:t xml:space="preserve">. 3,  № 1, </w:t>
      </w:r>
      <w:r w:rsidRPr="0070442B">
        <w:rPr>
          <w:color w:val="000000"/>
          <w:lang w:val="ru-RU"/>
        </w:rPr>
        <w:t>С</w:t>
      </w:r>
      <w:r w:rsidRPr="0070442B">
        <w:rPr>
          <w:color w:val="000000"/>
        </w:rPr>
        <w:t>. 78-102, 2017</w:t>
      </w:r>
    </w:p>
    <w:p w:rsidR="000A0650" w:rsidRPr="0070442B" w:rsidRDefault="000A0650" w:rsidP="0070442B">
      <w:pPr>
        <w:pStyle w:val="ref"/>
        <w:spacing w:after="0" w:line="240" w:lineRule="auto"/>
        <w:ind w:left="0"/>
        <w:rPr>
          <w:spacing w:val="-4"/>
          <w:lang w:val="ru-RU"/>
        </w:rPr>
      </w:pPr>
      <w:r w:rsidRPr="0070442B">
        <w:rPr>
          <w:color w:val="000000"/>
        </w:rPr>
        <w:t>12.</w:t>
      </w:r>
      <w:r w:rsidRPr="0070442B">
        <w:rPr>
          <w:shd w:val="clear" w:color="auto" w:fill="FFFFFF"/>
        </w:rPr>
        <w:t>K</w:t>
      </w:r>
      <w:r w:rsidRPr="0070442B">
        <w:rPr>
          <w:spacing w:val="-4"/>
        </w:rPr>
        <w:t>ichigin G.N., Kravtsova M.V., Sdobnov V.E. Parameters of current systems in the magnetosphere as derived from observations of cosmic rays during the 2015 June magnetic storm // Solar-Terrestrial Physics, 2017. Vol</w:t>
      </w:r>
      <w:r w:rsidRPr="0070442B">
        <w:rPr>
          <w:spacing w:val="-4"/>
          <w:lang w:val="ru-RU"/>
        </w:rPr>
        <w:t xml:space="preserve">. 3. </w:t>
      </w:r>
      <w:r w:rsidRPr="0070442B">
        <w:rPr>
          <w:spacing w:val="-4"/>
        </w:rPr>
        <w:t>Iss</w:t>
      </w:r>
      <w:r w:rsidRPr="0070442B">
        <w:rPr>
          <w:spacing w:val="-4"/>
          <w:lang w:val="ru-RU"/>
        </w:rPr>
        <w:t xml:space="preserve">. 3, </w:t>
      </w:r>
      <w:r w:rsidRPr="0070442B">
        <w:rPr>
          <w:spacing w:val="-4"/>
        </w:rPr>
        <w:t>pp</w:t>
      </w:r>
      <w:r w:rsidRPr="0070442B">
        <w:rPr>
          <w:spacing w:val="-4"/>
          <w:lang w:val="ru-RU"/>
        </w:rPr>
        <w:t xml:space="preserve">. 13–17, </w:t>
      </w:r>
      <w:r w:rsidRPr="0070442B">
        <w:rPr>
          <w:color w:val="002060"/>
          <w:spacing w:val="-4"/>
        </w:rPr>
        <w:t>DOI</w:t>
      </w:r>
      <w:r w:rsidRPr="0070442B">
        <w:rPr>
          <w:color w:val="002060"/>
          <w:spacing w:val="-4"/>
          <w:lang w:val="ru-RU"/>
        </w:rPr>
        <w:t>:</w:t>
      </w:r>
      <w:r w:rsidRPr="0070442B">
        <w:rPr>
          <w:spacing w:val="-4"/>
          <w:lang w:val="ru-RU"/>
        </w:rPr>
        <w:t xml:space="preserve"> 10.12737/</w:t>
      </w:r>
      <w:r w:rsidRPr="0070442B">
        <w:rPr>
          <w:spacing w:val="-4"/>
        </w:rPr>
        <w:t>stp</w:t>
      </w:r>
      <w:r w:rsidRPr="0070442B">
        <w:rPr>
          <w:spacing w:val="-4"/>
          <w:lang w:val="ru-RU"/>
        </w:rPr>
        <w:t>-33201702</w:t>
      </w:r>
    </w:p>
    <w:p w:rsidR="000A0650" w:rsidRPr="0070442B" w:rsidRDefault="000A0650" w:rsidP="0070442B">
      <w:pPr>
        <w:tabs>
          <w:tab w:val="left" w:pos="993"/>
        </w:tabs>
        <w:spacing w:after="0" w:line="240" w:lineRule="auto"/>
        <w:jc w:val="both"/>
        <w:rPr>
          <w:rFonts w:ascii="Times New Roman" w:hAnsi="Times New Roman" w:cs="Times New Roman"/>
          <w:spacing w:val="-4"/>
          <w:sz w:val="24"/>
          <w:szCs w:val="24"/>
        </w:rPr>
      </w:pPr>
      <w:r w:rsidRPr="0070442B">
        <w:rPr>
          <w:rFonts w:ascii="Times New Roman" w:hAnsi="Times New Roman" w:cs="Times New Roman"/>
          <w:spacing w:val="-4"/>
          <w:sz w:val="24"/>
          <w:szCs w:val="24"/>
        </w:rPr>
        <w:t>13. Кравцова М. В., Сдобнов В.Е. Наземные возрастания интенсивности космических лучей  в 24-ом цикле солнечной активности //  Письма в астрономических журнал, 2017, том 43,№7, с. 550–556</w:t>
      </w:r>
    </w:p>
    <w:p w:rsidR="000A0650" w:rsidRPr="0070442B" w:rsidRDefault="000A0650" w:rsidP="0070442B">
      <w:pPr>
        <w:tabs>
          <w:tab w:val="left" w:pos="993"/>
        </w:tabs>
        <w:spacing w:after="0" w:line="240" w:lineRule="auto"/>
        <w:jc w:val="both"/>
        <w:rPr>
          <w:rFonts w:ascii="Times New Roman" w:hAnsi="Times New Roman" w:cs="Times New Roman"/>
          <w:spacing w:val="-4"/>
          <w:sz w:val="24"/>
          <w:szCs w:val="24"/>
          <w:lang w:val="en-US"/>
        </w:rPr>
      </w:pPr>
      <w:r w:rsidRPr="0070442B">
        <w:rPr>
          <w:rFonts w:ascii="Times New Roman" w:hAnsi="Times New Roman" w:cs="Times New Roman"/>
          <w:spacing w:val="-4"/>
          <w:sz w:val="24"/>
          <w:szCs w:val="24"/>
          <w:lang w:val="en-US"/>
        </w:rPr>
        <w:t>14. Kichigin G.N., Sdobnov V.E. Geomagnetic Cutoff Rigidities of Cosmic Rays in a Model of the Bounded Magnetosphere with the Ring Current // Geomagnetism and Aeronomy, 2017, Vol. 57, No. 2, pp. 132–136</w:t>
      </w:r>
    </w:p>
    <w:p w:rsidR="000A0650" w:rsidRPr="0070442B" w:rsidRDefault="000A0650" w:rsidP="0070442B">
      <w:pPr>
        <w:tabs>
          <w:tab w:val="left" w:pos="993"/>
        </w:tabs>
        <w:spacing w:after="0" w:line="240" w:lineRule="auto"/>
        <w:jc w:val="both"/>
        <w:rPr>
          <w:rFonts w:ascii="Times New Roman" w:hAnsi="Times New Roman" w:cs="Times New Roman"/>
          <w:spacing w:val="-4"/>
          <w:sz w:val="24"/>
          <w:szCs w:val="24"/>
          <w:lang w:val="en-US"/>
        </w:rPr>
      </w:pPr>
      <w:r w:rsidRPr="0070442B">
        <w:rPr>
          <w:rFonts w:ascii="Times New Roman" w:hAnsi="Times New Roman" w:cs="Times New Roman"/>
          <w:spacing w:val="-4"/>
          <w:sz w:val="24"/>
          <w:szCs w:val="24"/>
          <w:lang w:val="en-US"/>
        </w:rPr>
        <w:t>15. Kravtsova M.V.,  Sdobnov V.E. Analyzing the June 2015 Forbush Effect by the Spectrographic Global Survey // Bulletin of the Russian Academy of Sciences: Physics, 2017, Vol. 81, No. 2, pp. 177–179.</w:t>
      </w:r>
    </w:p>
    <w:p w:rsidR="000A0650" w:rsidRPr="0070442B" w:rsidRDefault="000A0650" w:rsidP="0070442B">
      <w:pPr>
        <w:tabs>
          <w:tab w:val="left" w:pos="993"/>
        </w:tabs>
        <w:spacing w:after="0" w:line="240" w:lineRule="auto"/>
        <w:jc w:val="both"/>
        <w:rPr>
          <w:rFonts w:ascii="Times New Roman" w:hAnsi="Times New Roman" w:cs="Times New Roman"/>
          <w:spacing w:val="-4"/>
          <w:sz w:val="24"/>
          <w:szCs w:val="24"/>
          <w:lang w:val="en-US"/>
        </w:rPr>
      </w:pPr>
      <w:r w:rsidRPr="0070442B">
        <w:rPr>
          <w:rFonts w:ascii="Times New Roman" w:hAnsi="Times New Roman" w:cs="Times New Roman"/>
          <w:spacing w:val="-4"/>
          <w:sz w:val="24"/>
          <w:szCs w:val="24"/>
          <w:lang w:val="en-US"/>
        </w:rPr>
        <w:t>16. Sdobnov V.E. Analysis of Ground Level Enhancement on January 6, 2014 // Bulletin of the Russian Academy of Sciences: Physics, 2017, Vol. 81, No. 2, pp. 121–123.</w:t>
      </w:r>
    </w:p>
    <w:p w:rsidR="000A0650" w:rsidRPr="0070442B" w:rsidRDefault="000A0650" w:rsidP="0070442B">
      <w:pPr>
        <w:pStyle w:val="af2"/>
        <w:spacing w:after="0"/>
        <w:rPr>
          <w:szCs w:val="24"/>
          <w:lang w:val="ru-RU"/>
        </w:rPr>
      </w:pPr>
      <w:r w:rsidRPr="0070442B">
        <w:rPr>
          <w:spacing w:val="-4"/>
          <w:szCs w:val="24"/>
          <w:lang w:val="ru-RU"/>
        </w:rPr>
        <w:t>17.</w:t>
      </w:r>
      <w:r w:rsidRPr="0070442B">
        <w:rPr>
          <w:szCs w:val="24"/>
          <w:lang w:val="ru-RU"/>
        </w:rPr>
        <w:t xml:space="preserve"> Ю. В. Балабин, Наблюдение кластеров частиц с энергиями от десятков гэв в потоке космических лучей по данным нейтронных мониторов // Известия РАН. Серия физическая. 2017. Т.</w:t>
      </w:r>
      <w:r w:rsidRPr="0070442B">
        <w:rPr>
          <w:szCs w:val="24"/>
        </w:rPr>
        <w:t> </w:t>
      </w:r>
      <w:r w:rsidRPr="0070442B">
        <w:rPr>
          <w:szCs w:val="24"/>
          <w:lang w:val="ru-RU"/>
        </w:rPr>
        <w:t>81. №</w:t>
      </w:r>
      <w:r w:rsidRPr="0070442B">
        <w:rPr>
          <w:szCs w:val="24"/>
        </w:rPr>
        <w:t> </w:t>
      </w:r>
      <w:r w:rsidRPr="0070442B">
        <w:rPr>
          <w:szCs w:val="24"/>
          <w:lang w:val="ru-RU"/>
        </w:rPr>
        <w:t>4. С.</w:t>
      </w:r>
      <w:r w:rsidRPr="0070442B">
        <w:rPr>
          <w:szCs w:val="24"/>
        </w:rPr>
        <w:t> </w:t>
      </w:r>
      <w:r w:rsidRPr="0070442B">
        <w:rPr>
          <w:szCs w:val="24"/>
          <w:lang w:val="ru-RU"/>
        </w:rPr>
        <w:t>565–567.</w:t>
      </w:r>
    </w:p>
    <w:p w:rsidR="000A0650" w:rsidRPr="0070442B" w:rsidRDefault="000A0650" w:rsidP="0070442B">
      <w:pPr>
        <w:tabs>
          <w:tab w:val="left" w:pos="993"/>
        </w:tabs>
        <w:spacing w:after="0" w:line="240" w:lineRule="auto"/>
        <w:jc w:val="both"/>
        <w:rPr>
          <w:rFonts w:ascii="Times New Roman" w:hAnsi="Times New Roman" w:cs="Times New Roman"/>
          <w:spacing w:val="-4"/>
          <w:sz w:val="24"/>
          <w:szCs w:val="24"/>
        </w:rPr>
      </w:pPr>
      <w:r w:rsidRPr="0070442B">
        <w:rPr>
          <w:rFonts w:ascii="Times New Roman" w:hAnsi="Times New Roman" w:cs="Times New Roman"/>
          <w:spacing w:val="-4"/>
          <w:sz w:val="24"/>
          <w:szCs w:val="24"/>
        </w:rPr>
        <w:t xml:space="preserve">18. </w:t>
      </w:r>
      <w:r w:rsidRPr="0070442B">
        <w:rPr>
          <w:rFonts w:ascii="Times New Roman" w:hAnsi="Times New Roman" w:cs="Times New Roman"/>
          <w:sz w:val="24"/>
          <w:szCs w:val="24"/>
        </w:rPr>
        <w:t xml:space="preserve">А.В. Германенко, Б.Б. Гвоздевский, Э.В. Вашенюк. Анализ события gle72 6 января </w:t>
      </w:r>
      <w:smartTag w:uri="urn:schemas-microsoft-com:office:smarttags" w:element="metricconverter">
        <w:smartTagPr>
          <w:attr w:name="ProductID" w:val="2014 г"/>
        </w:smartTagPr>
        <w:r w:rsidRPr="0070442B">
          <w:rPr>
            <w:rFonts w:ascii="Times New Roman" w:hAnsi="Times New Roman" w:cs="Times New Roman"/>
            <w:sz w:val="24"/>
            <w:szCs w:val="24"/>
          </w:rPr>
          <w:t>2014 г</w:t>
        </w:r>
      </w:smartTag>
      <w:r w:rsidRPr="0070442B">
        <w:rPr>
          <w:rFonts w:ascii="Times New Roman" w:hAnsi="Times New Roman" w:cs="Times New Roman"/>
          <w:sz w:val="24"/>
          <w:szCs w:val="24"/>
        </w:rPr>
        <w:t>. // Известия РАН. Серия физическая. 2017. Т. 79. № 5. С. 612-614.</w:t>
      </w:r>
      <w:r w:rsidRPr="0070442B">
        <w:rPr>
          <w:rFonts w:ascii="Times New Roman" w:hAnsi="Times New Roman" w:cs="Times New Roman"/>
          <w:spacing w:val="-4"/>
          <w:sz w:val="24"/>
          <w:szCs w:val="24"/>
        </w:rPr>
        <w:t xml:space="preserve"> </w:t>
      </w:r>
    </w:p>
    <w:p w:rsidR="000A0650" w:rsidRPr="0070442B" w:rsidRDefault="000A0650"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pacing w:val="-4"/>
          <w:sz w:val="24"/>
          <w:szCs w:val="24"/>
        </w:rPr>
        <w:t>19.</w:t>
      </w:r>
      <w:r w:rsidRPr="0070442B">
        <w:rPr>
          <w:rFonts w:ascii="Times New Roman" w:hAnsi="Times New Roman" w:cs="Times New Roman"/>
          <w:sz w:val="24"/>
          <w:szCs w:val="24"/>
        </w:rPr>
        <w:t xml:space="preserve"> А. В. Германенко, Ю. В. Балабин. Сезонные эффекты в различных компонентах вторичных космических лучей // Известия РАН. Серия физическая. 2017. Т.</w:t>
      </w:r>
      <w:r w:rsidRPr="0070442B">
        <w:rPr>
          <w:rFonts w:ascii="Times New Roman" w:hAnsi="Times New Roman" w:cs="Times New Roman"/>
          <w:sz w:val="24"/>
          <w:szCs w:val="24"/>
          <w:lang w:val="en-US"/>
        </w:rPr>
        <w:t> </w:t>
      </w:r>
      <w:r w:rsidRPr="0070442B">
        <w:rPr>
          <w:rFonts w:ascii="Times New Roman" w:hAnsi="Times New Roman" w:cs="Times New Roman"/>
          <w:sz w:val="24"/>
          <w:szCs w:val="24"/>
        </w:rPr>
        <w:t>2. №</w:t>
      </w:r>
      <w:r w:rsidRPr="0070442B">
        <w:rPr>
          <w:rFonts w:ascii="Times New Roman" w:hAnsi="Times New Roman" w:cs="Times New Roman"/>
          <w:sz w:val="24"/>
          <w:szCs w:val="24"/>
          <w:lang w:val="en-US"/>
        </w:rPr>
        <w:t> </w:t>
      </w:r>
      <w:r w:rsidRPr="0070442B">
        <w:rPr>
          <w:rFonts w:ascii="Times New Roman" w:hAnsi="Times New Roman" w:cs="Times New Roman"/>
          <w:sz w:val="24"/>
          <w:szCs w:val="24"/>
        </w:rPr>
        <w:t>4. С.</w:t>
      </w:r>
      <w:r w:rsidRPr="0070442B">
        <w:rPr>
          <w:rFonts w:ascii="Times New Roman" w:hAnsi="Times New Roman" w:cs="Times New Roman"/>
          <w:sz w:val="24"/>
          <w:szCs w:val="24"/>
          <w:lang w:val="en-US"/>
        </w:rPr>
        <w:t> </w:t>
      </w:r>
      <w:r w:rsidRPr="0070442B">
        <w:rPr>
          <w:rFonts w:ascii="Times New Roman" w:hAnsi="Times New Roman" w:cs="Times New Roman"/>
          <w:sz w:val="24"/>
          <w:szCs w:val="24"/>
        </w:rPr>
        <w:t>574–576.</w:t>
      </w:r>
    </w:p>
    <w:p w:rsidR="000A0650" w:rsidRPr="0070442B" w:rsidRDefault="000A0650"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20. Базилевская Г.А., Калинин М.С., Крайнев М.Б., Махмутов В.С., Свиржевская А.К., Свиржевский Н.С., Стожков Ю.И., Филиппов М.В., Балабин Ю.В., Гвоздевский Б.Б. Высыпания магнитосферных электронов в атмосферу Земли и электроны внешнего радиационного пояса // Известия РАН, серия физическая, Т.81, </w:t>
      </w:r>
      <w:r w:rsidRPr="0070442B">
        <w:rPr>
          <w:rFonts w:ascii="Times New Roman" w:hAnsi="Times New Roman" w:cs="Times New Roman"/>
          <w:sz w:val="24"/>
          <w:szCs w:val="24"/>
          <w:lang w:val="en-US"/>
        </w:rPr>
        <w:t>N</w:t>
      </w:r>
      <w:r w:rsidRPr="0070442B">
        <w:rPr>
          <w:rFonts w:ascii="Times New Roman" w:hAnsi="Times New Roman" w:cs="Times New Roman"/>
          <w:sz w:val="24"/>
          <w:szCs w:val="24"/>
        </w:rPr>
        <w:t xml:space="preserve">.2, </w:t>
      </w:r>
      <w:r w:rsidRPr="0070442B">
        <w:rPr>
          <w:rFonts w:ascii="Times New Roman" w:hAnsi="Times New Roman" w:cs="Times New Roman"/>
          <w:sz w:val="24"/>
          <w:szCs w:val="24"/>
          <w:lang w:val="en-US"/>
        </w:rPr>
        <w:t>C</w:t>
      </w:r>
      <w:r w:rsidR="0070442B">
        <w:rPr>
          <w:rFonts w:ascii="Times New Roman" w:hAnsi="Times New Roman" w:cs="Times New Roman"/>
          <w:sz w:val="24"/>
          <w:szCs w:val="24"/>
        </w:rPr>
        <w:t>.235–238, 2017</w:t>
      </w:r>
    </w:p>
    <w:p w:rsidR="000A0650" w:rsidRPr="0070442B" w:rsidRDefault="000A0650"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bCs/>
          <w:sz w:val="24"/>
          <w:szCs w:val="24"/>
        </w:rPr>
        <w:t>21.</w:t>
      </w:r>
      <w:r w:rsidRPr="0070442B">
        <w:rPr>
          <w:rFonts w:ascii="Times New Roman" w:hAnsi="Times New Roman" w:cs="Times New Roman"/>
          <w:sz w:val="24"/>
          <w:szCs w:val="24"/>
        </w:rPr>
        <w:t xml:space="preserve"> Г. А. Базилевская, М. С. Калинин, А. Н. Квашнин, М. Б. Крайнев, В. С. Махмутов, А. К. Свиржевская, Н.С. Свиржевский, Ю.И. Стожков, Ю.В. Балабин, Б.Б. Гвоздевский. Высыпания высокоэнергичных магнитосферных электронов и сопутствующие характеристики солнечного ветра // Геомагнетизм и Аэрономия, 2017, том 57, № 2, с. 164–172.</w:t>
      </w:r>
      <w:r w:rsidRPr="0070442B">
        <w:rPr>
          <w:rFonts w:ascii="Times New Roman" w:hAnsi="Times New Roman" w:cs="Times New Roman"/>
          <w:bCs/>
          <w:sz w:val="24"/>
          <w:szCs w:val="24"/>
        </w:rPr>
        <w:t xml:space="preserve"> </w:t>
      </w:r>
    </w:p>
    <w:p w:rsidR="000A0650" w:rsidRPr="0070442B" w:rsidRDefault="000A0650" w:rsidP="0070442B">
      <w:pPr>
        <w:tabs>
          <w:tab w:val="left" w:pos="993"/>
        </w:tabs>
        <w:spacing w:after="0" w:line="240" w:lineRule="auto"/>
        <w:jc w:val="both"/>
        <w:rPr>
          <w:rFonts w:ascii="Times New Roman" w:hAnsi="Times New Roman" w:cs="Times New Roman"/>
          <w:spacing w:val="-4"/>
          <w:sz w:val="24"/>
          <w:szCs w:val="24"/>
        </w:rPr>
      </w:pPr>
      <w:r w:rsidRPr="0070442B">
        <w:rPr>
          <w:rFonts w:ascii="Times New Roman" w:hAnsi="Times New Roman" w:cs="Times New Roman"/>
          <w:sz w:val="24"/>
          <w:szCs w:val="24"/>
        </w:rPr>
        <w:t>22. В.С. Кузьменко, В.Л. Янчуковский. Распределение плотности температурных коэффициентов для мюонов в атмосфере. // Солнечно-земная физика, 2017. Т. 3, № 4,</w:t>
      </w:r>
    </w:p>
    <w:p w:rsidR="000A0650" w:rsidRPr="0070442B" w:rsidRDefault="000A0650" w:rsidP="0070442B">
      <w:pPr>
        <w:pStyle w:val="af"/>
        <w:autoSpaceDE w:val="0"/>
        <w:autoSpaceDN w:val="0"/>
        <w:adjustRightInd w:val="0"/>
        <w:spacing w:after="0" w:line="240" w:lineRule="auto"/>
        <w:ind w:left="0"/>
        <w:jc w:val="both"/>
        <w:rPr>
          <w:rFonts w:ascii="Times New Roman" w:hAnsi="Times New Roman"/>
          <w:sz w:val="24"/>
          <w:szCs w:val="24"/>
        </w:rPr>
      </w:pPr>
      <w:r w:rsidRPr="0070442B">
        <w:rPr>
          <w:rFonts w:ascii="Times New Roman" w:hAnsi="Times New Roman"/>
          <w:sz w:val="24"/>
          <w:szCs w:val="24"/>
        </w:rPr>
        <w:t>23 Янчуковский В.Л. Параметры магнитосферы по данным наземного мониторинга космических лучей. // Интерэкспо гео-сибирь, 2017. Т</w:t>
      </w:r>
      <w:r w:rsidRPr="0070442B">
        <w:rPr>
          <w:rFonts w:ascii="Times New Roman" w:hAnsi="Times New Roman"/>
          <w:sz w:val="24"/>
          <w:szCs w:val="24"/>
          <w:lang w:val="en-US"/>
        </w:rPr>
        <w:t xml:space="preserve">. 4, № 1, </w:t>
      </w:r>
      <w:r w:rsidRPr="0070442B">
        <w:rPr>
          <w:rFonts w:ascii="Times New Roman" w:hAnsi="Times New Roman"/>
          <w:sz w:val="24"/>
          <w:szCs w:val="24"/>
        </w:rPr>
        <w:t>с</w:t>
      </w:r>
      <w:r w:rsidRPr="0070442B">
        <w:rPr>
          <w:rFonts w:ascii="Times New Roman" w:hAnsi="Times New Roman"/>
          <w:sz w:val="24"/>
          <w:szCs w:val="24"/>
          <w:lang w:val="en-US"/>
        </w:rPr>
        <w:t>. 210 – 214.</w:t>
      </w:r>
    </w:p>
    <w:p w:rsidR="000A0650" w:rsidRPr="00087F9F" w:rsidRDefault="000A0650" w:rsidP="0070442B">
      <w:pPr>
        <w:pStyle w:val="af2"/>
        <w:spacing w:after="0"/>
        <w:rPr>
          <w:szCs w:val="24"/>
        </w:rPr>
      </w:pPr>
      <w:r w:rsidRPr="0070442B">
        <w:rPr>
          <w:szCs w:val="24"/>
        </w:rPr>
        <w:t xml:space="preserve">24. P. Velinov, Yu. Balabin, E. Maurchev, </w:t>
      </w:r>
      <w:r w:rsidRPr="0070442B">
        <w:rPr>
          <w:szCs w:val="24"/>
          <w:lang w:val="ru-RU"/>
        </w:rPr>
        <w:t>С</w:t>
      </w:r>
      <w:r w:rsidRPr="0070442B">
        <w:rPr>
          <w:szCs w:val="24"/>
        </w:rPr>
        <w:t xml:space="preserve">alculations of enhanced ionization in strato-troposphere during the greatest ground level enhancement on 23 february 1956 (gle 05) // Comptes rendus de l’Acad´emie Bulgare des Sciences. </w:t>
      </w:r>
      <w:r w:rsidRPr="00087F9F">
        <w:rPr>
          <w:szCs w:val="24"/>
        </w:rPr>
        <w:t xml:space="preserve">2017. </w:t>
      </w:r>
      <w:r w:rsidRPr="0070442B">
        <w:rPr>
          <w:szCs w:val="24"/>
        </w:rPr>
        <w:t>V</w:t>
      </w:r>
      <w:r w:rsidRPr="00087F9F">
        <w:rPr>
          <w:szCs w:val="24"/>
        </w:rPr>
        <w:t>.</w:t>
      </w:r>
      <w:r w:rsidRPr="0070442B">
        <w:rPr>
          <w:szCs w:val="24"/>
        </w:rPr>
        <w:t> </w:t>
      </w:r>
      <w:r w:rsidRPr="00087F9F">
        <w:rPr>
          <w:szCs w:val="24"/>
        </w:rPr>
        <w:t>70, №</w:t>
      </w:r>
      <w:r w:rsidRPr="0070442B">
        <w:rPr>
          <w:szCs w:val="24"/>
        </w:rPr>
        <w:t> </w:t>
      </w:r>
      <w:r w:rsidRPr="00087F9F">
        <w:rPr>
          <w:szCs w:val="24"/>
        </w:rPr>
        <w:t xml:space="preserve">4. </w:t>
      </w:r>
      <w:r w:rsidRPr="0070442B">
        <w:rPr>
          <w:szCs w:val="24"/>
        </w:rPr>
        <w:t>P</w:t>
      </w:r>
      <w:r w:rsidRPr="00087F9F">
        <w:rPr>
          <w:szCs w:val="24"/>
        </w:rPr>
        <w:t>.</w:t>
      </w:r>
      <w:r w:rsidRPr="0070442B">
        <w:rPr>
          <w:szCs w:val="24"/>
        </w:rPr>
        <w:t> </w:t>
      </w:r>
      <w:r w:rsidRPr="00087F9F">
        <w:rPr>
          <w:szCs w:val="24"/>
        </w:rPr>
        <w:t>545-554.</w:t>
      </w:r>
    </w:p>
    <w:p w:rsidR="000A0650" w:rsidRPr="0070442B" w:rsidRDefault="000A0650" w:rsidP="0070442B">
      <w:pPr>
        <w:pStyle w:val="ref"/>
        <w:spacing w:after="0" w:line="240" w:lineRule="auto"/>
        <w:ind w:left="0"/>
        <w:rPr>
          <w:lang w:val="ru-RU"/>
        </w:rPr>
      </w:pPr>
      <w:r w:rsidRPr="00087F9F">
        <w:t xml:space="preserve">25. </w:t>
      </w:r>
      <w:r w:rsidRPr="0070442B">
        <w:rPr>
          <w:lang w:val="ru-RU"/>
        </w:rPr>
        <w:t>П</w:t>
      </w:r>
      <w:r w:rsidRPr="00087F9F">
        <w:t>.</w:t>
      </w:r>
      <w:r w:rsidRPr="0070442B">
        <w:rPr>
          <w:lang w:val="ru-RU"/>
        </w:rPr>
        <w:t>Ю</w:t>
      </w:r>
      <w:r w:rsidRPr="00087F9F">
        <w:t xml:space="preserve">. </w:t>
      </w:r>
      <w:r w:rsidRPr="0070442B">
        <w:rPr>
          <w:lang w:val="ru-RU"/>
        </w:rPr>
        <w:t>Гололобов</w:t>
      </w:r>
      <w:r w:rsidRPr="00087F9F">
        <w:t xml:space="preserve">, </w:t>
      </w:r>
      <w:r w:rsidRPr="0070442B">
        <w:rPr>
          <w:lang w:val="ru-RU"/>
        </w:rPr>
        <w:t>П</w:t>
      </w:r>
      <w:r w:rsidRPr="00087F9F">
        <w:t>.</w:t>
      </w:r>
      <w:r w:rsidRPr="0070442B">
        <w:rPr>
          <w:lang w:val="ru-RU"/>
        </w:rPr>
        <w:t>А</w:t>
      </w:r>
      <w:r w:rsidRPr="00087F9F">
        <w:t xml:space="preserve">. </w:t>
      </w:r>
      <w:r w:rsidRPr="0070442B">
        <w:rPr>
          <w:lang w:val="ru-RU"/>
        </w:rPr>
        <w:t>Кривошапкин</w:t>
      </w:r>
      <w:r w:rsidRPr="00087F9F">
        <w:t xml:space="preserve">, </w:t>
      </w:r>
      <w:r w:rsidRPr="0070442B">
        <w:rPr>
          <w:lang w:val="ru-RU"/>
        </w:rPr>
        <w:t>Г</w:t>
      </w:r>
      <w:r w:rsidRPr="00087F9F">
        <w:t>.</w:t>
      </w:r>
      <w:r w:rsidRPr="0070442B">
        <w:rPr>
          <w:lang w:val="ru-RU"/>
        </w:rPr>
        <w:t>Ф</w:t>
      </w:r>
      <w:r w:rsidRPr="00087F9F">
        <w:t xml:space="preserve">. </w:t>
      </w:r>
      <w:r w:rsidRPr="0070442B">
        <w:rPr>
          <w:lang w:val="ru-RU"/>
        </w:rPr>
        <w:t>Крымский</w:t>
      </w:r>
      <w:r w:rsidRPr="00087F9F">
        <w:t xml:space="preserve">, </w:t>
      </w:r>
      <w:r w:rsidRPr="0070442B">
        <w:rPr>
          <w:lang w:val="ru-RU"/>
        </w:rPr>
        <w:t>В</w:t>
      </w:r>
      <w:r w:rsidRPr="00087F9F">
        <w:t>.</w:t>
      </w:r>
      <w:r w:rsidRPr="0070442B">
        <w:rPr>
          <w:lang w:val="ru-RU"/>
        </w:rPr>
        <w:t>Г</w:t>
      </w:r>
      <w:r w:rsidRPr="00087F9F">
        <w:t xml:space="preserve">. </w:t>
      </w:r>
      <w:r w:rsidRPr="0070442B">
        <w:rPr>
          <w:lang w:val="ru-RU"/>
        </w:rPr>
        <w:t>Григорьев</w:t>
      </w:r>
      <w:r w:rsidRPr="00087F9F">
        <w:t xml:space="preserve">, </w:t>
      </w:r>
      <w:r w:rsidRPr="0070442B">
        <w:rPr>
          <w:lang w:val="ru-RU"/>
        </w:rPr>
        <w:t>С</w:t>
      </w:r>
      <w:r w:rsidRPr="00087F9F">
        <w:t>.</w:t>
      </w:r>
      <w:r w:rsidRPr="0070442B">
        <w:rPr>
          <w:lang w:val="ru-RU"/>
        </w:rPr>
        <w:t>К</w:t>
      </w:r>
      <w:r w:rsidRPr="00087F9F">
        <w:t xml:space="preserve">. </w:t>
      </w:r>
      <w:r w:rsidRPr="0070442B">
        <w:rPr>
          <w:lang w:val="ru-RU"/>
        </w:rPr>
        <w:t>Герасимова</w:t>
      </w:r>
      <w:r w:rsidRPr="00087F9F">
        <w:t xml:space="preserve">. </w:t>
      </w:r>
      <w:r w:rsidRPr="0070442B">
        <w:rPr>
          <w:lang w:val="ru-RU"/>
        </w:rPr>
        <w:t xml:space="preserve">Исследование тензорной анизотропии космических лучей во время крупномасштабных возмущений солнечного ветра // Солнечно-земная физика, Т.3, №2, С. 22-26, 2017.  </w:t>
      </w:r>
    </w:p>
    <w:p w:rsidR="000A0650" w:rsidRPr="0070442B" w:rsidRDefault="000A0650"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26. П.Ю. Гололобов, П.А. Кривошапкин, Г.Ф. Крымский, В.Г. Григорьев, С.К. Герасимова. Распределение тензорной анизотропии космических лучей в окрестности нейтрального токового слоя // Солнечно-земная физика, Т.3, №2, С.18-21, 2017. </w:t>
      </w:r>
    </w:p>
    <w:p w:rsidR="000A0650" w:rsidRPr="0070442B" w:rsidRDefault="000A0650" w:rsidP="0070442B">
      <w:pPr>
        <w:spacing w:after="0" w:line="240" w:lineRule="auto"/>
        <w:rPr>
          <w:rFonts w:ascii="Times New Roman" w:hAnsi="Times New Roman" w:cs="Times New Roman"/>
          <w:sz w:val="24"/>
          <w:szCs w:val="24"/>
        </w:rPr>
      </w:pPr>
      <w:r w:rsidRPr="0070442B">
        <w:rPr>
          <w:rFonts w:ascii="Times New Roman" w:hAnsi="Times New Roman" w:cs="Times New Roman"/>
          <w:sz w:val="24"/>
          <w:szCs w:val="24"/>
        </w:rPr>
        <w:t>27. Базилевская Г.А., Калинин М.С., Крайнев М.Б., Махмутов В.С., Свиржевская А.К., Свиржевский Н.С., Стожков Ю.И., Филиппов М.В., Балабин Ю.В., Гвоздевский Б.Б. Высыпания магнитосферных электронов в атмосферу Земли и электроны внешнего радиационного пояса. // Изв. РАН, сер. физ., 2017, т. 81, № 2, с. 235-238.</w:t>
      </w:r>
    </w:p>
    <w:p w:rsidR="000A0650" w:rsidRPr="0070442B" w:rsidRDefault="000A0650" w:rsidP="0070442B">
      <w:pPr>
        <w:spacing w:after="0" w:line="240" w:lineRule="auto"/>
        <w:rPr>
          <w:rFonts w:ascii="Times New Roman" w:hAnsi="Times New Roman" w:cs="Times New Roman"/>
          <w:sz w:val="24"/>
          <w:szCs w:val="24"/>
        </w:rPr>
      </w:pPr>
      <w:r w:rsidRPr="0070442B">
        <w:rPr>
          <w:rFonts w:ascii="Times New Roman" w:hAnsi="Times New Roman" w:cs="Times New Roman"/>
          <w:sz w:val="24"/>
          <w:szCs w:val="24"/>
        </w:rPr>
        <w:t xml:space="preserve"> 28.</w:t>
      </w:r>
      <w:r w:rsidRPr="0070442B">
        <w:rPr>
          <w:rStyle w:val="contribcode"/>
          <w:rFonts w:ascii="Times New Roman" w:hAnsi="Times New Roman" w:cs="Times New Roman"/>
          <w:sz w:val="24"/>
          <w:szCs w:val="24"/>
        </w:rPr>
        <w:t xml:space="preserve"> </w:t>
      </w:r>
      <w:r w:rsidRPr="0070442B">
        <w:rPr>
          <w:rFonts w:ascii="Times New Roman" w:hAnsi="Times New Roman" w:cs="Times New Roman"/>
          <w:sz w:val="24"/>
          <w:szCs w:val="24"/>
        </w:rPr>
        <w:t xml:space="preserve">Калинин М.С., Базилевская Г.А., Крайнев М.Б., Свиржевская А.К., Свиржевский Н.С., Стародубцев С.А. Модуляция галактических космических лучей в 22–24-м солнечных циклах: Анализ и </w:t>
      </w:r>
      <w:r w:rsidRPr="0070442B">
        <w:rPr>
          <w:rFonts w:ascii="Times New Roman" w:hAnsi="Times New Roman" w:cs="Times New Roman"/>
          <w:sz w:val="24"/>
          <w:szCs w:val="24"/>
        </w:rPr>
        <w:tab/>
        <w:t>физическая интерпретация. // Геомагнетизм и аэрономия, 2017, т. 57, № 5, с. 592-601.</w:t>
      </w:r>
    </w:p>
    <w:p w:rsidR="000A0650" w:rsidRPr="0070442B" w:rsidRDefault="000A0650" w:rsidP="0070442B">
      <w:pPr>
        <w:spacing w:after="0" w:line="240" w:lineRule="auto"/>
        <w:rPr>
          <w:rFonts w:ascii="Times New Roman" w:eastAsia="AdvEPSTIM" w:hAnsi="Times New Roman" w:cs="Times New Roman"/>
          <w:sz w:val="24"/>
          <w:szCs w:val="24"/>
        </w:rPr>
      </w:pPr>
      <w:r w:rsidRPr="0070442B">
        <w:rPr>
          <w:rFonts w:ascii="Times New Roman" w:hAnsi="Times New Roman" w:cs="Times New Roman"/>
          <w:sz w:val="24"/>
          <w:szCs w:val="24"/>
        </w:rPr>
        <w:t xml:space="preserve"> 29. Крайнев М. Б. О причинах долговременных вариаций интенсивности галактических космических лучей во внутренней гелиосфере. // Изв. РАН, сер. физ., 2017, т. 81, № 2, с. 185-188.</w:t>
      </w:r>
    </w:p>
    <w:p w:rsidR="000A0650" w:rsidRPr="0070442B" w:rsidRDefault="000A0650" w:rsidP="0070442B">
      <w:pPr>
        <w:spacing w:after="0" w:line="240" w:lineRule="auto"/>
        <w:rPr>
          <w:rFonts w:ascii="Times New Roman" w:hAnsi="Times New Roman" w:cs="Times New Roman"/>
          <w:sz w:val="24"/>
          <w:szCs w:val="24"/>
        </w:rPr>
      </w:pPr>
      <w:r w:rsidRPr="0070442B">
        <w:rPr>
          <w:rFonts w:ascii="Times New Roman" w:eastAsia="AdvEPSTIM" w:hAnsi="Times New Roman" w:cs="Times New Roman"/>
          <w:sz w:val="24"/>
          <w:szCs w:val="24"/>
        </w:rPr>
        <w:t xml:space="preserve"> 30. </w:t>
      </w:r>
      <w:r w:rsidRPr="0070442B">
        <w:rPr>
          <w:rFonts w:ascii="Times New Roman" w:hAnsi="Times New Roman" w:cs="Times New Roman"/>
          <w:sz w:val="24"/>
          <w:szCs w:val="24"/>
        </w:rPr>
        <w:t>Махмутов В.С., Стожков Ю.И., Ролан Ж.П., Филиппов М.В., Базилевская Г.А., Квашнин А.Н., Такза Ж., Марун А., Фернандес Г., Викторов С.В., Панов В.М. Вариации космических лучей и приземного электрического поля в январе 2016 г. // Изв. РАН, сер. физ., 2017, т. 81, № 2, с. 262-265.</w:t>
      </w:r>
    </w:p>
    <w:p w:rsidR="000A0650" w:rsidRPr="0070442B" w:rsidRDefault="000A0650" w:rsidP="0070442B">
      <w:pPr>
        <w:pStyle w:val="body"/>
        <w:widowControl w:val="0"/>
        <w:spacing w:before="0" w:beforeAutospacing="0" w:after="0" w:afterAutospacing="0"/>
        <w:rPr>
          <w:rFonts w:eastAsia="AdvEPSTIM"/>
        </w:rPr>
      </w:pPr>
      <w:r w:rsidRPr="0070442B">
        <w:t xml:space="preserve">31. Свиржевский Н.С., Базилевская Г.А., Калинин М.С., Крайнев М.Б., Свиржевская А.К., Стожков Ю.И. Пересечения энергетических спектров галактических космических лучей в минимумах </w:t>
      </w:r>
      <w:r w:rsidRPr="0070442B">
        <w:tab/>
        <w:t>активности последовательных солнечных циклов.// Изв. РАН, сер. физ., 2017, т. 81, № 2, с. 181-184.</w:t>
      </w:r>
    </w:p>
    <w:p w:rsidR="000A0650" w:rsidRPr="00087F9F" w:rsidRDefault="000A0650" w:rsidP="0070442B">
      <w:pPr>
        <w:pStyle w:val="body"/>
        <w:widowControl w:val="0"/>
        <w:spacing w:before="0" w:beforeAutospacing="0" w:after="0" w:afterAutospacing="0"/>
        <w:rPr>
          <w:lang w:val="en-US"/>
        </w:rPr>
      </w:pPr>
      <w:r w:rsidRPr="0070442B">
        <w:t>32. Стожков Ю.И., Базилевская Г.А., Махмутов В.С., Свиржевский Н.С., Свиржевская А.К., Логачев В.И., Охлопков В.П. Космические лучи, солнечная активность, изменения климата Земли. // Изв. РАН</w:t>
      </w:r>
      <w:r w:rsidRPr="0070442B">
        <w:rPr>
          <w:lang w:val="en-US"/>
        </w:rPr>
        <w:t xml:space="preserve">, </w:t>
      </w:r>
      <w:r w:rsidRPr="0070442B">
        <w:t>сер</w:t>
      </w:r>
      <w:r w:rsidRPr="0070442B">
        <w:rPr>
          <w:lang w:val="en-US"/>
        </w:rPr>
        <w:t xml:space="preserve">. </w:t>
      </w:r>
      <w:r w:rsidRPr="0070442B">
        <w:t>физ</w:t>
      </w:r>
      <w:r w:rsidRPr="0070442B">
        <w:rPr>
          <w:lang w:val="en-US"/>
        </w:rPr>
        <w:t xml:space="preserve">., 2017, </w:t>
      </w:r>
      <w:r w:rsidRPr="0070442B">
        <w:t>т</w:t>
      </w:r>
      <w:r w:rsidRPr="0070442B">
        <w:rPr>
          <w:lang w:val="en-US"/>
        </w:rPr>
        <w:t xml:space="preserve">. 81, № 2, </w:t>
      </w:r>
      <w:r w:rsidRPr="0070442B">
        <w:t>с</w:t>
      </w:r>
      <w:r w:rsidRPr="0070442B">
        <w:rPr>
          <w:lang w:val="en-US"/>
        </w:rPr>
        <w:t>. 273-275.</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hAnsi="Times New Roman" w:cs="Times New Roman"/>
          <w:sz w:val="24"/>
          <w:szCs w:val="24"/>
          <w:lang w:val="en-US"/>
        </w:rPr>
        <w:t>33. Bazilevskaya G.A. Once again about origin of the solar cosmic rays. // Journal of Physics: Conference Series, 2017, v. 798, No. 1, 012034/1-10.</w:t>
      </w:r>
    </w:p>
    <w:p w:rsidR="000A0650" w:rsidRPr="0070442B" w:rsidRDefault="000A0650" w:rsidP="0070442B">
      <w:pPr>
        <w:spacing w:after="0" w:line="240" w:lineRule="auto"/>
        <w:rPr>
          <w:rFonts w:ascii="Times New Roman" w:hAnsi="Times New Roman" w:cs="Times New Roman"/>
          <w:sz w:val="24"/>
          <w:szCs w:val="24"/>
          <w:lang w:val="en-US"/>
        </w:rPr>
      </w:pPr>
      <w:r w:rsidRPr="0070442B">
        <w:rPr>
          <w:rFonts w:ascii="Times New Roman" w:eastAsia="MS Mincho" w:hAnsi="Times New Roman" w:cs="Times New Roman"/>
          <w:sz w:val="24"/>
          <w:szCs w:val="24"/>
          <w:lang w:val="en-US"/>
        </w:rPr>
        <w:t xml:space="preserve">34. </w:t>
      </w:r>
      <w:r w:rsidRPr="0070442B">
        <w:rPr>
          <w:rFonts w:ascii="Times New Roman" w:hAnsi="Times New Roman" w:cs="Times New Roman"/>
          <w:sz w:val="24"/>
          <w:szCs w:val="24"/>
          <w:lang w:val="en-US"/>
        </w:rPr>
        <w:t>Podgorny A.I., Podgorny I.M., Meshalkina N.S. Magnetic field configuration in corona and X-ray sources for the flare from May 27, 2003 at 02:53. // Sun and Geosphere, 2017, v. 12, No. 2, p. 85-92.</w:t>
      </w:r>
    </w:p>
    <w:p w:rsidR="000A0650" w:rsidRPr="0070442B" w:rsidRDefault="000A0650" w:rsidP="0070442B">
      <w:pPr>
        <w:pStyle w:val="Default"/>
        <w:rPr>
          <w:rFonts w:ascii="Times New Roman" w:hAnsi="Times New Roman" w:cs="Times New Roman"/>
          <w:lang w:val="en-US"/>
        </w:rPr>
      </w:pPr>
      <w:r w:rsidRPr="0070442B">
        <w:rPr>
          <w:rFonts w:ascii="Times New Roman" w:hAnsi="Times New Roman" w:cs="Times New Roman"/>
          <w:lang w:val="en-US"/>
        </w:rPr>
        <w:t>35. Podgorny I.M., Minami S., Podgorny A.I. Electric field generation in the magnetotail discovered by Intercosmos Bulgaria-1300. // Sun and Geosphere, 2017, v. 12, No. 2, p. 93-97.</w:t>
      </w:r>
    </w:p>
    <w:p w:rsidR="000A0650" w:rsidRPr="0070442B" w:rsidRDefault="000A0650" w:rsidP="0070442B">
      <w:pPr>
        <w:spacing w:after="0" w:line="240" w:lineRule="auto"/>
        <w:rPr>
          <w:rFonts w:ascii="Times New Roman" w:hAnsi="Times New Roman" w:cs="Times New Roman"/>
          <w:b/>
          <w:bCs/>
          <w:sz w:val="24"/>
          <w:szCs w:val="24"/>
          <w:lang w:val="en-US"/>
        </w:rPr>
      </w:pPr>
      <w:r w:rsidRPr="0070442B">
        <w:rPr>
          <w:rFonts w:ascii="Times New Roman" w:eastAsia="MS Mincho" w:hAnsi="Times New Roman" w:cs="Times New Roman"/>
          <w:sz w:val="24"/>
          <w:szCs w:val="24"/>
          <w:lang w:val="en-US"/>
        </w:rPr>
        <w:t xml:space="preserve">36. </w:t>
      </w:r>
      <w:r w:rsidRPr="0070442B">
        <w:rPr>
          <w:rFonts w:ascii="Times New Roman" w:hAnsi="Times New Roman" w:cs="Times New Roman"/>
          <w:sz w:val="24"/>
          <w:szCs w:val="24"/>
          <w:lang w:val="en-US"/>
        </w:rPr>
        <w:t>Podgorny I.M., Podgorny A.I. Proton acceleration in the solar flare. // Journal of Physics: Conference Series, 2017, v. 798, No. 1, 012035/1-6.</w:t>
      </w:r>
    </w:p>
    <w:p w:rsidR="000A0650" w:rsidRPr="0070442B" w:rsidRDefault="000A0650" w:rsidP="0070442B">
      <w:pPr>
        <w:tabs>
          <w:tab w:val="left" w:pos="720"/>
        </w:tabs>
        <w:spacing w:after="0" w:line="240" w:lineRule="auto"/>
        <w:jc w:val="both"/>
        <w:rPr>
          <w:rFonts w:ascii="Times New Roman" w:hAnsi="Times New Roman" w:cs="Times New Roman"/>
          <w:sz w:val="24"/>
          <w:szCs w:val="24"/>
          <w:lang w:val="en-US"/>
        </w:rPr>
      </w:pPr>
    </w:p>
    <w:p w:rsidR="00FC4029" w:rsidRPr="0070442B" w:rsidRDefault="00FC4029" w:rsidP="0070442B">
      <w:pPr>
        <w:spacing w:after="0" w:line="240" w:lineRule="auto"/>
        <w:rPr>
          <w:rFonts w:ascii="Times New Roman" w:hAnsi="Times New Roman" w:cs="Times New Roman"/>
          <w:sz w:val="24"/>
          <w:szCs w:val="24"/>
          <w:lang w:val="en-US"/>
        </w:rPr>
      </w:pPr>
    </w:p>
    <w:p w:rsidR="00FC4029" w:rsidRPr="0070442B" w:rsidRDefault="00FC4029" w:rsidP="0070442B">
      <w:pPr>
        <w:spacing w:after="0" w:line="240" w:lineRule="auto"/>
        <w:rPr>
          <w:rFonts w:ascii="Times New Roman" w:hAnsi="Times New Roman" w:cs="Times New Roman"/>
          <w:b/>
          <w:sz w:val="24"/>
          <w:szCs w:val="24"/>
        </w:rPr>
      </w:pPr>
      <w:r w:rsidRPr="0070442B">
        <w:rPr>
          <w:rFonts w:ascii="Times New Roman" w:hAnsi="Times New Roman" w:cs="Times New Roman"/>
          <w:b/>
          <w:sz w:val="24"/>
          <w:szCs w:val="24"/>
        </w:rPr>
        <w:t xml:space="preserve">Проект 39. Исследования радиоизлучения Луны </w:t>
      </w:r>
    </w:p>
    <w:p w:rsidR="00FC4029" w:rsidRPr="0070442B" w:rsidRDefault="00FC4029" w:rsidP="0070442B">
      <w:pPr>
        <w:spacing w:after="0" w:line="240" w:lineRule="auto"/>
        <w:rPr>
          <w:rFonts w:ascii="Times New Roman" w:hAnsi="Times New Roman" w:cs="Times New Roman"/>
          <w:b/>
          <w:sz w:val="24"/>
          <w:szCs w:val="24"/>
        </w:rPr>
      </w:pPr>
      <w:r w:rsidRPr="0070442B">
        <w:rPr>
          <w:rFonts w:ascii="Times New Roman" w:hAnsi="Times New Roman" w:cs="Times New Roman"/>
          <w:b/>
          <w:sz w:val="24"/>
          <w:szCs w:val="24"/>
        </w:rPr>
        <w:t>Руководители Рябов В.А., Дакгесаманский Р.Д. ФИАН</w:t>
      </w:r>
    </w:p>
    <w:p w:rsidR="0070442B" w:rsidRPr="0070442B" w:rsidRDefault="0070442B" w:rsidP="0070442B">
      <w:pPr>
        <w:spacing w:after="0" w:line="240" w:lineRule="auto"/>
        <w:ind w:right="-5" w:firstLine="708"/>
        <w:jc w:val="both"/>
        <w:rPr>
          <w:rFonts w:ascii="Times New Roman" w:hAnsi="Times New Roman" w:cs="Times New Roman"/>
          <w:bCs/>
          <w:sz w:val="24"/>
          <w:szCs w:val="24"/>
        </w:rPr>
      </w:pPr>
      <w:r w:rsidRPr="0070442B">
        <w:rPr>
          <w:rFonts w:ascii="Times New Roman" w:hAnsi="Times New Roman" w:cs="Times New Roman"/>
          <w:bCs/>
          <w:sz w:val="24"/>
          <w:szCs w:val="24"/>
        </w:rPr>
        <w:t>Основной целью проекта являлась подготовка к проведению экспериментов по регистрации космических лучей и нейтрино ультравысоких энергий  радиоастрономическим методом и изучение возможности использования этого метода для исследования Вселенной.</w:t>
      </w:r>
    </w:p>
    <w:p w:rsidR="0070442B" w:rsidRPr="0070442B" w:rsidRDefault="0070442B" w:rsidP="0070442B">
      <w:pPr>
        <w:spacing w:after="0" w:line="240" w:lineRule="auto"/>
        <w:ind w:right="-5"/>
        <w:jc w:val="both"/>
        <w:rPr>
          <w:rFonts w:ascii="Times New Roman" w:hAnsi="Times New Roman" w:cs="Times New Roman"/>
          <w:b/>
          <w:bCs/>
          <w:sz w:val="24"/>
          <w:szCs w:val="24"/>
        </w:rPr>
      </w:pPr>
      <w:r w:rsidRPr="0070442B">
        <w:rPr>
          <w:rFonts w:ascii="Times New Roman" w:hAnsi="Times New Roman" w:cs="Times New Roman"/>
          <w:b/>
          <w:bCs/>
          <w:sz w:val="24"/>
          <w:szCs w:val="24"/>
        </w:rPr>
        <w:t>2015</w:t>
      </w:r>
    </w:p>
    <w:p w:rsidR="0070442B" w:rsidRPr="0070442B" w:rsidRDefault="0070442B" w:rsidP="0070442B">
      <w:pPr>
        <w:pStyle w:val="24"/>
        <w:numPr>
          <w:ilvl w:val="1"/>
          <w:numId w:val="0"/>
        </w:numPr>
        <w:spacing w:before="0"/>
        <w:ind w:right="-5" w:firstLine="540"/>
        <w:rPr>
          <w:rFonts w:ascii="Times New Roman" w:hAnsi="Times New Roman" w:cs="Times New Roman"/>
          <w:color w:val="auto"/>
          <w:sz w:val="24"/>
          <w:szCs w:val="24"/>
        </w:rPr>
      </w:pPr>
      <w:r w:rsidRPr="0070442B">
        <w:rPr>
          <w:rFonts w:ascii="Times New Roman" w:eastAsia="MS Mincho" w:hAnsi="Times New Roman" w:cs="Times New Roman"/>
          <w:color w:val="auto"/>
          <w:sz w:val="24"/>
          <w:szCs w:val="24"/>
        </w:rPr>
        <w:t xml:space="preserve">Проанализирована возможность </w:t>
      </w:r>
      <w:r w:rsidRPr="0070442B">
        <w:rPr>
          <w:rFonts w:ascii="Times New Roman" w:hAnsi="Times New Roman" w:cs="Times New Roman"/>
          <w:color w:val="auto"/>
          <w:sz w:val="24"/>
          <w:szCs w:val="24"/>
        </w:rPr>
        <w:t>совместной работоспособности прибора ЛОРД с другими приборами научной аппаратуры «Луна-Ресурс».</w:t>
      </w:r>
      <w:r w:rsidRPr="0070442B">
        <w:rPr>
          <w:rFonts w:ascii="Times New Roman" w:hAnsi="Times New Roman" w:cs="Times New Roman"/>
          <w:color w:val="000000"/>
          <w:sz w:val="24"/>
          <w:szCs w:val="24"/>
        </w:rPr>
        <w:t xml:space="preserve"> </w:t>
      </w:r>
    </w:p>
    <w:p w:rsidR="0070442B" w:rsidRPr="0070442B" w:rsidRDefault="0070442B" w:rsidP="0070442B">
      <w:pPr>
        <w:pStyle w:val="24"/>
        <w:numPr>
          <w:ilvl w:val="1"/>
          <w:numId w:val="0"/>
        </w:numPr>
        <w:spacing w:before="0"/>
        <w:ind w:right="-5" w:firstLine="540"/>
        <w:rPr>
          <w:rFonts w:ascii="Times New Roman" w:hAnsi="Times New Roman" w:cs="Times New Roman"/>
          <w:color w:val="auto"/>
          <w:sz w:val="24"/>
          <w:szCs w:val="24"/>
        </w:rPr>
      </w:pPr>
      <w:r w:rsidRPr="0070442B">
        <w:rPr>
          <w:rFonts w:ascii="Times New Roman" w:eastAsia="MS Mincho" w:hAnsi="Times New Roman" w:cs="Times New Roman"/>
          <w:color w:val="auto"/>
          <w:sz w:val="24"/>
          <w:szCs w:val="24"/>
        </w:rPr>
        <w:t>Проведено полное моделирование космического эксперимента, включая регистрацию, обработку и анализ сигналов радиоизлучения от взаимодействия космических частиц сверхвысоких энергий с лунным реголитом.</w:t>
      </w:r>
      <w:r w:rsidRPr="0070442B">
        <w:rPr>
          <w:rFonts w:ascii="Times New Roman" w:eastAsia="MS Mincho" w:hAnsi="Times New Roman" w:cs="Times New Roman"/>
          <w:sz w:val="24"/>
          <w:szCs w:val="24"/>
        </w:rPr>
        <w:t xml:space="preserve"> </w:t>
      </w:r>
      <w:r w:rsidRPr="0070442B">
        <w:rPr>
          <w:rFonts w:ascii="Times New Roman" w:hAnsi="Times New Roman" w:cs="Times New Roman"/>
          <w:color w:val="000000"/>
          <w:sz w:val="24"/>
          <w:szCs w:val="24"/>
        </w:rPr>
        <w:t xml:space="preserve">Проведено моделирование работоспособности антенной системы, в условиях эксплуатации, близким к реальным, т.е. </w:t>
      </w:r>
      <w:r w:rsidRPr="0070442B">
        <w:rPr>
          <w:rFonts w:ascii="Times New Roman" w:hAnsi="Times New Roman" w:cs="Times New Roman"/>
          <w:color w:val="auto"/>
          <w:sz w:val="24"/>
          <w:szCs w:val="24"/>
        </w:rPr>
        <w:t>в условиях открытого космоса при воздействии пониженного атмосферного давления.</w:t>
      </w:r>
    </w:p>
    <w:p w:rsidR="0070442B" w:rsidRPr="0070442B" w:rsidRDefault="0070442B" w:rsidP="0070442B">
      <w:pPr>
        <w:pStyle w:val="24"/>
        <w:numPr>
          <w:ilvl w:val="1"/>
          <w:numId w:val="0"/>
        </w:numPr>
        <w:spacing w:before="0"/>
        <w:ind w:right="-5" w:firstLine="540"/>
        <w:rPr>
          <w:rFonts w:ascii="Times New Roman" w:hAnsi="Times New Roman" w:cs="Times New Roman"/>
          <w:color w:val="auto"/>
          <w:sz w:val="24"/>
          <w:szCs w:val="24"/>
        </w:rPr>
      </w:pPr>
      <w:r w:rsidRPr="0070442B">
        <w:rPr>
          <w:rFonts w:ascii="Times New Roman" w:eastAsia="MS Mincho" w:hAnsi="Times New Roman" w:cs="Times New Roman"/>
          <w:sz w:val="24"/>
          <w:szCs w:val="24"/>
        </w:rPr>
        <w:t xml:space="preserve"> </w:t>
      </w:r>
      <w:r w:rsidRPr="0070442B">
        <w:rPr>
          <w:rFonts w:ascii="Times New Roman" w:eastAsia="MS Mincho" w:hAnsi="Times New Roman" w:cs="Times New Roman"/>
          <w:color w:val="auto"/>
          <w:sz w:val="24"/>
          <w:szCs w:val="24"/>
        </w:rPr>
        <w:t xml:space="preserve">Реализована </w:t>
      </w:r>
      <w:r w:rsidRPr="0070442B">
        <w:rPr>
          <w:rFonts w:ascii="Times New Roman" w:hAnsi="Times New Roman" w:cs="Times New Roman"/>
          <w:color w:val="auto"/>
          <w:sz w:val="24"/>
          <w:szCs w:val="24"/>
        </w:rPr>
        <w:t xml:space="preserve">имитация реальных условий функционирования </w:t>
      </w:r>
      <w:r w:rsidRPr="0070442B">
        <w:rPr>
          <w:rFonts w:ascii="Times New Roman" w:hAnsi="Times New Roman" w:cs="Times New Roman"/>
          <w:color w:val="000000"/>
          <w:sz w:val="24"/>
          <w:szCs w:val="24"/>
        </w:rPr>
        <w:t>двухканального приемника прямого усиления с аналого-цифровым преобразованием принимаемого радиосигнала и дальнейшей его обработки с целью выделения полезной информации</w:t>
      </w:r>
      <w:r w:rsidRPr="0070442B">
        <w:rPr>
          <w:rFonts w:ascii="Times New Roman" w:hAnsi="Times New Roman" w:cs="Times New Roman"/>
          <w:color w:val="auto"/>
          <w:sz w:val="24"/>
          <w:szCs w:val="24"/>
        </w:rPr>
        <w:t xml:space="preserve"> в условиях космического эксперимента. </w:t>
      </w:r>
    </w:p>
    <w:p w:rsidR="0070442B" w:rsidRPr="0070442B" w:rsidRDefault="0070442B" w:rsidP="0070442B">
      <w:pPr>
        <w:spacing w:after="0" w:line="240" w:lineRule="auto"/>
        <w:ind w:right="-5" w:firstLine="540"/>
        <w:jc w:val="both"/>
        <w:rPr>
          <w:rFonts w:ascii="Times New Roman" w:hAnsi="Times New Roman" w:cs="Times New Roman"/>
          <w:sz w:val="24"/>
          <w:szCs w:val="24"/>
        </w:rPr>
      </w:pPr>
      <w:r w:rsidRPr="0070442B">
        <w:rPr>
          <w:rFonts w:ascii="Times New Roman" w:hAnsi="Times New Roman" w:cs="Times New Roman"/>
          <w:sz w:val="24"/>
          <w:szCs w:val="24"/>
        </w:rPr>
        <w:t>Изучена возможность определения энергии первичной частицы космических лучей на основе анализа смоделированных сигналов и расчетов апертур и экспозиций эксперимента. На Рис. 1 представлены экспозиции детектора ЛОРД для космических лучей и нейтрино в вариантах антенн с частотным диапазоном 200 – 800 МГц и 400 – 800 МГц. Из сравнения двух вариантов можно сделать вывод о том, что уменьшение частотного диапазона и требование увеличения отношения сигнал/шум приводит к уменьшению апертуры более чем на порядок величины. Кроме того, увеличивается значение энергетического порога регистрации.</w:t>
      </w:r>
    </w:p>
    <w:p w:rsidR="0070442B" w:rsidRPr="0070442B" w:rsidRDefault="0070442B" w:rsidP="0070442B">
      <w:pPr>
        <w:spacing w:after="0" w:line="240" w:lineRule="auto"/>
        <w:jc w:val="both"/>
        <w:rPr>
          <w:rFonts w:ascii="Times New Roman" w:hAnsi="Times New Roman" w:cs="Times New Roman"/>
          <w:noProof/>
          <w:sz w:val="24"/>
          <w:szCs w:val="24"/>
        </w:rPr>
      </w:pPr>
      <w:r w:rsidRPr="0070442B">
        <w:rPr>
          <w:rFonts w:ascii="Times New Roman" w:hAnsi="Times New Roman" w:cs="Times New Roman"/>
          <w:noProof/>
          <w:sz w:val="24"/>
          <w:szCs w:val="24"/>
          <w:lang w:eastAsia="ru-RU"/>
        </w:rPr>
        <w:drawing>
          <wp:inline distT="0" distB="0" distL="0" distR="0" wp14:anchorId="1D03D16E" wp14:editId="3686365D">
            <wp:extent cx="5934075" cy="21812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34075" cy="2181225"/>
                    </a:xfrm>
                    <a:prstGeom prst="rect">
                      <a:avLst/>
                    </a:prstGeom>
                    <a:noFill/>
                    <a:ln>
                      <a:noFill/>
                    </a:ln>
                  </pic:spPr>
                </pic:pic>
              </a:graphicData>
            </a:graphic>
          </wp:inline>
        </w:drawing>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Рис.1. Экспозиции детектора ЛОРД при регистрации космических лучей сверхвысоких энергий (слева) и нейтрино (справа) в стандартном варианте антенны с частотным диапазоном 200 – 800 МГц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CR</w:t>
      </w:r>
      <w:r w:rsidRPr="0070442B">
        <w:rPr>
          <w:rFonts w:ascii="Times New Roman" w:hAnsi="Times New Roman" w:cs="Times New Roman"/>
          <w:sz w:val="24"/>
          <w:szCs w:val="24"/>
        </w:rPr>
        <w:t xml:space="preserve">-200 и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Nu</w:t>
      </w:r>
      <w:r w:rsidRPr="0070442B">
        <w:rPr>
          <w:rFonts w:ascii="Times New Roman" w:hAnsi="Times New Roman" w:cs="Times New Roman"/>
          <w:sz w:val="24"/>
          <w:szCs w:val="24"/>
        </w:rPr>
        <w:t>-200) и уменьшенном, с частотным диапазоном 400 – 800 МГц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CR</w:t>
      </w:r>
      <w:r w:rsidRPr="0070442B">
        <w:rPr>
          <w:rFonts w:ascii="Times New Roman" w:hAnsi="Times New Roman" w:cs="Times New Roman"/>
          <w:sz w:val="24"/>
          <w:szCs w:val="24"/>
        </w:rPr>
        <w:t xml:space="preserve">-400 и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Nu</w:t>
      </w:r>
      <w:r w:rsidRPr="0070442B">
        <w:rPr>
          <w:rFonts w:ascii="Times New Roman" w:hAnsi="Times New Roman" w:cs="Times New Roman"/>
          <w:sz w:val="24"/>
          <w:szCs w:val="24"/>
        </w:rPr>
        <w:t xml:space="preserve">-400). Для сравнения показаны апертуры наиболее крупных работающих в настоящее время наземных установок </w:t>
      </w:r>
      <w:r w:rsidRPr="0070442B">
        <w:rPr>
          <w:rFonts w:ascii="Times New Roman" w:hAnsi="Times New Roman" w:cs="Times New Roman"/>
          <w:sz w:val="24"/>
          <w:szCs w:val="24"/>
          <w:lang w:val="en-US"/>
        </w:rPr>
        <w:t>Auger</w:t>
      </w:r>
      <w:r w:rsidRPr="0070442B">
        <w:rPr>
          <w:rFonts w:ascii="Times New Roman" w:hAnsi="Times New Roman" w:cs="Times New Roman"/>
          <w:sz w:val="24"/>
          <w:szCs w:val="24"/>
        </w:rPr>
        <w:t xml:space="preserve"> и </w:t>
      </w:r>
      <w:r w:rsidRPr="0070442B">
        <w:rPr>
          <w:rFonts w:ascii="Times New Roman" w:hAnsi="Times New Roman" w:cs="Times New Roman"/>
          <w:sz w:val="24"/>
          <w:szCs w:val="24"/>
          <w:lang w:val="en-US"/>
        </w:rPr>
        <w:t>TA</w:t>
      </w:r>
      <w:r w:rsidRPr="0070442B">
        <w:rPr>
          <w:rFonts w:ascii="Times New Roman" w:hAnsi="Times New Roman" w:cs="Times New Roman"/>
          <w:sz w:val="24"/>
          <w:szCs w:val="24"/>
        </w:rPr>
        <w:t>.</w:t>
      </w:r>
    </w:p>
    <w:p w:rsidR="0070442B" w:rsidRPr="0070442B" w:rsidRDefault="0070442B" w:rsidP="0070442B">
      <w:pPr>
        <w:spacing w:after="0" w:line="240" w:lineRule="auto"/>
        <w:jc w:val="both"/>
        <w:rPr>
          <w:rFonts w:ascii="Times New Roman" w:hAnsi="Times New Roman" w:cs="Times New Roman"/>
          <w:sz w:val="24"/>
          <w:szCs w:val="24"/>
        </w:rPr>
      </w:pPr>
    </w:p>
    <w:p w:rsidR="0070442B" w:rsidRPr="0070442B" w:rsidRDefault="0070442B" w:rsidP="0070442B">
      <w:pPr>
        <w:suppressAutoHyphens/>
        <w:spacing w:after="0" w:line="240" w:lineRule="auto"/>
        <w:ind w:firstLine="539"/>
        <w:jc w:val="both"/>
        <w:rPr>
          <w:rFonts w:ascii="Times New Roman" w:hAnsi="Times New Roman" w:cs="Times New Roman"/>
          <w:color w:val="000000"/>
          <w:sz w:val="24"/>
          <w:szCs w:val="24"/>
          <w:lang w:eastAsia="ar-SA"/>
        </w:rPr>
      </w:pPr>
      <w:r w:rsidRPr="0070442B">
        <w:rPr>
          <w:rFonts w:ascii="Times New Roman" w:hAnsi="Times New Roman" w:cs="Times New Roman"/>
          <w:color w:val="000000"/>
          <w:sz w:val="24"/>
          <w:szCs w:val="24"/>
          <w:lang w:eastAsia="ar-SA"/>
        </w:rPr>
        <w:t xml:space="preserve">В рамках работы по созданию макета радиотелескопа метровых волн с широким полем зрения были изготовлены антенные элементы для восьми 16-элементных антенных модулей.  Один из модулей оснащен широкополосными усилителями и разработанной ранее системой диаграммообразования. Проведены наблюдения, подтвердившие работоспособность этой системы формирования лучей и соответствие реальной ориентации лучей в пространстве их расчетному положению. </w:t>
      </w:r>
    </w:p>
    <w:p w:rsidR="0070442B" w:rsidRPr="0070442B" w:rsidRDefault="0070442B" w:rsidP="0070442B">
      <w:pPr>
        <w:suppressAutoHyphens/>
        <w:spacing w:after="0" w:line="240" w:lineRule="auto"/>
        <w:ind w:firstLine="539"/>
        <w:jc w:val="both"/>
        <w:rPr>
          <w:rFonts w:ascii="Times New Roman" w:hAnsi="Times New Roman" w:cs="Times New Roman"/>
          <w:color w:val="000000"/>
          <w:sz w:val="24"/>
          <w:szCs w:val="24"/>
          <w:lang w:eastAsia="ar-SA"/>
        </w:rPr>
      </w:pPr>
      <w:r w:rsidRPr="0070442B">
        <w:rPr>
          <w:rFonts w:ascii="Times New Roman" w:hAnsi="Times New Roman" w:cs="Times New Roman"/>
          <w:color w:val="000000"/>
          <w:sz w:val="24"/>
          <w:szCs w:val="24"/>
          <w:lang w:eastAsia="ar-SA"/>
        </w:rPr>
        <w:t xml:space="preserve">Выбрана архитектура системы сбора данных для макета антенны метрового диапазона с широким полем зрения.  В основе системы сбора данных предлагается использовать </w:t>
      </w:r>
      <w:r w:rsidRPr="0070442B">
        <w:rPr>
          <w:rFonts w:ascii="Times New Roman" w:hAnsi="Times New Roman" w:cs="Times New Roman"/>
          <w:sz w:val="24"/>
          <w:szCs w:val="24"/>
        </w:rPr>
        <w:t xml:space="preserve">международный стандарт VME.  Открытая гибкая компьютерная архитектура </w:t>
      </w:r>
      <w:r w:rsidRPr="0070442B">
        <w:rPr>
          <w:rFonts w:ascii="Times New Roman" w:hAnsi="Times New Roman" w:cs="Times New Roman"/>
          <w:sz w:val="24"/>
          <w:szCs w:val="24"/>
          <w:lang w:val="en-US"/>
        </w:rPr>
        <w:t>VMEbus</w:t>
      </w:r>
      <w:r w:rsidRPr="0070442B">
        <w:rPr>
          <w:rFonts w:ascii="Times New Roman" w:hAnsi="Times New Roman" w:cs="Times New Roman"/>
          <w:sz w:val="24"/>
          <w:szCs w:val="24"/>
        </w:rPr>
        <w:t xml:space="preserve"> позволяет устанавливать до 21 модуля формата 3U и 6U на одной пассивной объединительной магистрали,  </w:t>
      </w:r>
      <w:r w:rsidRPr="0070442B">
        <w:rPr>
          <w:rFonts w:ascii="Times New Roman" w:hAnsi="Times New Roman" w:cs="Times New Roman"/>
          <w:bCs/>
          <w:sz w:val="24"/>
          <w:szCs w:val="24"/>
        </w:rPr>
        <w:t>с расширениями для решения задач реального времени.</w:t>
      </w:r>
      <w:r w:rsidRPr="0070442B">
        <w:rPr>
          <w:rFonts w:ascii="Times New Roman" w:hAnsi="Times New Roman" w:cs="Times New Roman"/>
          <w:sz w:val="24"/>
          <w:szCs w:val="24"/>
        </w:rPr>
        <w:t xml:space="preserve"> </w:t>
      </w:r>
    </w:p>
    <w:p w:rsidR="0070442B" w:rsidRPr="0070442B" w:rsidRDefault="0070442B" w:rsidP="0070442B">
      <w:pPr>
        <w:spacing w:after="0" w:line="240" w:lineRule="auto"/>
        <w:jc w:val="both"/>
        <w:rPr>
          <w:rFonts w:ascii="Times New Roman" w:hAnsi="Times New Roman" w:cs="Times New Roman"/>
          <w:b/>
          <w:sz w:val="24"/>
          <w:szCs w:val="24"/>
        </w:rPr>
      </w:pPr>
      <w:r w:rsidRPr="0070442B">
        <w:rPr>
          <w:rFonts w:ascii="Times New Roman" w:hAnsi="Times New Roman" w:cs="Times New Roman"/>
          <w:b/>
          <w:sz w:val="24"/>
          <w:szCs w:val="24"/>
        </w:rPr>
        <w:t>2016</w:t>
      </w:r>
    </w:p>
    <w:p w:rsidR="0070442B" w:rsidRPr="0070442B" w:rsidRDefault="0070442B" w:rsidP="0070442B">
      <w:pPr>
        <w:pStyle w:val="24"/>
        <w:tabs>
          <w:tab w:val="clear" w:pos="1440"/>
          <w:tab w:val="left" w:pos="9355"/>
        </w:tabs>
        <w:spacing w:before="0"/>
        <w:ind w:right="-5" w:firstLine="540"/>
        <w:rPr>
          <w:rFonts w:ascii="Times New Roman" w:hAnsi="Times New Roman" w:cs="Times New Roman"/>
          <w:color w:val="auto"/>
          <w:sz w:val="24"/>
          <w:szCs w:val="24"/>
        </w:rPr>
      </w:pPr>
      <w:r w:rsidRPr="0070442B">
        <w:rPr>
          <w:rFonts w:ascii="Times New Roman" w:hAnsi="Times New Roman" w:cs="Times New Roman"/>
          <w:color w:val="auto"/>
          <w:sz w:val="24"/>
          <w:szCs w:val="24"/>
        </w:rPr>
        <w:t xml:space="preserve">Проведен расчет напряженности электрического поля вблизи космического аппарата и уровня помех, создаваемых бортовой аппаратурой. </w:t>
      </w:r>
    </w:p>
    <w:p w:rsidR="0070442B" w:rsidRPr="0070442B" w:rsidRDefault="0070442B" w:rsidP="0070442B">
      <w:pPr>
        <w:pStyle w:val="24"/>
        <w:tabs>
          <w:tab w:val="clear" w:pos="1440"/>
          <w:tab w:val="left" w:pos="9355"/>
        </w:tabs>
        <w:spacing w:before="0"/>
        <w:ind w:right="-5" w:firstLine="540"/>
        <w:rPr>
          <w:rFonts w:ascii="Times New Roman" w:hAnsi="Times New Roman" w:cs="Times New Roman"/>
          <w:color w:val="auto"/>
          <w:sz w:val="24"/>
          <w:szCs w:val="24"/>
        </w:rPr>
      </w:pPr>
      <w:r w:rsidRPr="0070442B">
        <w:rPr>
          <w:rFonts w:ascii="Times New Roman" w:hAnsi="Times New Roman" w:cs="Times New Roman"/>
          <w:color w:val="auto"/>
          <w:sz w:val="24"/>
          <w:szCs w:val="24"/>
        </w:rPr>
        <w:t>Оценены вклады в электромагнитный фон, создаваемый источниками земного происхождения (мощные радиовещательные станции в КВ и УКВ диапазоне, импульсные</w:t>
      </w:r>
      <w:r w:rsidRPr="0070442B">
        <w:rPr>
          <w:rFonts w:ascii="Times New Roman" w:hAnsi="Times New Roman" w:cs="Times New Roman"/>
          <w:b/>
          <w:color w:val="auto"/>
          <w:sz w:val="24"/>
          <w:szCs w:val="24"/>
        </w:rPr>
        <w:t xml:space="preserve"> </w:t>
      </w:r>
      <w:r w:rsidRPr="0070442B">
        <w:rPr>
          <w:rFonts w:ascii="Times New Roman" w:hAnsi="Times New Roman" w:cs="Times New Roman"/>
          <w:color w:val="auto"/>
          <w:sz w:val="24"/>
          <w:szCs w:val="24"/>
        </w:rPr>
        <w:t xml:space="preserve">сигналы от мощных военных радаров с большими антеннами, сигналы сотовых станций </w:t>
      </w:r>
      <w:r w:rsidRPr="0070442B">
        <w:rPr>
          <w:rFonts w:ascii="Times New Roman" w:hAnsi="Times New Roman" w:cs="Times New Roman"/>
          <w:color w:val="auto"/>
          <w:sz w:val="24"/>
          <w:szCs w:val="24"/>
          <w:lang w:val="en-US"/>
        </w:rPr>
        <w:t>GSM</w:t>
      </w:r>
      <w:r w:rsidRPr="0070442B">
        <w:rPr>
          <w:rFonts w:ascii="Times New Roman" w:hAnsi="Times New Roman" w:cs="Times New Roman"/>
          <w:color w:val="auto"/>
          <w:sz w:val="24"/>
          <w:szCs w:val="24"/>
        </w:rPr>
        <w:t xml:space="preserve"> – 900, грозовых разрядов), а также радиоизлучения Солнца в частотном диапазоне эксперимента ЛОРД. </w:t>
      </w:r>
    </w:p>
    <w:p w:rsidR="0070442B" w:rsidRPr="0070442B" w:rsidRDefault="0070442B" w:rsidP="0070442B">
      <w:pPr>
        <w:pStyle w:val="24"/>
        <w:tabs>
          <w:tab w:val="clear" w:pos="1440"/>
          <w:tab w:val="left" w:pos="9355"/>
        </w:tabs>
        <w:spacing w:before="0"/>
        <w:ind w:right="-5" w:firstLine="540"/>
        <w:rPr>
          <w:rFonts w:ascii="Times New Roman" w:hAnsi="Times New Roman" w:cs="Times New Roman"/>
          <w:color w:val="auto"/>
          <w:sz w:val="24"/>
          <w:szCs w:val="24"/>
        </w:rPr>
      </w:pPr>
      <w:r w:rsidRPr="0070442B">
        <w:rPr>
          <w:rFonts w:ascii="Times New Roman" w:hAnsi="Times New Roman" w:cs="Times New Roman"/>
          <w:color w:val="auto"/>
          <w:sz w:val="24"/>
          <w:szCs w:val="24"/>
        </w:rPr>
        <w:t xml:space="preserve">Проведено моделирование </w:t>
      </w:r>
      <w:r w:rsidRPr="0070442B">
        <w:rPr>
          <w:rFonts w:ascii="Times New Roman" w:eastAsia="MS Mincho" w:hAnsi="Times New Roman" w:cs="Times New Roman"/>
          <w:color w:val="auto"/>
          <w:sz w:val="24"/>
          <w:szCs w:val="24"/>
        </w:rPr>
        <w:t>космического эксперимента для варианта антенной системы со сниженной массой и уменьшенным частотным диапазоном регистрации (</w:t>
      </w:r>
      <w:r w:rsidRPr="0070442B">
        <w:rPr>
          <w:rFonts w:ascii="Times New Roman" w:hAnsi="Times New Roman" w:cs="Times New Roman"/>
          <w:color w:val="auto"/>
          <w:sz w:val="24"/>
          <w:szCs w:val="24"/>
          <w:lang w:val="en-US"/>
        </w:rPr>
        <w:t>LORD</w:t>
      </w:r>
      <w:r w:rsidRPr="0070442B">
        <w:rPr>
          <w:rFonts w:ascii="Times New Roman" w:hAnsi="Times New Roman" w:cs="Times New Roman"/>
          <w:color w:val="auto"/>
          <w:sz w:val="24"/>
          <w:szCs w:val="24"/>
        </w:rPr>
        <w:t>- 400</w:t>
      </w:r>
      <w:r w:rsidRPr="0070442B">
        <w:rPr>
          <w:rFonts w:ascii="Times New Roman" w:eastAsia="MS Mincho" w:hAnsi="Times New Roman" w:cs="Times New Roman"/>
          <w:color w:val="auto"/>
          <w:sz w:val="24"/>
          <w:szCs w:val="24"/>
        </w:rPr>
        <w:t xml:space="preserve">). Показано, что изменение (уменьшение) частотного диапазона приводит к увеличению порога регистрации, </w:t>
      </w:r>
      <w:r w:rsidRPr="0070442B">
        <w:rPr>
          <w:rFonts w:ascii="Times New Roman" w:hAnsi="Times New Roman" w:cs="Times New Roman"/>
          <w:color w:val="auto"/>
          <w:sz w:val="24"/>
          <w:szCs w:val="24"/>
        </w:rPr>
        <w:t>однако при энергиях 5*10</w:t>
      </w:r>
      <w:r w:rsidRPr="0070442B">
        <w:rPr>
          <w:rFonts w:ascii="Times New Roman" w:hAnsi="Times New Roman" w:cs="Times New Roman"/>
          <w:color w:val="auto"/>
          <w:sz w:val="24"/>
          <w:szCs w:val="24"/>
          <w:vertAlign w:val="superscript"/>
        </w:rPr>
        <w:t>20</w:t>
      </w:r>
      <w:r w:rsidRPr="0070442B">
        <w:rPr>
          <w:rFonts w:ascii="Times New Roman" w:hAnsi="Times New Roman" w:cs="Times New Roman"/>
          <w:color w:val="auto"/>
          <w:sz w:val="24"/>
          <w:szCs w:val="24"/>
        </w:rPr>
        <w:t xml:space="preserve"> эВ даже в уменьшенном варианте </w:t>
      </w:r>
      <w:r w:rsidRPr="0070442B">
        <w:rPr>
          <w:rFonts w:ascii="Times New Roman" w:hAnsi="Times New Roman" w:cs="Times New Roman"/>
          <w:color w:val="auto"/>
          <w:sz w:val="24"/>
          <w:szCs w:val="24"/>
          <w:lang w:val="en-US"/>
        </w:rPr>
        <w:t>LORD</w:t>
      </w:r>
      <w:r w:rsidRPr="0070442B">
        <w:rPr>
          <w:rFonts w:ascii="Times New Roman" w:hAnsi="Times New Roman" w:cs="Times New Roman"/>
          <w:color w:val="auto"/>
          <w:sz w:val="24"/>
          <w:szCs w:val="24"/>
        </w:rPr>
        <w:t>-</w:t>
      </w:r>
      <w:r w:rsidRPr="0070442B">
        <w:rPr>
          <w:rFonts w:ascii="Times New Roman" w:hAnsi="Times New Roman" w:cs="Times New Roman"/>
          <w:color w:val="auto"/>
          <w:sz w:val="24"/>
          <w:szCs w:val="24"/>
          <w:lang w:val="en-US"/>
        </w:rPr>
        <w:t>CR</w:t>
      </w:r>
      <w:r w:rsidRPr="0070442B">
        <w:rPr>
          <w:rFonts w:ascii="Times New Roman" w:hAnsi="Times New Roman" w:cs="Times New Roman"/>
          <w:color w:val="auto"/>
          <w:sz w:val="24"/>
          <w:szCs w:val="24"/>
        </w:rPr>
        <w:t xml:space="preserve">-400 возможна регистрация потоков космических лучей на уровне минимальных значений эксперимента </w:t>
      </w:r>
      <w:r w:rsidRPr="0070442B">
        <w:rPr>
          <w:rFonts w:ascii="Times New Roman" w:hAnsi="Times New Roman" w:cs="Times New Roman"/>
          <w:color w:val="auto"/>
          <w:sz w:val="24"/>
          <w:szCs w:val="24"/>
          <w:lang w:val="en-US"/>
        </w:rPr>
        <w:t>Auger</w:t>
      </w:r>
      <w:r w:rsidRPr="0070442B">
        <w:rPr>
          <w:rFonts w:ascii="Times New Roman" w:hAnsi="Times New Roman" w:cs="Times New Roman"/>
          <w:color w:val="auto"/>
          <w:sz w:val="24"/>
          <w:szCs w:val="24"/>
        </w:rPr>
        <w:t>, измеренных при более низких энергиях (Рис. 2). Если же существуют частицы с энергиями порядка 10</w:t>
      </w:r>
      <w:r w:rsidRPr="0070442B">
        <w:rPr>
          <w:rFonts w:ascii="Times New Roman" w:hAnsi="Times New Roman" w:cs="Times New Roman"/>
          <w:color w:val="auto"/>
          <w:sz w:val="24"/>
          <w:szCs w:val="24"/>
          <w:vertAlign w:val="superscript"/>
        </w:rPr>
        <w:t>23</w:t>
      </w:r>
      <w:r w:rsidRPr="0070442B">
        <w:rPr>
          <w:rFonts w:ascii="Times New Roman" w:hAnsi="Times New Roman" w:cs="Times New Roman"/>
          <w:color w:val="auto"/>
          <w:sz w:val="24"/>
          <w:szCs w:val="24"/>
        </w:rPr>
        <w:t xml:space="preserve"> эВ, то они могут быть зарегистрированы в варианте </w:t>
      </w:r>
      <w:r w:rsidRPr="0070442B">
        <w:rPr>
          <w:rFonts w:ascii="Times New Roman" w:hAnsi="Times New Roman" w:cs="Times New Roman"/>
          <w:color w:val="auto"/>
          <w:sz w:val="24"/>
          <w:szCs w:val="24"/>
          <w:lang w:val="en-US"/>
        </w:rPr>
        <w:t>LORD</w:t>
      </w:r>
      <w:r w:rsidRPr="0070442B">
        <w:rPr>
          <w:rFonts w:ascii="Times New Roman" w:hAnsi="Times New Roman" w:cs="Times New Roman"/>
          <w:color w:val="auto"/>
          <w:sz w:val="24"/>
          <w:szCs w:val="24"/>
        </w:rPr>
        <w:t>-</w:t>
      </w:r>
      <w:r w:rsidRPr="0070442B">
        <w:rPr>
          <w:rFonts w:ascii="Times New Roman" w:hAnsi="Times New Roman" w:cs="Times New Roman"/>
          <w:color w:val="auto"/>
          <w:sz w:val="24"/>
          <w:szCs w:val="24"/>
          <w:lang w:val="en-US"/>
        </w:rPr>
        <w:t>CR</w:t>
      </w:r>
      <w:r w:rsidRPr="0070442B">
        <w:rPr>
          <w:rFonts w:ascii="Times New Roman" w:hAnsi="Times New Roman" w:cs="Times New Roman"/>
          <w:color w:val="auto"/>
          <w:sz w:val="24"/>
          <w:szCs w:val="24"/>
        </w:rPr>
        <w:t xml:space="preserve">-400, если их поток на три порядка величины меньше минимального значения потока, измеренного </w:t>
      </w:r>
      <w:r w:rsidRPr="0070442B">
        <w:rPr>
          <w:rFonts w:ascii="Times New Roman" w:hAnsi="Times New Roman" w:cs="Times New Roman"/>
          <w:color w:val="auto"/>
          <w:sz w:val="24"/>
          <w:szCs w:val="24"/>
          <w:lang w:val="en-US"/>
        </w:rPr>
        <w:t>Auger</w:t>
      </w:r>
      <w:r w:rsidRPr="0070442B">
        <w:rPr>
          <w:rFonts w:ascii="Times New Roman" w:hAnsi="Times New Roman" w:cs="Times New Roman"/>
          <w:color w:val="auto"/>
          <w:sz w:val="24"/>
          <w:szCs w:val="24"/>
        </w:rPr>
        <w:t xml:space="preserve"> при энергиях  2*10</w:t>
      </w:r>
      <w:r w:rsidRPr="0070442B">
        <w:rPr>
          <w:rFonts w:ascii="Times New Roman" w:hAnsi="Times New Roman" w:cs="Times New Roman"/>
          <w:color w:val="auto"/>
          <w:sz w:val="24"/>
          <w:szCs w:val="24"/>
          <w:vertAlign w:val="superscript"/>
        </w:rPr>
        <w:t>20</w:t>
      </w:r>
      <w:r w:rsidRPr="0070442B">
        <w:rPr>
          <w:rFonts w:ascii="Times New Roman" w:hAnsi="Times New Roman" w:cs="Times New Roman"/>
          <w:color w:val="auto"/>
          <w:sz w:val="24"/>
          <w:szCs w:val="24"/>
        </w:rPr>
        <w:t xml:space="preserve"> эВ. </w:t>
      </w:r>
    </w:p>
    <w:p w:rsidR="0070442B" w:rsidRPr="0070442B" w:rsidRDefault="0070442B" w:rsidP="0070442B">
      <w:pPr>
        <w:pStyle w:val="af"/>
        <w:spacing w:after="0" w:line="240" w:lineRule="auto"/>
        <w:ind w:left="0" w:firstLine="540"/>
        <w:jc w:val="both"/>
        <w:rPr>
          <w:rFonts w:ascii="Times New Roman" w:hAnsi="Times New Roman"/>
          <w:sz w:val="24"/>
          <w:szCs w:val="24"/>
        </w:rPr>
      </w:pPr>
      <w:r w:rsidRPr="0070442B">
        <w:rPr>
          <w:rFonts w:ascii="Times New Roman" w:hAnsi="Times New Roman"/>
          <w:sz w:val="24"/>
          <w:szCs w:val="24"/>
        </w:rPr>
        <w:t xml:space="preserve">Ограничения на нейтринные потоки в уменьшенном варианте </w:t>
      </w:r>
      <w:r w:rsidRPr="0070442B">
        <w:rPr>
          <w:rFonts w:ascii="Times New Roman" w:hAnsi="Times New Roman"/>
          <w:sz w:val="24"/>
          <w:szCs w:val="24"/>
          <w:lang w:val="en-US"/>
        </w:rPr>
        <w:t>LORD</w:t>
      </w:r>
      <w:r w:rsidRPr="0070442B">
        <w:rPr>
          <w:rFonts w:ascii="Times New Roman" w:hAnsi="Times New Roman"/>
          <w:sz w:val="24"/>
          <w:szCs w:val="24"/>
        </w:rPr>
        <w:t>-</w:t>
      </w:r>
      <w:r w:rsidRPr="0070442B">
        <w:rPr>
          <w:rFonts w:ascii="Times New Roman" w:hAnsi="Times New Roman"/>
          <w:sz w:val="24"/>
          <w:szCs w:val="24"/>
          <w:lang w:val="en-US"/>
        </w:rPr>
        <w:t>Nu</w:t>
      </w:r>
      <w:r w:rsidRPr="0070442B">
        <w:rPr>
          <w:rFonts w:ascii="Times New Roman" w:hAnsi="Times New Roman"/>
          <w:sz w:val="24"/>
          <w:szCs w:val="24"/>
        </w:rPr>
        <w:t xml:space="preserve">-400 ухудшаются более чем на порядок величины по сравнению со стандартным </w:t>
      </w:r>
      <w:r w:rsidRPr="0070442B">
        <w:rPr>
          <w:rFonts w:ascii="Times New Roman" w:hAnsi="Times New Roman"/>
          <w:sz w:val="24"/>
          <w:szCs w:val="24"/>
          <w:lang w:val="en-US"/>
        </w:rPr>
        <w:t>LORD</w:t>
      </w:r>
      <w:r w:rsidRPr="0070442B">
        <w:rPr>
          <w:rFonts w:ascii="Times New Roman" w:hAnsi="Times New Roman"/>
          <w:sz w:val="24"/>
          <w:szCs w:val="24"/>
        </w:rPr>
        <w:t>-</w:t>
      </w:r>
      <w:r w:rsidRPr="0070442B">
        <w:rPr>
          <w:rFonts w:ascii="Times New Roman" w:hAnsi="Times New Roman"/>
          <w:sz w:val="24"/>
          <w:szCs w:val="24"/>
          <w:lang w:val="en-US"/>
        </w:rPr>
        <w:t>Nu</w:t>
      </w:r>
      <w:r w:rsidRPr="0070442B">
        <w:rPr>
          <w:rFonts w:ascii="Times New Roman" w:hAnsi="Times New Roman"/>
          <w:sz w:val="24"/>
          <w:szCs w:val="24"/>
        </w:rPr>
        <w:t xml:space="preserve">-200. Однако, эти ограничения все равно будут лежать ниже, чем полученные в уже проведенных экспериментах </w:t>
      </w:r>
      <w:r w:rsidRPr="0070442B">
        <w:rPr>
          <w:rFonts w:ascii="Times New Roman" w:hAnsi="Times New Roman"/>
          <w:sz w:val="24"/>
          <w:szCs w:val="24"/>
          <w:lang w:val="en-US"/>
        </w:rPr>
        <w:t>ANITA</w:t>
      </w:r>
      <w:r w:rsidRPr="0070442B">
        <w:rPr>
          <w:rFonts w:ascii="Times New Roman" w:hAnsi="Times New Roman"/>
          <w:sz w:val="24"/>
          <w:szCs w:val="24"/>
        </w:rPr>
        <w:t xml:space="preserve">, </w:t>
      </w:r>
      <w:r w:rsidRPr="0070442B">
        <w:rPr>
          <w:rFonts w:ascii="Times New Roman" w:hAnsi="Times New Roman"/>
          <w:sz w:val="24"/>
          <w:szCs w:val="24"/>
          <w:lang w:val="en-US"/>
        </w:rPr>
        <w:t>GLUE</w:t>
      </w:r>
      <w:r w:rsidRPr="0070442B">
        <w:rPr>
          <w:rFonts w:ascii="Times New Roman" w:hAnsi="Times New Roman"/>
          <w:sz w:val="24"/>
          <w:szCs w:val="24"/>
        </w:rPr>
        <w:t xml:space="preserve">, </w:t>
      </w:r>
      <w:r w:rsidRPr="0070442B">
        <w:rPr>
          <w:rFonts w:ascii="Times New Roman" w:hAnsi="Times New Roman"/>
          <w:sz w:val="24"/>
          <w:szCs w:val="24"/>
          <w:lang w:val="en-US"/>
        </w:rPr>
        <w:t>FORTE</w:t>
      </w:r>
      <w:r w:rsidRPr="0070442B">
        <w:rPr>
          <w:rFonts w:ascii="Times New Roman" w:hAnsi="Times New Roman"/>
          <w:sz w:val="24"/>
          <w:szCs w:val="24"/>
        </w:rPr>
        <w:t xml:space="preserve">, </w:t>
      </w:r>
      <w:r w:rsidRPr="0070442B">
        <w:rPr>
          <w:rFonts w:ascii="Times New Roman" w:hAnsi="Times New Roman"/>
          <w:sz w:val="24"/>
          <w:szCs w:val="24"/>
          <w:lang w:val="en-US"/>
        </w:rPr>
        <w:t>WSRT</w:t>
      </w:r>
      <w:r w:rsidRPr="0070442B">
        <w:rPr>
          <w:rFonts w:ascii="Times New Roman" w:hAnsi="Times New Roman"/>
          <w:sz w:val="24"/>
          <w:szCs w:val="24"/>
        </w:rPr>
        <w:t xml:space="preserve">. Если предполагаемые эксперименты </w:t>
      </w:r>
      <w:r w:rsidRPr="0070442B">
        <w:rPr>
          <w:rFonts w:ascii="Times New Roman" w:hAnsi="Times New Roman"/>
          <w:sz w:val="24"/>
          <w:szCs w:val="24"/>
          <w:lang w:val="en-US"/>
        </w:rPr>
        <w:t>SKA</w:t>
      </w:r>
      <w:r w:rsidRPr="0070442B">
        <w:rPr>
          <w:rFonts w:ascii="Times New Roman" w:hAnsi="Times New Roman"/>
          <w:sz w:val="24"/>
          <w:szCs w:val="24"/>
        </w:rPr>
        <w:t xml:space="preserve">, </w:t>
      </w:r>
      <w:r w:rsidRPr="0070442B">
        <w:rPr>
          <w:rFonts w:ascii="Times New Roman" w:hAnsi="Times New Roman"/>
          <w:sz w:val="24"/>
          <w:szCs w:val="24"/>
          <w:lang w:val="en-US"/>
        </w:rPr>
        <w:t>LOFAR</w:t>
      </w:r>
      <w:r w:rsidRPr="0070442B">
        <w:rPr>
          <w:rFonts w:ascii="Times New Roman" w:hAnsi="Times New Roman"/>
          <w:sz w:val="24"/>
          <w:szCs w:val="24"/>
        </w:rPr>
        <w:t xml:space="preserve"> и </w:t>
      </w:r>
      <w:r w:rsidRPr="0070442B">
        <w:rPr>
          <w:rFonts w:ascii="Times New Roman" w:hAnsi="Times New Roman"/>
          <w:sz w:val="24"/>
          <w:szCs w:val="24"/>
          <w:lang w:val="en-US"/>
        </w:rPr>
        <w:t>JEM</w:t>
      </w:r>
      <w:r w:rsidRPr="0070442B">
        <w:rPr>
          <w:rFonts w:ascii="Times New Roman" w:hAnsi="Times New Roman"/>
          <w:sz w:val="24"/>
          <w:szCs w:val="24"/>
        </w:rPr>
        <w:t>-</w:t>
      </w:r>
      <w:r w:rsidRPr="0070442B">
        <w:rPr>
          <w:rFonts w:ascii="Times New Roman" w:hAnsi="Times New Roman"/>
          <w:sz w:val="24"/>
          <w:szCs w:val="24"/>
          <w:lang w:val="en-US"/>
        </w:rPr>
        <w:t>EUSO</w:t>
      </w:r>
      <w:r w:rsidRPr="0070442B">
        <w:rPr>
          <w:rFonts w:ascii="Times New Roman" w:hAnsi="Times New Roman"/>
          <w:sz w:val="24"/>
          <w:szCs w:val="24"/>
        </w:rPr>
        <w:t xml:space="preserve"> будут реализованы, то их потенциал по регистрации нейтрино сверхвысоких энергий будет выше, чем в варианте </w:t>
      </w:r>
      <w:r w:rsidRPr="0070442B">
        <w:rPr>
          <w:rFonts w:ascii="Times New Roman" w:hAnsi="Times New Roman"/>
          <w:sz w:val="24"/>
          <w:szCs w:val="24"/>
          <w:lang w:val="en-US"/>
        </w:rPr>
        <w:t>LORD</w:t>
      </w:r>
      <w:r w:rsidRPr="0070442B">
        <w:rPr>
          <w:rFonts w:ascii="Times New Roman" w:hAnsi="Times New Roman"/>
          <w:sz w:val="24"/>
          <w:szCs w:val="24"/>
        </w:rPr>
        <w:t>-</w:t>
      </w:r>
      <w:r w:rsidRPr="0070442B">
        <w:rPr>
          <w:rFonts w:ascii="Times New Roman" w:hAnsi="Times New Roman"/>
          <w:sz w:val="24"/>
          <w:szCs w:val="24"/>
          <w:lang w:val="en-US"/>
        </w:rPr>
        <w:t>Nu</w:t>
      </w:r>
      <w:r w:rsidRPr="0070442B">
        <w:rPr>
          <w:rFonts w:ascii="Times New Roman" w:hAnsi="Times New Roman"/>
          <w:sz w:val="24"/>
          <w:szCs w:val="24"/>
        </w:rPr>
        <w:t xml:space="preserve">-400.  </w:t>
      </w:r>
    </w:p>
    <w:p w:rsidR="0070442B" w:rsidRPr="0070442B" w:rsidRDefault="0070442B" w:rsidP="0070442B">
      <w:pPr>
        <w:pStyle w:val="24"/>
        <w:tabs>
          <w:tab w:val="clear" w:pos="1440"/>
        </w:tabs>
        <w:spacing w:before="0"/>
        <w:ind w:right="284" w:firstLine="0"/>
        <w:rPr>
          <w:rFonts w:ascii="Times New Roman" w:hAnsi="Times New Roman" w:cs="Times New Roman"/>
          <w:color w:val="auto"/>
          <w:sz w:val="24"/>
          <w:szCs w:val="24"/>
        </w:rPr>
      </w:pPr>
      <w:r w:rsidRPr="0070442B">
        <w:rPr>
          <w:rFonts w:ascii="Times New Roman" w:hAnsi="Times New Roman" w:cs="Times New Roman"/>
          <w:noProof/>
          <w:sz w:val="24"/>
          <w:szCs w:val="24"/>
          <w:lang w:eastAsia="ru-RU"/>
        </w:rPr>
        <w:drawing>
          <wp:inline distT="0" distB="0" distL="0" distR="0" wp14:anchorId="55E0599D" wp14:editId="1ADAAEFC">
            <wp:extent cx="5829300" cy="20478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829300" cy="2047875"/>
                    </a:xfrm>
                    <a:prstGeom prst="rect">
                      <a:avLst/>
                    </a:prstGeom>
                    <a:noFill/>
                    <a:ln>
                      <a:noFill/>
                    </a:ln>
                  </pic:spPr>
                </pic:pic>
              </a:graphicData>
            </a:graphic>
          </wp:inline>
        </w:drawing>
      </w:r>
    </w:p>
    <w:p w:rsidR="0070442B" w:rsidRPr="0070442B" w:rsidRDefault="0070442B" w:rsidP="0070442B">
      <w:pPr>
        <w:spacing w:after="0" w:line="240" w:lineRule="auto"/>
        <w:ind w:firstLine="540"/>
        <w:jc w:val="both"/>
        <w:rPr>
          <w:rFonts w:ascii="Times New Roman" w:hAnsi="Times New Roman" w:cs="Times New Roman"/>
          <w:sz w:val="24"/>
          <w:szCs w:val="24"/>
        </w:rPr>
      </w:pPr>
    </w:p>
    <w:p w:rsidR="0070442B" w:rsidRPr="0070442B" w:rsidRDefault="0070442B" w:rsidP="0070442B">
      <w:pPr>
        <w:spacing w:after="0" w:line="240" w:lineRule="auto"/>
        <w:ind w:firstLine="540"/>
        <w:jc w:val="both"/>
        <w:rPr>
          <w:rFonts w:ascii="Times New Roman" w:hAnsi="Times New Roman" w:cs="Times New Roman"/>
          <w:sz w:val="24"/>
          <w:szCs w:val="24"/>
        </w:rPr>
      </w:pPr>
      <w:r w:rsidRPr="0070442B">
        <w:rPr>
          <w:rFonts w:ascii="Times New Roman" w:hAnsi="Times New Roman" w:cs="Times New Roman"/>
          <w:sz w:val="24"/>
          <w:szCs w:val="24"/>
        </w:rPr>
        <w:t>Рис 2. Ограничения на поток космических лучей (слева) и нейтрино (справа), которые можно получить в эксперименте ЛОРД в стандартном варианте антенны с частотным диапазоном 200 – 800 МГц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CR</w:t>
      </w:r>
      <w:r w:rsidRPr="0070442B">
        <w:rPr>
          <w:rFonts w:ascii="Times New Roman" w:hAnsi="Times New Roman" w:cs="Times New Roman"/>
          <w:sz w:val="24"/>
          <w:szCs w:val="24"/>
        </w:rPr>
        <w:t xml:space="preserve">-200 и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Nu</w:t>
      </w:r>
      <w:r w:rsidRPr="0070442B">
        <w:rPr>
          <w:rFonts w:ascii="Times New Roman" w:hAnsi="Times New Roman" w:cs="Times New Roman"/>
          <w:sz w:val="24"/>
          <w:szCs w:val="24"/>
        </w:rPr>
        <w:t>-200) и уменьшенном, с частотным диапазоном 400 – 800 МГц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CR</w:t>
      </w:r>
      <w:r w:rsidRPr="0070442B">
        <w:rPr>
          <w:rFonts w:ascii="Times New Roman" w:hAnsi="Times New Roman" w:cs="Times New Roman"/>
          <w:sz w:val="24"/>
          <w:szCs w:val="24"/>
        </w:rPr>
        <w:t xml:space="preserve">-400 и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Nu</w:t>
      </w:r>
      <w:r w:rsidRPr="0070442B">
        <w:rPr>
          <w:rFonts w:ascii="Times New Roman" w:hAnsi="Times New Roman" w:cs="Times New Roman"/>
          <w:sz w:val="24"/>
          <w:szCs w:val="24"/>
        </w:rPr>
        <w:t>-400).</w:t>
      </w:r>
    </w:p>
    <w:p w:rsidR="0070442B" w:rsidRPr="0070442B" w:rsidRDefault="0070442B" w:rsidP="0070442B">
      <w:pPr>
        <w:pStyle w:val="24"/>
        <w:tabs>
          <w:tab w:val="clear" w:pos="1440"/>
        </w:tabs>
        <w:spacing w:before="0"/>
        <w:ind w:right="284" w:firstLine="0"/>
        <w:rPr>
          <w:rFonts w:ascii="Times New Roman" w:hAnsi="Times New Roman" w:cs="Times New Roman"/>
          <w:color w:val="000000"/>
          <w:sz w:val="24"/>
          <w:szCs w:val="24"/>
          <w:lang w:eastAsia="ar-SA"/>
        </w:rPr>
      </w:pPr>
      <w:r w:rsidRPr="0070442B">
        <w:rPr>
          <w:rFonts w:ascii="Times New Roman" w:hAnsi="Times New Roman" w:cs="Times New Roman"/>
          <w:color w:val="auto"/>
          <w:sz w:val="24"/>
          <w:szCs w:val="24"/>
        </w:rPr>
        <w:tab/>
      </w:r>
      <w:r w:rsidRPr="0070442B">
        <w:rPr>
          <w:rFonts w:ascii="Times New Roman" w:hAnsi="Times New Roman" w:cs="Times New Roman"/>
          <w:color w:val="000000"/>
          <w:sz w:val="24"/>
          <w:szCs w:val="24"/>
          <w:lang w:eastAsia="ar-SA"/>
        </w:rPr>
        <w:t>Выполнены расчеты продольного распределения избытка заряда электронов в электронно-фотонных ливнях с разными энергиями для разных моделей лунного реголита.</w:t>
      </w:r>
    </w:p>
    <w:p w:rsidR="0070442B" w:rsidRPr="0070442B" w:rsidRDefault="0070442B" w:rsidP="0070442B">
      <w:pPr>
        <w:pStyle w:val="24"/>
        <w:tabs>
          <w:tab w:val="clear" w:pos="1440"/>
        </w:tabs>
        <w:spacing w:before="0"/>
        <w:ind w:right="284" w:firstLine="0"/>
        <w:rPr>
          <w:rFonts w:ascii="Times New Roman" w:hAnsi="Times New Roman" w:cs="Times New Roman"/>
          <w:color w:val="auto"/>
          <w:sz w:val="24"/>
          <w:szCs w:val="24"/>
        </w:rPr>
      </w:pPr>
      <w:r w:rsidRPr="0070442B">
        <w:rPr>
          <w:rFonts w:ascii="Times New Roman" w:hAnsi="Times New Roman" w:cs="Times New Roman"/>
          <w:color w:val="000000"/>
          <w:sz w:val="24"/>
          <w:szCs w:val="24"/>
          <w:lang w:eastAsia="ar-SA"/>
        </w:rPr>
        <w:t xml:space="preserve">  </w:t>
      </w:r>
      <w:r w:rsidRPr="0070442B">
        <w:rPr>
          <w:rFonts w:ascii="Times New Roman" w:hAnsi="Times New Roman" w:cs="Times New Roman"/>
          <w:color w:val="000000"/>
          <w:sz w:val="24"/>
          <w:szCs w:val="24"/>
          <w:lang w:eastAsia="ar-SA"/>
        </w:rPr>
        <w:tab/>
        <w:t xml:space="preserve">Выполнена разработка регистратора спорадических всплесков космического радиоизлучения, макет которого реализован на плате </w:t>
      </w:r>
      <w:r w:rsidRPr="0070442B">
        <w:rPr>
          <w:rFonts w:ascii="Times New Roman" w:hAnsi="Times New Roman" w:cs="Times New Roman"/>
          <w:color w:val="000000"/>
          <w:sz w:val="24"/>
          <w:szCs w:val="24"/>
          <w:lang w:val="en-US" w:eastAsia="ar-SA"/>
        </w:rPr>
        <w:t>DSP</w:t>
      </w:r>
      <w:r w:rsidRPr="0070442B">
        <w:rPr>
          <w:rFonts w:ascii="Times New Roman" w:hAnsi="Times New Roman" w:cs="Times New Roman"/>
          <w:color w:val="000000"/>
          <w:sz w:val="24"/>
          <w:szCs w:val="24"/>
          <w:lang w:eastAsia="ar-SA"/>
        </w:rPr>
        <w:t xml:space="preserve"> </w:t>
      </w:r>
      <w:r w:rsidRPr="0070442B">
        <w:rPr>
          <w:rFonts w:ascii="Times New Roman" w:hAnsi="Times New Roman" w:cs="Times New Roman"/>
          <w:color w:val="000000"/>
          <w:sz w:val="24"/>
          <w:szCs w:val="24"/>
          <w:lang w:val="en-US" w:eastAsia="ar-SA"/>
        </w:rPr>
        <w:t>Evaluation</w:t>
      </w:r>
      <w:r w:rsidRPr="0070442B">
        <w:rPr>
          <w:rFonts w:ascii="Times New Roman" w:hAnsi="Times New Roman" w:cs="Times New Roman"/>
          <w:color w:val="000000"/>
          <w:sz w:val="24"/>
          <w:szCs w:val="24"/>
          <w:lang w:eastAsia="ar-SA"/>
        </w:rPr>
        <w:t xml:space="preserve"> </w:t>
      </w:r>
      <w:r w:rsidRPr="0070442B">
        <w:rPr>
          <w:rFonts w:ascii="Times New Roman" w:hAnsi="Times New Roman" w:cs="Times New Roman"/>
          <w:color w:val="000000"/>
          <w:sz w:val="24"/>
          <w:szCs w:val="24"/>
          <w:lang w:val="en-US" w:eastAsia="ar-SA"/>
        </w:rPr>
        <w:t>Board</w:t>
      </w:r>
      <w:r w:rsidRPr="0070442B">
        <w:rPr>
          <w:rFonts w:ascii="Times New Roman" w:hAnsi="Times New Roman" w:cs="Times New Roman"/>
          <w:color w:val="000000"/>
          <w:sz w:val="24"/>
          <w:szCs w:val="24"/>
          <w:lang w:eastAsia="ar-SA"/>
        </w:rPr>
        <w:t xml:space="preserve"> фирмы </w:t>
      </w:r>
      <w:r w:rsidRPr="0070442B">
        <w:rPr>
          <w:rFonts w:ascii="Times New Roman" w:hAnsi="Times New Roman" w:cs="Times New Roman"/>
          <w:color w:val="000000"/>
          <w:sz w:val="24"/>
          <w:szCs w:val="24"/>
          <w:lang w:val="en-US" w:eastAsia="ar-SA"/>
        </w:rPr>
        <w:t>Altera</w:t>
      </w:r>
      <w:r w:rsidRPr="0070442B">
        <w:rPr>
          <w:rFonts w:ascii="Times New Roman" w:hAnsi="Times New Roman" w:cs="Times New Roman"/>
          <w:color w:val="000000"/>
          <w:sz w:val="24"/>
          <w:szCs w:val="24"/>
          <w:lang w:eastAsia="ar-SA"/>
        </w:rPr>
        <w:t xml:space="preserve">.  </w:t>
      </w:r>
    </w:p>
    <w:p w:rsidR="0070442B" w:rsidRPr="0070442B" w:rsidRDefault="0070442B" w:rsidP="0070442B">
      <w:pPr>
        <w:spacing w:after="0" w:line="240" w:lineRule="auto"/>
        <w:jc w:val="both"/>
        <w:rPr>
          <w:rFonts w:ascii="Times New Roman" w:hAnsi="Times New Roman" w:cs="Times New Roman"/>
          <w:b/>
          <w:sz w:val="24"/>
          <w:szCs w:val="24"/>
        </w:rPr>
      </w:pPr>
      <w:r w:rsidRPr="0070442B">
        <w:rPr>
          <w:rFonts w:ascii="Times New Roman" w:hAnsi="Times New Roman" w:cs="Times New Roman"/>
          <w:b/>
          <w:sz w:val="24"/>
          <w:szCs w:val="24"/>
        </w:rPr>
        <w:t>2017</w:t>
      </w:r>
    </w:p>
    <w:p w:rsidR="0070442B" w:rsidRPr="0070442B" w:rsidRDefault="0070442B" w:rsidP="0070442B">
      <w:pPr>
        <w:spacing w:after="0" w:line="240" w:lineRule="auto"/>
        <w:ind w:firstLine="540"/>
        <w:jc w:val="both"/>
        <w:rPr>
          <w:rFonts w:ascii="Times New Roman" w:eastAsia="Calibri" w:hAnsi="Times New Roman" w:cs="Times New Roman"/>
          <w:sz w:val="24"/>
          <w:szCs w:val="24"/>
        </w:rPr>
      </w:pPr>
      <w:r w:rsidRPr="0070442B">
        <w:rPr>
          <w:rFonts w:ascii="Times New Roman" w:hAnsi="Times New Roman" w:cs="Times New Roman"/>
          <w:sz w:val="24"/>
          <w:szCs w:val="24"/>
        </w:rPr>
        <w:t xml:space="preserve">Был исследован состав и спектр электромагнитных шумов космического аппарата и разработка методов их подавления. </w:t>
      </w:r>
      <w:r w:rsidRPr="0070442B">
        <w:rPr>
          <w:rFonts w:ascii="Times New Roman" w:eastAsia="Calibri" w:hAnsi="Times New Roman" w:cs="Times New Roman"/>
          <w:sz w:val="24"/>
          <w:szCs w:val="24"/>
        </w:rPr>
        <w:t xml:space="preserve">Был оценен эффект от снижения массы прибора ЛОРД за счет внесения конструктивных изменений и вынос антенн на расстояние от бортовой аппаратуры космического аппарата  (КА) посредством раскладываемых элементов конструкции в предположении, что диапазон частот прибора ЛОРД будет сужен до 400 – 800 МГц. В результате появилась возможность вынесения антенн ЛОРД на расстояние примерно </w:t>
      </w:r>
      <w:smartTag w:uri="urn:schemas-microsoft-com:office:smarttags" w:element="metricconverter">
        <w:smartTagPr>
          <w:attr w:name="ProductID" w:val="4 м"/>
        </w:smartTagPr>
        <w:r w:rsidRPr="0070442B">
          <w:rPr>
            <w:rFonts w:ascii="Times New Roman" w:eastAsia="Calibri" w:hAnsi="Times New Roman" w:cs="Times New Roman"/>
            <w:sz w:val="24"/>
            <w:szCs w:val="24"/>
          </w:rPr>
          <w:t>4 м</w:t>
        </w:r>
      </w:smartTag>
      <w:r w:rsidRPr="0070442B">
        <w:rPr>
          <w:rFonts w:ascii="Times New Roman" w:eastAsia="Calibri" w:hAnsi="Times New Roman" w:cs="Times New Roman"/>
          <w:sz w:val="24"/>
          <w:szCs w:val="24"/>
        </w:rPr>
        <w:t xml:space="preserve">. </w:t>
      </w:r>
    </w:p>
    <w:p w:rsidR="0070442B" w:rsidRPr="0070442B" w:rsidRDefault="0070442B" w:rsidP="0070442B">
      <w:pPr>
        <w:spacing w:after="0" w:line="240" w:lineRule="auto"/>
        <w:ind w:firstLine="357"/>
        <w:jc w:val="both"/>
        <w:rPr>
          <w:rFonts w:ascii="Times New Roman" w:eastAsia="Calibri" w:hAnsi="Times New Roman" w:cs="Times New Roman"/>
          <w:sz w:val="24"/>
          <w:szCs w:val="24"/>
        </w:rPr>
      </w:pPr>
      <w:r w:rsidRPr="0070442B">
        <w:rPr>
          <w:rFonts w:ascii="Times New Roman" w:eastAsia="Calibri" w:hAnsi="Times New Roman" w:cs="Times New Roman"/>
          <w:sz w:val="24"/>
          <w:szCs w:val="24"/>
        </w:rPr>
        <w:t xml:space="preserve">Применение выносных штанг, изменение габаритов и диапазона частот приводит к ощутимому уменьшению уровня помех, ориентировочно на 10 дБ (Рис.3). В части уменьшения электромагнитных шумов на космической платформе, рассматривался также вариант создания электрогерметичного корпуса космического аппарата «Луна-Ресурс». </w:t>
      </w:r>
    </w:p>
    <w:p w:rsidR="0070442B" w:rsidRPr="0070442B" w:rsidRDefault="0070442B" w:rsidP="0070442B">
      <w:pPr>
        <w:spacing w:after="0" w:line="240" w:lineRule="auto"/>
        <w:jc w:val="both"/>
        <w:rPr>
          <w:rFonts w:ascii="Times New Roman" w:eastAsia="Calibri" w:hAnsi="Times New Roman" w:cs="Times New Roman"/>
          <w:sz w:val="24"/>
          <w:szCs w:val="24"/>
        </w:rPr>
      </w:pPr>
      <w:r w:rsidRPr="0070442B">
        <w:rPr>
          <w:rFonts w:ascii="Times New Roman" w:eastAsia="Calibri" w:hAnsi="Times New Roman" w:cs="Times New Roman"/>
          <w:noProof/>
          <w:sz w:val="24"/>
          <w:szCs w:val="24"/>
          <w:lang w:eastAsia="ru-RU"/>
        </w:rPr>
        <w:drawing>
          <wp:inline distT="0" distB="0" distL="0" distR="0" wp14:anchorId="5277AFF2" wp14:editId="54A5ABCF">
            <wp:extent cx="5934075" cy="23336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Рис. 3. Размещение антенн прибора ЛОРД на выносных штангах (слева) и вид КА с внешней </w:t>
      </w:r>
      <w:r w:rsidRPr="0070442B">
        <w:rPr>
          <w:rFonts w:ascii="Times New Roman" w:eastAsia="Calibri" w:hAnsi="Times New Roman" w:cs="Times New Roman"/>
          <w:sz w:val="24"/>
          <w:szCs w:val="24"/>
        </w:rPr>
        <w:t xml:space="preserve">электрогерметичной </w:t>
      </w:r>
      <w:r w:rsidRPr="0070442B">
        <w:rPr>
          <w:rFonts w:ascii="Times New Roman" w:hAnsi="Times New Roman" w:cs="Times New Roman"/>
          <w:sz w:val="24"/>
          <w:szCs w:val="24"/>
        </w:rPr>
        <w:t>оболочкой (справа).</w:t>
      </w:r>
    </w:p>
    <w:p w:rsidR="0070442B" w:rsidRPr="0070442B" w:rsidRDefault="0070442B" w:rsidP="0070442B">
      <w:pPr>
        <w:spacing w:after="0" w:line="240" w:lineRule="auto"/>
        <w:jc w:val="both"/>
        <w:rPr>
          <w:rFonts w:ascii="Times New Roman" w:hAnsi="Times New Roman" w:cs="Times New Roman"/>
          <w:sz w:val="24"/>
          <w:szCs w:val="24"/>
        </w:rPr>
      </w:pPr>
    </w:p>
    <w:p w:rsidR="0070442B" w:rsidRPr="0070442B" w:rsidRDefault="0070442B" w:rsidP="0070442B">
      <w:pPr>
        <w:spacing w:after="0" w:line="240" w:lineRule="auto"/>
        <w:ind w:firstLine="709"/>
        <w:jc w:val="both"/>
        <w:rPr>
          <w:rFonts w:ascii="Times New Roman" w:hAnsi="Times New Roman" w:cs="Times New Roman"/>
          <w:sz w:val="24"/>
          <w:szCs w:val="24"/>
        </w:rPr>
      </w:pPr>
      <w:r w:rsidRPr="0070442B">
        <w:rPr>
          <w:rFonts w:ascii="Times New Roman" w:hAnsi="Times New Roman" w:cs="Times New Roman"/>
          <w:color w:val="000000"/>
          <w:sz w:val="24"/>
          <w:szCs w:val="24"/>
          <w:lang w:eastAsia="ar-SA"/>
        </w:rPr>
        <w:t>Раз</w:t>
      </w:r>
      <w:r w:rsidRPr="0070442B">
        <w:rPr>
          <w:rFonts w:ascii="Times New Roman" w:hAnsi="Times New Roman" w:cs="Times New Roman"/>
          <w:sz w:val="24"/>
          <w:szCs w:val="24"/>
        </w:rPr>
        <w:t xml:space="preserve">работана блок-схема модулей приема-передачи данных на базе международного стандарта </w:t>
      </w:r>
      <w:r w:rsidRPr="0070442B">
        <w:rPr>
          <w:rFonts w:ascii="Times New Roman" w:hAnsi="Times New Roman" w:cs="Times New Roman"/>
          <w:sz w:val="24"/>
          <w:szCs w:val="24"/>
          <w:lang w:val="en-US"/>
        </w:rPr>
        <w:t>VME</w:t>
      </w:r>
      <w:r w:rsidRPr="0070442B">
        <w:rPr>
          <w:rFonts w:ascii="Times New Roman" w:hAnsi="Times New Roman" w:cs="Times New Roman"/>
          <w:sz w:val="24"/>
          <w:szCs w:val="24"/>
        </w:rPr>
        <w:t xml:space="preserve"> и выполнено тестирование модулей на генераторных сигналах.</w:t>
      </w:r>
    </w:p>
    <w:p w:rsidR="0070442B" w:rsidRPr="0070442B" w:rsidRDefault="0070442B" w:rsidP="0070442B">
      <w:pPr>
        <w:pStyle w:val="af"/>
        <w:spacing w:after="0" w:line="240" w:lineRule="auto"/>
        <w:ind w:left="0" w:firstLine="709"/>
        <w:jc w:val="both"/>
        <w:rPr>
          <w:rFonts w:ascii="Times New Roman" w:hAnsi="Times New Roman"/>
          <w:sz w:val="24"/>
          <w:szCs w:val="24"/>
        </w:rPr>
      </w:pPr>
      <w:r w:rsidRPr="0070442B">
        <w:rPr>
          <w:rFonts w:ascii="Times New Roman" w:hAnsi="Times New Roman"/>
          <w:sz w:val="24"/>
          <w:szCs w:val="24"/>
        </w:rPr>
        <w:t>Были разработаны подходы к решению обратной задачи реконструкции событий с использованием информации о спектре сигнала. Методом модифицированного случайного поиска рассмотрено решение обратной задачи реконструкции событий с применением спектрального анализа сигнала, записанного на борту лунного спутника в широкой полосе. Предполагается проведение спектрального анализа, когда полная полоса частот 200-400 МГц разбивается на четыре равных полосы частот по 50 МГц.  Получение дополнительной информации о сигнале позволяет добиться более высокой точности (более чем в полтора раза) в реконструкции событий. Спектральный анализ с разбиением на большее число полос не целесообразен, так как некоторое увеличение точности решения обратной задачи компенсируется уменьшением отношения сигнал/шум с уменьшением полосы спектрального анализа.</w:t>
      </w:r>
    </w:p>
    <w:p w:rsidR="0070442B" w:rsidRPr="0070442B" w:rsidRDefault="0070442B" w:rsidP="0070442B">
      <w:pPr>
        <w:spacing w:after="0" w:line="240" w:lineRule="auto"/>
        <w:ind w:firstLine="540"/>
        <w:jc w:val="both"/>
        <w:rPr>
          <w:rFonts w:ascii="Times New Roman" w:hAnsi="Times New Roman" w:cs="Times New Roman"/>
          <w:b/>
          <w:sz w:val="24"/>
          <w:szCs w:val="24"/>
        </w:rPr>
      </w:pPr>
    </w:p>
    <w:p w:rsidR="0070442B" w:rsidRPr="0070442B" w:rsidRDefault="0070442B" w:rsidP="0070442B">
      <w:pPr>
        <w:spacing w:after="0" w:line="240" w:lineRule="auto"/>
        <w:jc w:val="center"/>
        <w:rPr>
          <w:rFonts w:ascii="Times New Roman" w:hAnsi="Times New Roman" w:cs="Times New Roman"/>
          <w:b/>
          <w:sz w:val="24"/>
          <w:szCs w:val="24"/>
        </w:rPr>
      </w:pPr>
      <w:r w:rsidRPr="0070442B">
        <w:rPr>
          <w:rFonts w:ascii="Times New Roman" w:hAnsi="Times New Roman" w:cs="Times New Roman"/>
          <w:b/>
          <w:sz w:val="24"/>
          <w:szCs w:val="24"/>
        </w:rPr>
        <w:t>Публикации и конференции по теме в 2015 – 2017 гг:</w:t>
      </w:r>
    </w:p>
    <w:p w:rsidR="0070442B" w:rsidRPr="0070442B" w:rsidRDefault="0070442B" w:rsidP="0070442B">
      <w:pPr>
        <w:autoSpaceDE w:val="0"/>
        <w:autoSpaceDN w:val="0"/>
        <w:adjustRightInd w:val="0"/>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1. Гусев Г.А., Маунг Ч..// </w:t>
      </w:r>
      <w:r w:rsidRPr="0070442B">
        <w:rPr>
          <w:rFonts w:ascii="Times New Roman" w:hAnsi="Times New Roman" w:cs="Times New Roman"/>
          <w:i/>
          <w:iCs/>
          <w:sz w:val="24"/>
          <w:szCs w:val="24"/>
        </w:rPr>
        <w:t>Решение обратной задачи реконструкции события в эксперименте ЛОРД</w:t>
      </w:r>
      <w:r w:rsidRPr="0070442B">
        <w:rPr>
          <w:rFonts w:ascii="Times New Roman" w:hAnsi="Times New Roman" w:cs="Times New Roman"/>
          <w:sz w:val="24"/>
          <w:szCs w:val="24"/>
        </w:rPr>
        <w:t xml:space="preserve"> // Краткие сообщения по физике ФИАН, 2015, вып.6, стр.37. </w:t>
      </w:r>
    </w:p>
    <w:p w:rsidR="0070442B" w:rsidRPr="0070442B" w:rsidRDefault="0070442B" w:rsidP="0070442B">
      <w:pPr>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2. Ryabov V.A., Chechin V.A., Gusev G.A., Maung K.T. // </w:t>
      </w:r>
      <w:r w:rsidRPr="0070442B">
        <w:rPr>
          <w:rFonts w:ascii="Times New Roman" w:hAnsi="Times New Roman" w:cs="Times New Roman"/>
          <w:i/>
          <w:sz w:val="24"/>
          <w:szCs w:val="24"/>
          <w:lang w:val="en-US"/>
        </w:rPr>
        <w:t>Prospects for ultrahigh-energy particle observation based on the lunar orbital LORD space experiment</w:t>
      </w:r>
      <w:r w:rsidRPr="0070442B">
        <w:rPr>
          <w:rFonts w:ascii="Times New Roman" w:hAnsi="Times New Roman" w:cs="Times New Roman"/>
          <w:sz w:val="24"/>
          <w:szCs w:val="24"/>
          <w:lang w:val="en-US"/>
        </w:rPr>
        <w:t xml:space="preserve"> // Advances in Space Research, 58 (2016), 464 – 474 , DOI: 10.1016/j.asr.2016.04.030.</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3. Рябов В.А. // </w:t>
      </w:r>
      <w:r w:rsidRPr="0070442B">
        <w:rPr>
          <w:rFonts w:ascii="Times New Roman" w:hAnsi="Times New Roman" w:cs="Times New Roman"/>
          <w:bCs/>
          <w:i/>
          <w:sz w:val="24"/>
          <w:szCs w:val="24"/>
        </w:rPr>
        <w:t xml:space="preserve">Наблюдение космических лучей и нейтрино с предельными энергиями во Вселенной в эксперименте ЛОРД на лунной орбите </w:t>
      </w:r>
      <w:r w:rsidRPr="0070442B">
        <w:rPr>
          <w:rFonts w:ascii="Times New Roman" w:hAnsi="Times New Roman" w:cs="Times New Roman"/>
          <w:sz w:val="24"/>
          <w:szCs w:val="24"/>
        </w:rPr>
        <w:t xml:space="preserve">// </w:t>
      </w:r>
      <w:r w:rsidRPr="0070442B">
        <w:rPr>
          <w:rFonts w:ascii="Times New Roman" w:hAnsi="Times New Roman" w:cs="Times New Roman"/>
          <w:bCs/>
          <w:sz w:val="24"/>
          <w:szCs w:val="24"/>
        </w:rPr>
        <w:t>Семинар</w:t>
      </w:r>
      <w:r w:rsidRPr="0070442B">
        <w:rPr>
          <w:rFonts w:ascii="Times New Roman" w:hAnsi="Times New Roman" w:cs="Times New Roman"/>
          <w:sz w:val="24"/>
          <w:szCs w:val="24"/>
        </w:rPr>
        <w:t xml:space="preserve"> «</w:t>
      </w:r>
      <w:r w:rsidRPr="0070442B">
        <w:rPr>
          <w:rFonts w:ascii="Times New Roman" w:hAnsi="Times New Roman" w:cs="Times New Roman"/>
          <w:bCs/>
          <w:sz w:val="24"/>
          <w:szCs w:val="24"/>
        </w:rPr>
        <w:t>Лунная обсерватория: новые возможности развития</w:t>
      </w:r>
      <w:r w:rsidRPr="0070442B">
        <w:rPr>
          <w:rFonts w:ascii="Times New Roman" w:hAnsi="Times New Roman" w:cs="Times New Roman"/>
          <w:sz w:val="24"/>
          <w:szCs w:val="24"/>
        </w:rPr>
        <w:t xml:space="preserve">», 14 января </w:t>
      </w:r>
      <w:smartTag w:uri="urn:schemas-microsoft-com:office:smarttags" w:element="metricconverter">
        <w:smartTagPr>
          <w:attr w:name="ProductID" w:val="2016 г"/>
        </w:smartTagPr>
        <w:r w:rsidRPr="0070442B">
          <w:rPr>
            <w:rFonts w:ascii="Times New Roman" w:hAnsi="Times New Roman" w:cs="Times New Roman"/>
            <w:sz w:val="24"/>
            <w:szCs w:val="24"/>
          </w:rPr>
          <w:t>2016 г</w:t>
        </w:r>
      </w:smartTag>
      <w:r w:rsidRPr="0070442B">
        <w:rPr>
          <w:rFonts w:ascii="Times New Roman" w:hAnsi="Times New Roman" w:cs="Times New Roman"/>
          <w:sz w:val="24"/>
          <w:szCs w:val="24"/>
        </w:rPr>
        <w:t>., ИКИ РАН, Москва.</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lang w:val="en-US"/>
        </w:rPr>
        <w:t xml:space="preserve">4. Ryabov V.A. // </w:t>
      </w:r>
      <w:r w:rsidRPr="0070442B">
        <w:rPr>
          <w:rFonts w:ascii="Times New Roman" w:hAnsi="Times New Roman" w:cs="Times New Roman"/>
          <w:i/>
          <w:sz w:val="24"/>
          <w:szCs w:val="24"/>
          <w:lang w:val="en-US"/>
        </w:rPr>
        <w:t>Space mission LORD</w:t>
      </w:r>
      <w:r w:rsidRPr="0070442B">
        <w:rPr>
          <w:rFonts w:ascii="Times New Roman" w:hAnsi="Times New Roman" w:cs="Times New Roman"/>
          <w:sz w:val="24"/>
          <w:szCs w:val="24"/>
          <w:lang w:val="en-US"/>
        </w:rPr>
        <w:t xml:space="preserve"> // </w:t>
      </w:r>
      <w:r w:rsidRPr="0070442B">
        <w:rPr>
          <w:rFonts w:ascii="Times New Roman" w:hAnsi="Times New Roman" w:cs="Times New Roman"/>
          <w:bCs/>
          <w:sz w:val="24"/>
          <w:szCs w:val="24"/>
          <w:lang w:val="en-US"/>
        </w:rPr>
        <w:t>International Conference</w:t>
      </w:r>
      <w:r w:rsidRPr="0070442B">
        <w:rPr>
          <w:rFonts w:ascii="Times New Roman" w:hAnsi="Times New Roman" w:cs="Times New Roman"/>
          <w:sz w:val="24"/>
          <w:szCs w:val="24"/>
          <w:lang w:val="en-US"/>
        </w:rPr>
        <w:t xml:space="preserve"> </w:t>
      </w:r>
      <w:r w:rsidRPr="0070442B">
        <w:rPr>
          <w:rFonts w:ascii="Times New Roman" w:hAnsi="Times New Roman" w:cs="Times New Roman"/>
          <w:bCs/>
          <w:sz w:val="24"/>
          <w:szCs w:val="24"/>
          <w:lang w:val="en-US"/>
        </w:rPr>
        <w:t>"All-Wave Astronomy. Shklovsky</w:t>
      </w:r>
      <w:r w:rsidRPr="0070442B">
        <w:rPr>
          <w:rFonts w:ascii="Times New Roman" w:hAnsi="Times New Roman" w:cs="Times New Roman"/>
          <w:bCs/>
          <w:sz w:val="24"/>
          <w:szCs w:val="24"/>
        </w:rPr>
        <w:t>-100"</w:t>
      </w:r>
      <w:r w:rsidRPr="0070442B">
        <w:rPr>
          <w:rFonts w:ascii="Times New Roman" w:hAnsi="Times New Roman" w:cs="Times New Roman"/>
          <w:sz w:val="24"/>
          <w:szCs w:val="24"/>
        </w:rPr>
        <w:t xml:space="preserve"> , </w:t>
      </w:r>
      <w:r w:rsidRPr="0070442B">
        <w:rPr>
          <w:rFonts w:ascii="Times New Roman" w:hAnsi="Times New Roman" w:cs="Times New Roman"/>
          <w:bCs/>
          <w:sz w:val="24"/>
          <w:szCs w:val="24"/>
        </w:rPr>
        <w:t xml:space="preserve">20 - 22 </w:t>
      </w:r>
      <w:r w:rsidRPr="0070442B">
        <w:rPr>
          <w:rFonts w:ascii="Times New Roman" w:hAnsi="Times New Roman" w:cs="Times New Roman"/>
          <w:bCs/>
          <w:sz w:val="24"/>
          <w:szCs w:val="24"/>
          <w:lang w:val="en-US"/>
        </w:rPr>
        <w:t>June</w:t>
      </w:r>
      <w:r w:rsidRPr="0070442B">
        <w:rPr>
          <w:rFonts w:ascii="Times New Roman" w:hAnsi="Times New Roman" w:cs="Times New Roman"/>
          <w:bCs/>
          <w:sz w:val="24"/>
          <w:szCs w:val="24"/>
        </w:rPr>
        <w:t xml:space="preserve"> 2016, </w:t>
      </w:r>
      <w:r w:rsidRPr="0070442B">
        <w:rPr>
          <w:rFonts w:ascii="Times New Roman" w:hAnsi="Times New Roman" w:cs="Times New Roman"/>
          <w:bCs/>
          <w:sz w:val="24"/>
          <w:szCs w:val="24"/>
          <w:lang w:val="en-US"/>
        </w:rPr>
        <w:t>Moscow</w:t>
      </w:r>
      <w:r w:rsidRPr="0070442B">
        <w:rPr>
          <w:rFonts w:ascii="Times New Roman" w:hAnsi="Times New Roman" w:cs="Times New Roman"/>
          <w:bCs/>
          <w:sz w:val="24"/>
          <w:szCs w:val="24"/>
        </w:rPr>
        <w:t xml:space="preserve">, </w:t>
      </w:r>
      <w:r w:rsidRPr="0070442B">
        <w:rPr>
          <w:rFonts w:ascii="Times New Roman" w:hAnsi="Times New Roman" w:cs="Times New Roman"/>
          <w:bCs/>
          <w:sz w:val="24"/>
          <w:szCs w:val="24"/>
          <w:lang w:val="en-US"/>
        </w:rPr>
        <w:t>Russia</w:t>
      </w:r>
      <w:r w:rsidRPr="0070442B">
        <w:rPr>
          <w:rFonts w:ascii="Times New Roman" w:hAnsi="Times New Roman" w:cs="Times New Roman"/>
          <w:bCs/>
          <w:sz w:val="24"/>
          <w:szCs w:val="24"/>
        </w:rPr>
        <w:t>.</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5. Рябов В.А. // </w:t>
      </w:r>
      <w:r w:rsidRPr="0070442B">
        <w:rPr>
          <w:rFonts w:ascii="Times New Roman" w:hAnsi="Times New Roman" w:cs="Times New Roman"/>
          <w:i/>
          <w:iCs/>
          <w:sz w:val="24"/>
          <w:szCs w:val="24"/>
        </w:rPr>
        <w:t>Космические лучи и нейтрино сверхвысоких энергий</w:t>
      </w:r>
      <w:r w:rsidRPr="0070442B">
        <w:rPr>
          <w:rFonts w:ascii="Times New Roman" w:hAnsi="Times New Roman" w:cs="Times New Roman"/>
          <w:sz w:val="24"/>
          <w:szCs w:val="24"/>
        </w:rPr>
        <w:t xml:space="preserve"> // </w:t>
      </w:r>
      <w:r w:rsidRPr="0070442B">
        <w:rPr>
          <w:rFonts w:ascii="Times New Roman" w:hAnsi="Times New Roman" w:cs="Times New Roman"/>
          <w:bCs/>
          <w:sz w:val="24"/>
          <w:szCs w:val="24"/>
        </w:rPr>
        <w:t>3-я Международная школа молодых ученых стран СНГ “Смежные проблемы физики и астрофизики частиц сверхвысоких энергий”</w:t>
      </w:r>
      <w:r w:rsidRPr="0070442B">
        <w:rPr>
          <w:rFonts w:ascii="Times New Roman" w:hAnsi="Times New Roman" w:cs="Times New Roman"/>
          <w:sz w:val="24"/>
          <w:szCs w:val="24"/>
        </w:rPr>
        <w:t xml:space="preserve"> </w:t>
      </w:r>
      <w:r w:rsidRPr="0070442B">
        <w:rPr>
          <w:rFonts w:ascii="Times New Roman" w:hAnsi="Times New Roman" w:cs="Times New Roman"/>
          <w:bCs/>
          <w:sz w:val="24"/>
          <w:szCs w:val="24"/>
        </w:rPr>
        <w:t xml:space="preserve">Алматы, Республика Казахстан, 26 сентября – 01 октября </w:t>
      </w:r>
      <w:smartTag w:uri="urn:schemas-microsoft-com:office:smarttags" w:element="metricconverter">
        <w:smartTagPr>
          <w:attr w:name="ProductID" w:val="2016 г"/>
        </w:smartTagPr>
        <w:r w:rsidRPr="0070442B">
          <w:rPr>
            <w:rFonts w:ascii="Times New Roman" w:hAnsi="Times New Roman" w:cs="Times New Roman"/>
            <w:bCs/>
            <w:sz w:val="24"/>
            <w:szCs w:val="24"/>
          </w:rPr>
          <w:t>2016 г</w:t>
        </w:r>
      </w:smartTag>
      <w:r w:rsidRPr="0070442B">
        <w:rPr>
          <w:rFonts w:ascii="Times New Roman" w:hAnsi="Times New Roman" w:cs="Times New Roman"/>
          <w:bCs/>
          <w:sz w:val="24"/>
          <w:szCs w:val="24"/>
        </w:rPr>
        <w:t>.</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6. Гусев Г.А. и др. </w:t>
      </w:r>
      <w:r w:rsidRPr="0070442B">
        <w:rPr>
          <w:rFonts w:ascii="Times New Roman" w:hAnsi="Times New Roman" w:cs="Times New Roman"/>
          <w:i/>
          <w:sz w:val="24"/>
          <w:szCs w:val="24"/>
        </w:rPr>
        <w:t>Обратная задача реконструкции событий в эксперименте ЛОРД с дополнительной информацией о спектре сигнала</w:t>
      </w:r>
      <w:r w:rsidRPr="0070442B">
        <w:rPr>
          <w:rFonts w:ascii="Times New Roman" w:hAnsi="Times New Roman" w:cs="Times New Roman"/>
          <w:sz w:val="24"/>
          <w:szCs w:val="24"/>
        </w:rPr>
        <w:t>. КСФ, 2017, т. 44,</w:t>
      </w:r>
      <w:r w:rsidRPr="0070442B">
        <w:rPr>
          <w:rFonts w:ascii="Times New Roman" w:hAnsi="Times New Roman" w:cs="Times New Roman"/>
          <w:b/>
          <w:sz w:val="24"/>
          <w:szCs w:val="24"/>
        </w:rPr>
        <w:t xml:space="preserve"> </w:t>
      </w:r>
      <w:r w:rsidRPr="0070442B">
        <w:rPr>
          <w:rFonts w:ascii="Times New Roman" w:hAnsi="Times New Roman" w:cs="Times New Roman"/>
          <w:sz w:val="24"/>
          <w:szCs w:val="24"/>
        </w:rPr>
        <w:t>№ 4, стр. 3-9.</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7. Гусев Г.А. и др. </w:t>
      </w:r>
      <w:r w:rsidRPr="0070442B">
        <w:rPr>
          <w:rFonts w:ascii="Times New Roman" w:hAnsi="Times New Roman" w:cs="Times New Roman"/>
          <w:i/>
          <w:sz w:val="24"/>
          <w:szCs w:val="24"/>
        </w:rPr>
        <w:t>Обратная задача реконструкции событий в эксперименте ЛОРД с использованием двух спутников</w:t>
      </w:r>
      <w:r w:rsidRPr="0070442B">
        <w:rPr>
          <w:rFonts w:ascii="Times New Roman" w:hAnsi="Times New Roman" w:cs="Times New Roman"/>
          <w:sz w:val="24"/>
          <w:szCs w:val="24"/>
        </w:rPr>
        <w:t>. КСФ,  2017, т.  44</w:t>
      </w:r>
      <w:r w:rsidRPr="0070442B">
        <w:rPr>
          <w:rFonts w:ascii="Times New Roman" w:hAnsi="Times New Roman" w:cs="Times New Roman"/>
          <w:b/>
          <w:sz w:val="24"/>
          <w:szCs w:val="24"/>
        </w:rPr>
        <w:t xml:space="preserve">, </w:t>
      </w:r>
      <w:r w:rsidRPr="0070442B">
        <w:rPr>
          <w:rFonts w:ascii="Times New Roman" w:hAnsi="Times New Roman" w:cs="Times New Roman"/>
          <w:sz w:val="24"/>
          <w:szCs w:val="24"/>
        </w:rPr>
        <w:t>№ 6, стр. 36-44.</w:t>
      </w:r>
    </w:p>
    <w:p w:rsidR="0070442B" w:rsidRPr="0070442B" w:rsidRDefault="0070442B" w:rsidP="0070442B">
      <w:pPr>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rPr>
        <w:t xml:space="preserve">8. Гусев Г.А. и др. </w:t>
      </w:r>
      <w:r w:rsidRPr="0070442B">
        <w:rPr>
          <w:rFonts w:ascii="Times New Roman" w:hAnsi="Times New Roman" w:cs="Times New Roman"/>
          <w:i/>
          <w:sz w:val="24"/>
          <w:szCs w:val="24"/>
        </w:rPr>
        <w:t>Обратная задача реконструкции событий в эксперименте ЛОРД и возможность диагностики радиационной длины лунного реголита.</w:t>
      </w:r>
      <w:r w:rsidRPr="0070442B">
        <w:rPr>
          <w:rFonts w:ascii="Times New Roman" w:hAnsi="Times New Roman" w:cs="Times New Roman"/>
          <w:sz w:val="24"/>
          <w:szCs w:val="24"/>
        </w:rPr>
        <w:t xml:space="preserve"> КСФ</w:t>
      </w:r>
      <w:r w:rsidRPr="0070442B">
        <w:rPr>
          <w:rFonts w:ascii="Times New Roman" w:hAnsi="Times New Roman" w:cs="Times New Roman"/>
          <w:sz w:val="24"/>
          <w:szCs w:val="24"/>
          <w:lang w:val="en-US"/>
        </w:rPr>
        <w:t xml:space="preserve"> 2017, </w:t>
      </w:r>
      <w:r w:rsidRPr="0070442B">
        <w:rPr>
          <w:rFonts w:ascii="Times New Roman" w:hAnsi="Times New Roman" w:cs="Times New Roman"/>
          <w:sz w:val="24"/>
          <w:szCs w:val="24"/>
        </w:rPr>
        <w:t>т</w:t>
      </w:r>
      <w:r w:rsidRPr="0070442B">
        <w:rPr>
          <w:rFonts w:ascii="Times New Roman" w:hAnsi="Times New Roman" w:cs="Times New Roman"/>
          <w:sz w:val="24"/>
          <w:szCs w:val="24"/>
          <w:lang w:val="en-US"/>
        </w:rPr>
        <w:t>.  44,</w:t>
      </w:r>
      <w:r w:rsidRPr="0070442B">
        <w:rPr>
          <w:rFonts w:ascii="Times New Roman" w:hAnsi="Times New Roman" w:cs="Times New Roman"/>
          <w:b/>
          <w:sz w:val="24"/>
          <w:szCs w:val="24"/>
          <w:lang w:val="en-US"/>
        </w:rPr>
        <w:t xml:space="preserve"> </w:t>
      </w:r>
      <w:r w:rsidRPr="0070442B">
        <w:rPr>
          <w:rFonts w:ascii="Times New Roman" w:hAnsi="Times New Roman" w:cs="Times New Roman"/>
          <w:sz w:val="24"/>
          <w:szCs w:val="24"/>
          <w:lang w:val="en-US"/>
        </w:rPr>
        <w:t xml:space="preserve">№ 8, </w:t>
      </w:r>
      <w:r w:rsidRPr="0070442B">
        <w:rPr>
          <w:rFonts w:ascii="Times New Roman" w:hAnsi="Times New Roman" w:cs="Times New Roman"/>
          <w:sz w:val="24"/>
          <w:szCs w:val="24"/>
        </w:rPr>
        <w:t>стр</w:t>
      </w:r>
      <w:r w:rsidRPr="0070442B">
        <w:rPr>
          <w:rFonts w:ascii="Times New Roman" w:hAnsi="Times New Roman" w:cs="Times New Roman"/>
          <w:sz w:val="24"/>
          <w:szCs w:val="24"/>
          <w:lang w:val="en-US"/>
        </w:rPr>
        <w:t>. 34-41.</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lang w:val="en-US"/>
        </w:rPr>
        <w:t xml:space="preserve">9. </w:t>
      </w:r>
      <w:r w:rsidRPr="0070442B">
        <w:rPr>
          <w:rFonts w:ascii="Times New Roman" w:hAnsi="Times New Roman" w:cs="Times New Roman"/>
          <w:color w:val="000000"/>
          <w:sz w:val="24"/>
          <w:szCs w:val="24"/>
          <w:shd w:val="clear" w:color="auto" w:fill="FFFFFF"/>
          <w:lang w:val="en-US"/>
        </w:rPr>
        <w:t xml:space="preserve">Dagkesamanskii R.D. </w:t>
      </w:r>
      <w:r w:rsidRPr="0070442B">
        <w:rPr>
          <w:rFonts w:ascii="Times New Roman" w:hAnsi="Times New Roman" w:cs="Times New Roman"/>
          <w:i/>
          <w:sz w:val="24"/>
          <w:szCs w:val="24"/>
          <w:lang w:val="en-US"/>
        </w:rPr>
        <w:t>Study of Extragalactic Objects with Pushchino Low-Frequency Radio Telescopes.</w:t>
      </w:r>
      <w:r w:rsidRPr="0070442B">
        <w:rPr>
          <w:rFonts w:ascii="Times New Roman" w:hAnsi="Times New Roman" w:cs="Times New Roman"/>
          <w:sz w:val="24"/>
          <w:szCs w:val="24"/>
          <w:lang w:val="en-US"/>
        </w:rPr>
        <w:t xml:space="preserve"> Ginzburg</w:t>
      </w:r>
      <w:r w:rsidRPr="0070442B">
        <w:rPr>
          <w:rFonts w:ascii="Times New Roman" w:hAnsi="Times New Roman" w:cs="Times New Roman"/>
          <w:sz w:val="24"/>
          <w:szCs w:val="24"/>
        </w:rPr>
        <w:t xml:space="preserve"> </w:t>
      </w:r>
      <w:r w:rsidRPr="0070442B">
        <w:rPr>
          <w:rFonts w:ascii="Times New Roman" w:hAnsi="Times New Roman" w:cs="Times New Roman"/>
          <w:sz w:val="24"/>
          <w:szCs w:val="24"/>
          <w:lang w:val="en-US"/>
        </w:rPr>
        <w:t>Centennial</w:t>
      </w:r>
      <w:r w:rsidRPr="0070442B">
        <w:rPr>
          <w:rFonts w:ascii="Times New Roman" w:hAnsi="Times New Roman" w:cs="Times New Roman"/>
          <w:sz w:val="24"/>
          <w:szCs w:val="24"/>
        </w:rPr>
        <w:t xml:space="preserve"> </w:t>
      </w:r>
      <w:r w:rsidRPr="0070442B">
        <w:rPr>
          <w:rFonts w:ascii="Times New Roman" w:hAnsi="Times New Roman" w:cs="Times New Roman"/>
          <w:sz w:val="24"/>
          <w:szCs w:val="24"/>
          <w:lang w:val="en-US"/>
        </w:rPr>
        <w:t>Conference</w:t>
      </w:r>
      <w:r w:rsidRPr="0070442B">
        <w:rPr>
          <w:rFonts w:ascii="Times New Roman" w:hAnsi="Times New Roman" w:cs="Times New Roman"/>
          <w:sz w:val="24"/>
          <w:szCs w:val="24"/>
        </w:rPr>
        <w:t xml:space="preserve"> </w:t>
      </w:r>
      <w:r w:rsidRPr="0070442B">
        <w:rPr>
          <w:rFonts w:ascii="Times New Roman" w:hAnsi="Times New Roman" w:cs="Times New Roman"/>
          <w:sz w:val="24"/>
          <w:szCs w:val="24"/>
          <w:lang w:val="en-US"/>
        </w:rPr>
        <w:t>of</w:t>
      </w:r>
      <w:r w:rsidRPr="0070442B">
        <w:rPr>
          <w:rFonts w:ascii="Times New Roman" w:hAnsi="Times New Roman" w:cs="Times New Roman"/>
          <w:sz w:val="24"/>
          <w:szCs w:val="24"/>
        </w:rPr>
        <w:t xml:space="preserve"> </w:t>
      </w:r>
      <w:r w:rsidRPr="0070442B">
        <w:rPr>
          <w:rFonts w:ascii="Times New Roman" w:hAnsi="Times New Roman" w:cs="Times New Roman"/>
          <w:sz w:val="24"/>
          <w:szCs w:val="24"/>
          <w:lang w:val="en-US"/>
        </w:rPr>
        <w:t>Physics</w:t>
      </w:r>
      <w:r w:rsidRPr="0070442B">
        <w:rPr>
          <w:rFonts w:ascii="Times New Roman" w:hAnsi="Times New Roman" w:cs="Times New Roman"/>
          <w:sz w:val="24"/>
          <w:szCs w:val="24"/>
        </w:rPr>
        <w:t xml:space="preserve">,  </w:t>
      </w:r>
      <w:r w:rsidRPr="0070442B">
        <w:rPr>
          <w:rFonts w:ascii="Times New Roman" w:hAnsi="Times New Roman" w:cs="Times New Roman"/>
          <w:sz w:val="24"/>
          <w:szCs w:val="24"/>
          <w:lang w:val="en-US"/>
        </w:rPr>
        <w:t>Moscow</w:t>
      </w:r>
      <w:r w:rsidRPr="0070442B">
        <w:rPr>
          <w:rFonts w:ascii="Times New Roman" w:hAnsi="Times New Roman" w:cs="Times New Roman"/>
          <w:sz w:val="24"/>
          <w:szCs w:val="24"/>
        </w:rPr>
        <w:t xml:space="preserve">, 2 </w:t>
      </w:r>
      <w:r w:rsidRPr="0070442B">
        <w:rPr>
          <w:rFonts w:ascii="Times New Roman" w:hAnsi="Times New Roman" w:cs="Times New Roman"/>
          <w:sz w:val="24"/>
          <w:szCs w:val="24"/>
          <w:lang w:val="en-US"/>
        </w:rPr>
        <w:t>June</w:t>
      </w:r>
      <w:r w:rsidRPr="0070442B">
        <w:rPr>
          <w:rFonts w:ascii="Times New Roman" w:hAnsi="Times New Roman" w:cs="Times New Roman"/>
          <w:sz w:val="24"/>
          <w:szCs w:val="24"/>
        </w:rPr>
        <w:t xml:space="preserve"> 2017.</w:t>
      </w:r>
    </w:p>
    <w:p w:rsidR="0070442B" w:rsidRPr="0070442B" w:rsidRDefault="0070442B" w:rsidP="0070442B">
      <w:pPr>
        <w:spacing w:after="0" w:line="240" w:lineRule="auto"/>
        <w:ind w:right="-5" w:firstLine="708"/>
        <w:jc w:val="both"/>
        <w:rPr>
          <w:rFonts w:ascii="Times New Roman" w:hAnsi="Times New Roman" w:cs="Times New Roman"/>
          <w:bCs/>
          <w:sz w:val="24"/>
          <w:szCs w:val="24"/>
        </w:rPr>
      </w:pPr>
      <w:r w:rsidRPr="0070442B">
        <w:rPr>
          <w:rFonts w:ascii="Times New Roman" w:hAnsi="Times New Roman" w:cs="Times New Roman"/>
          <w:bCs/>
          <w:sz w:val="24"/>
          <w:szCs w:val="24"/>
        </w:rPr>
        <w:t>Основной целью проекта являлась подготовка к проведению экспериментов по регистрации космических лучей и нейтрино ультравысоких энергий  радиоастрономическим методом и изучение возможности использования этого метода для исследования Вселенной.</w:t>
      </w:r>
    </w:p>
    <w:p w:rsidR="0070442B" w:rsidRPr="0070442B" w:rsidRDefault="0070442B" w:rsidP="0070442B">
      <w:pPr>
        <w:spacing w:after="0" w:line="240" w:lineRule="auto"/>
        <w:ind w:right="-5"/>
        <w:jc w:val="both"/>
        <w:rPr>
          <w:rFonts w:ascii="Times New Roman" w:hAnsi="Times New Roman" w:cs="Times New Roman"/>
          <w:b/>
          <w:bCs/>
          <w:sz w:val="24"/>
          <w:szCs w:val="24"/>
        </w:rPr>
      </w:pPr>
      <w:r w:rsidRPr="0070442B">
        <w:rPr>
          <w:rFonts w:ascii="Times New Roman" w:hAnsi="Times New Roman" w:cs="Times New Roman"/>
          <w:b/>
          <w:bCs/>
          <w:sz w:val="24"/>
          <w:szCs w:val="24"/>
        </w:rPr>
        <w:t>2015</w:t>
      </w:r>
    </w:p>
    <w:p w:rsidR="0070442B" w:rsidRPr="0070442B" w:rsidRDefault="0070442B" w:rsidP="0070442B">
      <w:pPr>
        <w:pStyle w:val="24"/>
        <w:numPr>
          <w:ilvl w:val="1"/>
          <w:numId w:val="0"/>
        </w:numPr>
        <w:spacing w:before="0"/>
        <w:ind w:right="-5" w:firstLine="540"/>
        <w:rPr>
          <w:rFonts w:ascii="Times New Roman" w:hAnsi="Times New Roman" w:cs="Times New Roman"/>
          <w:color w:val="auto"/>
          <w:sz w:val="24"/>
          <w:szCs w:val="24"/>
        </w:rPr>
      </w:pPr>
      <w:r w:rsidRPr="0070442B">
        <w:rPr>
          <w:rFonts w:ascii="Times New Roman" w:eastAsia="MS Mincho" w:hAnsi="Times New Roman" w:cs="Times New Roman"/>
          <w:color w:val="auto"/>
          <w:sz w:val="24"/>
          <w:szCs w:val="24"/>
        </w:rPr>
        <w:t xml:space="preserve">Проанализирована возможность </w:t>
      </w:r>
      <w:r w:rsidRPr="0070442B">
        <w:rPr>
          <w:rFonts w:ascii="Times New Roman" w:hAnsi="Times New Roman" w:cs="Times New Roman"/>
          <w:color w:val="auto"/>
          <w:sz w:val="24"/>
          <w:szCs w:val="24"/>
        </w:rPr>
        <w:t>совместной работоспособности прибора ЛОРД с другими приборами научной аппаратуры «Луна-Ресурс».</w:t>
      </w:r>
      <w:r w:rsidRPr="0070442B">
        <w:rPr>
          <w:rFonts w:ascii="Times New Roman" w:hAnsi="Times New Roman" w:cs="Times New Roman"/>
          <w:color w:val="000000"/>
          <w:sz w:val="24"/>
          <w:szCs w:val="24"/>
        </w:rPr>
        <w:t xml:space="preserve"> </w:t>
      </w:r>
    </w:p>
    <w:p w:rsidR="0070442B" w:rsidRPr="0070442B" w:rsidRDefault="0070442B" w:rsidP="0070442B">
      <w:pPr>
        <w:pStyle w:val="24"/>
        <w:numPr>
          <w:ilvl w:val="1"/>
          <w:numId w:val="0"/>
        </w:numPr>
        <w:spacing w:before="0"/>
        <w:ind w:right="-5" w:firstLine="540"/>
        <w:rPr>
          <w:rFonts w:ascii="Times New Roman" w:hAnsi="Times New Roman" w:cs="Times New Roman"/>
          <w:color w:val="auto"/>
          <w:sz w:val="24"/>
          <w:szCs w:val="24"/>
        </w:rPr>
      </w:pPr>
      <w:r w:rsidRPr="0070442B">
        <w:rPr>
          <w:rFonts w:ascii="Times New Roman" w:eastAsia="MS Mincho" w:hAnsi="Times New Roman" w:cs="Times New Roman"/>
          <w:color w:val="auto"/>
          <w:sz w:val="24"/>
          <w:szCs w:val="24"/>
        </w:rPr>
        <w:t>Проведено полное моделирование космического эксперимента, включая регистрацию, обработку и анализ сигналов радиоизлучения от взаимодействия космических частиц сверхвысоких энергий с лунным реголитом.</w:t>
      </w:r>
      <w:r w:rsidRPr="0070442B">
        <w:rPr>
          <w:rFonts w:ascii="Times New Roman" w:eastAsia="MS Mincho" w:hAnsi="Times New Roman" w:cs="Times New Roman"/>
          <w:sz w:val="24"/>
          <w:szCs w:val="24"/>
        </w:rPr>
        <w:t xml:space="preserve"> </w:t>
      </w:r>
      <w:r w:rsidRPr="0070442B">
        <w:rPr>
          <w:rFonts w:ascii="Times New Roman" w:hAnsi="Times New Roman" w:cs="Times New Roman"/>
          <w:color w:val="000000"/>
          <w:sz w:val="24"/>
          <w:szCs w:val="24"/>
        </w:rPr>
        <w:t xml:space="preserve">Проведено моделирование работоспособности антенной системы, в условиях эксплуатации, близким к реальным, т.е. </w:t>
      </w:r>
      <w:r w:rsidRPr="0070442B">
        <w:rPr>
          <w:rFonts w:ascii="Times New Roman" w:hAnsi="Times New Roman" w:cs="Times New Roman"/>
          <w:color w:val="auto"/>
          <w:sz w:val="24"/>
          <w:szCs w:val="24"/>
        </w:rPr>
        <w:t>в условиях открытого космоса при воздействии пониженного атмосферного давления.</w:t>
      </w:r>
    </w:p>
    <w:p w:rsidR="0070442B" w:rsidRPr="0070442B" w:rsidRDefault="0070442B" w:rsidP="0070442B">
      <w:pPr>
        <w:pStyle w:val="24"/>
        <w:numPr>
          <w:ilvl w:val="1"/>
          <w:numId w:val="0"/>
        </w:numPr>
        <w:spacing w:before="0"/>
        <w:ind w:right="-5" w:firstLine="540"/>
        <w:rPr>
          <w:rFonts w:ascii="Times New Roman" w:hAnsi="Times New Roman" w:cs="Times New Roman"/>
          <w:color w:val="auto"/>
          <w:sz w:val="24"/>
          <w:szCs w:val="24"/>
        </w:rPr>
      </w:pPr>
      <w:r w:rsidRPr="0070442B">
        <w:rPr>
          <w:rFonts w:ascii="Times New Roman" w:eastAsia="MS Mincho" w:hAnsi="Times New Roman" w:cs="Times New Roman"/>
          <w:sz w:val="24"/>
          <w:szCs w:val="24"/>
        </w:rPr>
        <w:t xml:space="preserve"> </w:t>
      </w:r>
      <w:r w:rsidRPr="0070442B">
        <w:rPr>
          <w:rFonts w:ascii="Times New Roman" w:eastAsia="MS Mincho" w:hAnsi="Times New Roman" w:cs="Times New Roman"/>
          <w:color w:val="auto"/>
          <w:sz w:val="24"/>
          <w:szCs w:val="24"/>
        </w:rPr>
        <w:t xml:space="preserve">Реализована </w:t>
      </w:r>
      <w:r w:rsidRPr="0070442B">
        <w:rPr>
          <w:rFonts w:ascii="Times New Roman" w:hAnsi="Times New Roman" w:cs="Times New Roman"/>
          <w:color w:val="auto"/>
          <w:sz w:val="24"/>
          <w:szCs w:val="24"/>
        </w:rPr>
        <w:t xml:space="preserve">имитация реальных условий функционирования </w:t>
      </w:r>
      <w:r w:rsidRPr="0070442B">
        <w:rPr>
          <w:rFonts w:ascii="Times New Roman" w:hAnsi="Times New Roman" w:cs="Times New Roman"/>
          <w:color w:val="000000"/>
          <w:sz w:val="24"/>
          <w:szCs w:val="24"/>
        </w:rPr>
        <w:t>двухканального приемника прямого усиления с аналого-цифровым преобразованием принимаемого радиосигнала и дальнейшей его обработки с целью выделения полезной информации</w:t>
      </w:r>
      <w:r w:rsidRPr="0070442B">
        <w:rPr>
          <w:rFonts w:ascii="Times New Roman" w:hAnsi="Times New Roman" w:cs="Times New Roman"/>
          <w:color w:val="auto"/>
          <w:sz w:val="24"/>
          <w:szCs w:val="24"/>
        </w:rPr>
        <w:t xml:space="preserve"> в условиях космического эксперимента. </w:t>
      </w:r>
    </w:p>
    <w:p w:rsidR="0070442B" w:rsidRPr="0070442B" w:rsidRDefault="0070442B" w:rsidP="0070442B">
      <w:pPr>
        <w:spacing w:after="0" w:line="240" w:lineRule="auto"/>
        <w:ind w:right="-5" w:firstLine="540"/>
        <w:jc w:val="both"/>
        <w:rPr>
          <w:rFonts w:ascii="Times New Roman" w:hAnsi="Times New Roman" w:cs="Times New Roman"/>
          <w:sz w:val="24"/>
          <w:szCs w:val="24"/>
        </w:rPr>
      </w:pPr>
      <w:r w:rsidRPr="0070442B">
        <w:rPr>
          <w:rFonts w:ascii="Times New Roman" w:hAnsi="Times New Roman" w:cs="Times New Roman"/>
          <w:sz w:val="24"/>
          <w:szCs w:val="24"/>
        </w:rPr>
        <w:t>Изучена возможность определения энергии первичной частицы космических лучей на основе анализа смоделированных сигналов и расчетов апертур и экспозиций эксперимента. На Рис. 1 представлены экспозиции детектора ЛОРД для космических лучей и нейтрино в вариантах антенн с частотным диапазоном 200 – 800 МГц и 400 – 800 МГц. Из сравнения двух вариантов можно сделать вывод о том, что уменьшение частотного диапазона и требование увеличения отношения сигнал/шум приводит к уменьшению апертуры более чем на порядок величины. Кроме того, увеличивается значение энергетического порога регистрации.</w:t>
      </w:r>
    </w:p>
    <w:p w:rsidR="0070442B" w:rsidRPr="0070442B" w:rsidRDefault="0070442B" w:rsidP="0070442B">
      <w:pPr>
        <w:spacing w:after="0" w:line="240" w:lineRule="auto"/>
        <w:jc w:val="both"/>
        <w:rPr>
          <w:rFonts w:ascii="Times New Roman" w:hAnsi="Times New Roman" w:cs="Times New Roman"/>
          <w:noProof/>
          <w:sz w:val="24"/>
          <w:szCs w:val="24"/>
        </w:rPr>
      </w:pPr>
      <w:r w:rsidRPr="0070442B">
        <w:rPr>
          <w:rFonts w:ascii="Times New Roman" w:hAnsi="Times New Roman" w:cs="Times New Roman"/>
          <w:noProof/>
          <w:sz w:val="24"/>
          <w:szCs w:val="24"/>
          <w:lang w:eastAsia="ru-RU"/>
        </w:rPr>
        <w:drawing>
          <wp:inline distT="0" distB="0" distL="0" distR="0" wp14:anchorId="72BCF651" wp14:editId="564284A0">
            <wp:extent cx="5934075" cy="218122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34075" cy="2181225"/>
                    </a:xfrm>
                    <a:prstGeom prst="rect">
                      <a:avLst/>
                    </a:prstGeom>
                    <a:noFill/>
                    <a:ln>
                      <a:noFill/>
                    </a:ln>
                  </pic:spPr>
                </pic:pic>
              </a:graphicData>
            </a:graphic>
          </wp:inline>
        </w:drawing>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Рис.1. Экспозиции детектора ЛОРД при регистрации космических лучей сверхвысоких энергий (слева) и нейтрино (справа) в стандартном варианте антенны с частотным диапазоном 200 – 800 МГц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CR</w:t>
      </w:r>
      <w:r w:rsidRPr="0070442B">
        <w:rPr>
          <w:rFonts w:ascii="Times New Roman" w:hAnsi="Times New Roman" w:cs="Times New Roman"/>
          <w:sz w:val="24"/>
          <w:szCs w:val="24"/>
        </w:rPr>
        <w:t xml:space="preserve">-200 и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Nu</w:t>
      </w:r>
      <w:r w:rsidRPr="0070442B">
        <w:rPr>
          <w:rFonts w:ascii="Times New Roman" w:hAnsi="Times New Roman" w:cs="Times New Roman"/>
          <w:sz w:val="24"/>
          <w:szCs w:val="24"/>
        </w:rPr>
        <w:t>-200) и уменьшенном, с частотным диапазоном 400 – 800 МГц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CR</w:t>
      </w:r>
      <w:r w:rsidRPr="0070442B">
        <w:rPr>
          <w:rFonts w:ascii="Times New Roman" w:hAnsi="Times New Roman" w:cs="Times New Roman"/>
          <w:sz w:val="24"/>
          <w:szCs w:val="24"/>
        </w:rPr>
        <w:t xml:space="preserve">-400 и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Nu</w:t>
      </w:r>
      <w:r w:rsidRPr="0070442B">
        <w:rPr>
          <w:rFonts w:ascii="Times New Roman" w:hAnsi="Times New Roman" w:cs="Times New Roman"/>
          <w:sz w:val="24"/>
          <w:szCs w:val="24"/>
        </w:rPr>
        <w:t xml:space="preserve">-400). Для сравнения показаны апертуры наиболее крупных работающих в настоящее время наземных установок </w:t>
      </w:r>
      <w:r w:rsidRPr="0070442B">
        <w:rPr>
          <w:rFonts w:ascii="Times New Roman" w:hAnsi="Times New Roman" w:cs="Times New Roman"/>
          <w:sz w:val="24"/>
          <w:szCs w:val="24"/>
          <w:lang w:val="en-US"/>
        </w:rPr>
        <w:t>Auger</w:t>
      </w:r>
      <w:r w:rsidRPr="0070442B">
        <w:rPr>
          <w:rFonts w:ascii="Times New Roman" w:hAnsi="Times New Roman" w:cs="Times New Roman"/>
          <w:sz w:val="24"/>
          <w:szCs w:val="24"/>
        </w:rPr>
        <w:t xml:space="preserve"> и </w:t>
      </w:r>
      <w:r w:rsidRPr="0070442B">
        <w:rPr>
          <w:rFonts w:ascii="Times New Roman" w:hAnsi="Times New Roman" w:cs="Times New Roman"/>
          <w:sz w:val="24"/>
          <w:szCs w:val="24"/>
          <w:lang w:val="en-US"/>
        </w:rPr>
        <w:t>TA</w:t>
      </w:r>
      <w:r w:rsidRPr="0070442B">
        <w:rPr>
          <w:rFonts w:ascii="Times New Roman" w:hAnsi="Times New Roman" w:cs="Times New Roman"/>
          <w:sz w:val="24"/>
          <w:szCs w:val="24"/>
        </w:rPr>
        <w:t>.</w:t>
      </w:r>
    </w:p>
    <w:p w:rsidR="0070442B" w:rsidRPr="0070442B" w:rsidRDefault="0070442B" w:rsidP="0070442B">
      <w:pPr>
        <w:suppressAutoHyphens/>
        <w:spacing w:after="0" w:line="240" w:lineRule="auto"/>
        <w:ind w:firstLine="539"/>
        <w:jc w:val="both"/>
        <w:rPr>
          <w:rFonts w:ascii="Times New Roman" w:hAnsi="Times New Roman" w:cs="Times New Roman"/>
          <w:color w:val="000000"/>
          <w:sz w:val="24"/>
          <w:szCs w:val="24"/>
          <w:lang w:eastAsia="ar-SA"/>
        </w:rPr>
      </w:pPr>
      <w:r w:rsidRPr="0070442B">
        <w:rPr>
          <w:rFonts w:ascii="Times New Roman" w:hAnsi="Times New Roman" w:cs="Times New Roman"/>
          <w:color w:val="000000"/>
          <w:sz w:val="24"/>
          <w:szCs w:val="24"/>
          <w:lang w:eastAsia="ar-SA"/>
        </w:rPr>
        <w:t xml:space="preserve">В рамках работы по созданию макета радиотелескопа метровых волн с широким полем зрения были изготовлены антенные элементы для восьми 16-элементных антенных модулей.  Один из модулей оснащен широкополосными усилителями и разработанной ранее системой диаграммообразования. Проведены наблюдения, подтвердившие работоспособность этой системы формирования лучей и соответствие реальной ориентации лучей в пространстве их расчетному положению. </w:t>
      </w:r>
    </w:p>
    <w:p w:rsidR="0070442B" w:rsidRPr="0070442B" w:rsidRDefault="0070442B" w:rsidP="0070442B">
      <w:pPr>
        <w:suppressAutoHyphens/>
        <w:spacing w:after="0" w:line="240" w:lineRule="auto"/>
        <w:ind w:firstLine="539"/>
        <w:jc w:val="both"/>
        <w:rPr>
          <w:rFonts w:ascii="Times New Roman" w:hAnsi="Times New Roman" w:cs="Times New Roman"/>
          <w:color w:val="000000"/>
          <w:sz w:val="24"/>
          <w:szCs w:val="24"/>
          <w:lang w:eastAsia="ar-SA"/>
        </w:rPr>
      </w:pPr>
      <w:r w:rsidRPr="0070442B">
        <w:rPr>
          <w:rFonts w:ascii="Times New Roman" w:hAnsi="Times New Roman" w:cs="Times New Roman"/>
          <w:color w:val="000000"/>
          <w:sz w:val="24"/>
          <w:szCs w:val="24"/>
          <w:lang w:eastAsia="ar-SA"/>
        </w:rPr>
        <w:t xml:space="preserve">Выбрана архитектура системы сбора данных для макета антенны метрового диапазона с широким полем зрения.  В основе системы сбора данных предлагается использовать </w:t>
      </w:r>
      <w:r w:rsidRPr="0070442B">
        <w:rPr>
          <w:rFonts w:ascii="Times New Roman" w:hAnsi="Times New Roman" w:cs="Times New Roman"/>
          <w:sz w:val="24"/>
          <w:szCs w:val="24"/>
        </w:rPr>
        <w:t xml:space="preserve">международный стандарт VME.  Открытая гибкая компьютерная архитектура </w:t>
      </w:r>
      <w:r w:rsidRPr="0070442B">
        <w:rPr>
          <w:rFonts w:ascii="Times New Roman" w:hAnsi="Times New Roman" w:cs="Times New Roman"/>
          <w:sz w:val="24"/>
          <w:szCs w:val="24"/>
          <w:lang w:val="en-US"/>
        </w:rPr>
        <w:t>VMEbus</w:t>
      </w:r>
      <w:r w:rsidRPr="0070442B">
        <w:rPr>
          <w:rFonts w:ascii="Times New Roman" w:hAnsi="Times New Roman" w:cs="Times New Roman"/>
          <w:sz w:val="24"/>
          <w:szCs w:val="24"/>
        </w:rPr>
        <w:t xml:space="preserve"> позволяет устанавливать до 21 модуля формата 3U и 6U на одной пассивной объединительной магистрали,  </w:t>
      </w:r>
      <w:r w:rsidRPr="0070442B">
        <w:rPr>
          <w:rFonts w:ascii="Times New Roman" w:hAnsi="Times New Roman" w:cs="Times New Roman"/>
          <w:bCs/>
          <w:sz w:val="24"/>
          <w:szCs w:val="24"/>
        </w:rPr>
        <w:t>с расширениями для решения задач реального времени.</w:t>
      </w:r>
      <w:r w:rsidRPr="0070442B">
        <w:rPr>
          <w:rFonts w:ascii="Times New Roman" w:hAnsi="Times New Roman" w:cs="Times New Roman"/>
          <w:sz w:val="24"/>
          <w:szCs w:val="24"/>
        </w:rPr>
        <w:t xml:space="preserve"> </w:t>
      </w:r>
    </w:p>
    <w:p w:rsidR="0070442B" w:rsidRPr="0070442B" w:rsidRDefault="0070442B" w:rsidP="0070442B">
      <w:pPr>
        <w:spacing w:after="0" w:line="240" w:lineRule="auto"/>
        <w:jc w:val="both"/>
        <w:rPr>
          <w:rFonts w:ascii="Times New Roman" w:hAnsi="Times New Roman" w:cs="Times New Roman"/>
          <w:b/>
          <w:sz w:val="24"/>
          <w:szCs w:val="24"/>
        </w:rPr>
      </w:pPr>
      <w:r w:rsidRPr="0070442B">
        <w:rPr>
          <w:rFonts w:ascii="Times New Roman" w:hAnsi="Times New Roman" w:cs="Times New Roman"/>
          <w:b/>
          <w:sz w:val="24"/>
          <w:szCs w:val="24"/>
        </w:rPr>
        <w:t>2016</w:t>
      </w:r>
    </w:p>
    <w:p w:rsidR="0070442B" w:rsidRPr="0070442B" w:rsidRDefault="0070442B" w:rsidP="0070442B">
      <w:pPr>
        <w:pStyle w:val="24"/>
        <w:tabs>
          <w:tab w:val="clear" w:pos="1440"/>
          <w:tab w:val="left" w:pos="9355"/>
        </w:tabs>
        <w:spacing w:before="0"/>
        <w:ind w:right="-5" w:firstLine="540"/>
        <w:rPr>
          <w:rFonts w:ascii="Times New Roman" w:hAnsi="Times New Roman" w:cs="Times New Roman"/>
          <w:color w:val="auto"/>
          <w:sz w:val="24"/>
          <w:szCs w:val="24"/>
        </w:rPr>
      </w:pPr>
      <w:r w:rsidRPr="0070442B">
        <w:rPr>
          <w:rFonts w:ascii="Times New Roman" w:hAnsi="Times New Roman" w:cs="Times New Roman"/>
          <w:color w:val="auto"/>
          <w:sz w:val="24"/>
          <w:szCs w:val="24"/>
        </w:rPr>
        <w:t xml:space="preserve">Проведен расчет напряженности электрического поля вблизи космического аппарата и уровня помех, создаваемых бортовой аппаратурой. </w:t>
      </w:r>
    </w:p>
    <w:p w:rsidR="0070442B" w:rsidRPr="0070442B" w:rsidRDefault="0070442B" w:rsidP="0070442B">
      <w:pPr>
        <w:pStyle w:val="24"/>
        <w:tabs>
          <w:tab w:val="clear" w:pos="1440"/>
          <w:tab w:val="left" w:pos="9355"/>
        </w:tabs>
        <w:spacing w:before="0"/>
        <w:ind w:right="-5" w:firstLine="540"/>
        <w:rPr>
          <w:rFonts w:ascii="Times New Roman" w:hAnsi="Times New Roman" w:cs="Times New Roman"/>
          <w:color w:val="auto"/>
          <w:sz w:val="24"/>
          <w:szCs w:val="24"/>
        </w:rPr>
      </w:pPr>
      <w:r w:rsidRPr="0070442B">
        <w:rPr>
          <w:rFonts w:ascii="Times New Roman" w:hAnsi="Times New Roman" w:cs="Times New Roman"/>
          <w:color w:val="auto"/>
          <w:sz w:val="24"/>
          <w:szCs w:val="24"/>
        </w:rPr>
        <w:t>Оценены вклады в электромагнитный фон, создаваемый источниками земного происхождения (мощные радиовещательные станции в КВ и УКВ диапазоне, импульсные</w:t>
      </w:r>
      <w:r w:rsidRPr="0070442B">
        <w:rPr>
          <w:rFonts w:ascii="Times New Roman" w:hAnsi="Times New Roman" w:cs="Times New Roman"/>
          <w:b/>
          <w:color w:val="auto"/>
          <w:sz w:val="24"/>
          <w:szCs w:val="24"/>
        </w:rPr>
        <w:t xml:space="preserve"> </w:t>
      </w:r>
      <w:r w:rsidRPr="0070442B">
        <w:rPr>
          <w:rFonts w:ascii="Times New Roman" w:hAnsi="Times New Roman" w:cs="Times New Roman"/>
          <w:color w:val="auto"/>
          <w:sz w:val="24"/>
          <w:szCs w:val="24"/>
        </w:rPr>
        <w:t xml:space="preserve">сигналы от мощных военных радаров с большими антеннами, сигналы сотовых станций </w:t>
      </w:r>
      <w:r w:rsidRPr="0070442B">
        <w:rPr>
          <w:rFonts w:ascii="Times New Roman" w:hAnsi="Times New Roman" w:cs="Times New Roman"/>
          <w:color w:val="auto"/>
          <w:sz w:val="24"/>
          <w:szCs w:val="24"/>
          <w:lang w:val="en-US"/>
        </w:rPr>
        <w:t>GSM</w:t>
      </w:r>
      <w:r w:rsidRPr="0070442B">
        <w:rPr>
          <w:rFonts w:ascii="Times New Roman" w:hAnsi="Times New Roman" w:cs="Times New Roman"/>
          <w:color w:val="auto"/>
          <w:sz w:val="24"/>
          <w:szCs w:val="24"/>
        </w:rPr>
        <w:t xml:space="preserve"> – 900, грозовых разрядов), а также радиоизлучения Солнца в частотном диапазоне эксперимента ЛОРД. </w:t>
      </w:r>
    </w:p>
    <w:p w:rsidR="0070442B" w:rsidRPr="0070442B" w:rsidRDefault="0070442B" w:rsidP="0070442B">
      <w:pPr>
        <w:pStyle w:val="24"/>
        <w:tabs>
          <w:tab w:val="clear" w:pos="1440"/>
          <w:tab w:val="left" w:pos="9355"/>
        </w:tabs>
        <w:spacing w:before="0"/>
        <w:ind w:right="-5" w:firstLine="540"/>
        <w:rPr>
          <w:rFonts w:ascii="Times New Roman" w:hAnsi="Times New Roman" w:cs="Times New Roman"/>
          <w:color w:val="auto"/>
          <w:sz w:val="24"/>
          <w:szCs w:val="24"/>
        </w:rPr>
      </w:pPr>
      <w:r w:rsidRPr="0070442B">
        <w:rPr>
          <w:rFonts w:ascii="Times New Roman" w:hAnsi="Times New Roman" w:cs="Times New Roman"/>
          <w:color w:val="auto"/>
          <w:sz w:val="24"/>
          <w:szCs w:val="24"/>
        </w:rPr>
        <w:t xml:space="preserve">Проведено моделирование </w:t>
      </w:r>
      <w:r w:rsidRPr="0070442B">
        <w:rPr>
          <w:rFonts w:ascii="Times New Roman" w:eastAsia="MS Mincho" w:hAnsi="Times New Roman" w:cs="Times New Roman"/>
          <w:color w:val="auto"/>
          <w:sz w:val="24"/>
          <w:szCs w:val="24"/>
        </w:rPr>
        <w:t>космического эксперимента для варианта антенной системы со сниженной массой и уменьшенным частотным диапазоном регистрации (</w:t>
      </w:r>
      <w:r w:rsidRPr="0070442B">
        <w:rPr>
          <w:rFonts w:ascii="Times New Roman" w:hAnsi="Times New Roman" w:cs="Times New Roman"/>
          <w:color w:val="auto"/>
          <w:sz w:val="24"/>
          <w:szCs w:val="24"/>
          <w:lang w:val="en-US"/>
        </w:rPr>
        <w:t>LORD</w:t>
      </w:r>
      <w:r w:rsidRPr="0070442B">
        <w:rPr>
          <w:rFonts w:ascii="Times New Roman" w:hAnsi="Times New Roman" w:cs="Times New Roman"/>
          <w:color w:val="auto"/>
          <w:sz w:val="24"/>
          <w:szCs w:val="24"/>
        </w:rPr>
        <w:t>- 400</w:t>
      </w:r>
      <w:r w:rsidRPr="0070442B">
        <w:rPr>
          <w:rFonts w:ascii="Times New Roman" w:eastAsia="MS Mincho" w:hAnsi="Times New Roman" w:cs="Times New Roman"/>
          <w:color w:val="auto"/>
          <w:sz w:val="24"/>
          <w:szCs w:val="24"/>
        </w:rPr>
        <w:t xml:space="preserve">). Показано, что изменение (уменьшение) частотного диапазона приводит к увеличению порога регистрации, </w:t>
      </w:r>
      <w:r w:rsidRPr="0070442B">
        <w:rPr>
          <w:rFonts w:ascii="Times New Roman" w:hAnsi="Times New Roman" w:cs="Times New Roman"/>
          <w:color w:val="auto"/>
          <w:sz w:val="24"/>
          <w:szCs w:val="24"/>
        </w:rPr>
        <w:t>однако при энергиях 5*10</w:t>
      </w:r>
      <w:r w:rsidRPr="0070442B">
        <w:rPr>
          <w:rFonts w:ascii="Times New Roman" w:hAnsi="Times New Roman" w:cs="Times New Roman"/>
          <w:color w:val="auto"/>
          <w:sz w:val="24"/>
          <w:szCs w:val="24"/>
          <w:vertAlign w:val="superscript"/>
        </w:rPr>
        <w:t>20</w:t>
      </w:r>
      <w:r w:rsidRPr="0070442B">
        <w:rPr>
          <w:rFonts w:ascii="Times New Roman" w:hAnsi="Times New Roman" w:cs="Times New Roman"/>
          <w:color w:val="auto"/>
          <w:sz w:val="24"/>
          <w:szCs w:val="24"/>
        </w:rPr>
        <w:t xml:space="preserve"> эВ даже в уменьшенном варианте </w:t>
      </w:r>
      <w:r w:rsidRPr="0070442B">
        <w:rPr>
          <w:rFonts w:ascii="Times New Roman" w:hAnsi="Times New Roman" w:cs="Times New Roman"/>
          <w:color w:val="auto"/>
          <w:sz w:val="24"/>
          <w:szCs w:val="24"/>
          <w:lang w:val="en-US"/>
        </w:rPr>
        <w:t>LORD</w:t>
      </w:r>
      <w:r w:rsidRPr="0070442B">
        <w:rPr>
          <w:rFonts w:ascii="Times New Roman" w:hAnsi="Times New Roman" w:cs="Times New Roman"/>
          <w:color w:val="auto"/>
          <w:sz w:val="24"/>
          <w:szCs w:val="24"/>
        </w:rPr>
        <w:t>-</w:t>
      </w:r>
      <w:r w:rsidRPr="0070442B">
        <w:rPr>
          <w:rFonts w:ascii="Times New Roman" w:hAnsi="Times New Roman" w:cs="Times New Roman"/>
          <w:color w:val="auto"/>
          <w:sz w:val="24"/>
          <w:szCs w:val="24"/>
          <w:lang w:val="en-US"/>
        </w:rPr>
        <w:t>CR</w:t>
      </w:r>
      <w:r w:rsidRPr="0070442B">
        <w:rPr>
          <w:rFonts w:ascii="Times New Roman" w:hAnsi="Times New Roman" w:cs="Times New Roman"/>
          <w:color w:val="auto"/>
          <w:sz w:val="24"/>
          <w:szCs w:val="24"/>
        </w:rPr>
        <w:t xml:space="preserve">-400 возможна регистрация потоков космических лучей на уровне минимальных значений эксперимента </w:t>
      </w:r>
      <w:r w:rsidRPr="0070442B">
        <w:rPr>
          <w:rFonts w:ascii="Times New Roman" w:hAnsi="Times New Roman" w:cs="Times New Roman"/>
          <w:color w:val="auto"/>
          <w:sz w:val="24"/>
          <w:szCs w:val="24"/>
          <w:lang w:val="en-US"/>
        </w:rPr>
        <w:t>Auger</w:t>
      </w:r>
      <w:r w:rsidRPr="0070442B">
        <w:rPr>
          <w:rFonts w:ascii="Times New Roman" w:hAnsi="Times New Roman" w:cs="Times New Roman"/>
          <w:color w:val="auto"/>
          <w:sz w:val="24"/>
          <w:szCs w:val="24"/>
        </w:rPr>
        <w:t>, измеренных при более низких энергиях (Рис. 2). Если же существуют частицы с энергиями порядка 10</w:t>
      </w:r>
      <w:r w:rsidRPr="0070442B">
        <w:rPr>
          <w:rFonts w:ascii="Times New Roman" w:hAnsi="Times New Roman" w:cs="Times New Roman"/>
          <w:color w:val="auto"/>
          <w:sz w:val="24"/>
          <w:szCs w:val="24"/>
          <w:vertAlign w:val="superscript"/>
        </w:rPr>
        <w:t>23</w:t>
      </w:r>
      <w:r w:rsidRPr="0070442B">
        <w:rPr>
          <w:rFonts w:ascii="Times New Roman" w:hAnsi="Times New Roman" w:cs="Times New Roman"/>
          <w:color w:val="auto"/>
          <w:sz w:val="24"/>
          <w:szCs w:val="24"/>
        </w:rPr>
        <w:t xml:space="preserve"> эВ, то они могут быть зарегистрированы в варианте </w:t>
      </w:r>
      <w:r w:rsidRPr="0070442B">
        <w:rPr>
          <w:rFonts w:ascii="Times New Roman" w:hAnsi="Times New Roman" w:cs="Times New Roman"/>
          <w:color w:val="auto"/>
          <w:sz w:val="24"/>
          <w:szCs w:val="24"/>
          <w:lang w:val="en-US"/>
        </w:rPr>
        <w:t>LORD</w:t>
      </w:r>
      <w:r w:rsidRPr="0070442B">
        <w:rPr>
          <w:rFonts w:ascii="Times New Roman" w:hAnsi="Times New Roman" w:cs="Times New Roman"/>
          <w:color w:val="auto"/>
          <w:sz w:val="24"/>
          <w:szCs w:val="24"/>
        </w:rPr>
        <w:t>-</w:t>
      </w:r>
      <w:r w:rsidRPr="0070442B">
        <w:rPr>
          <w:rFonts w:ascii="Times New Roman" w:hAnsi="Times New Roman" w:cs="Times New Roman"/>
          <w:color w:val="auto"/>
          <w:sz w:val="24"/>
          <w:szCs w:val="24"/>
          <w:lang w:val="en-US"/>
        </w:rPr>
        <w:t>CR</w:t>
      </w:r>
      <w:r w:rsidRPr="0070442B">
        <w:rPr>
          <w:rFonts w:ascii="Times New Roman" w:hAnsi="Times New Roman" w:cs="Times New Roman"/>
          <w:color w:val="auto"/>
          <w:sz w:val="24"/>
          <w:szCs w:val="24"/>
        </w:rPr>
        <w:t xml:space="preserve">-400, если их поток на три порядка величины меньше минимального значения потока, измеренного </w:t>
      </w:r>
      <w:r w:rsidRPr="0070442B">
        <w:rPr>
          <w:rFonts w:ascii="Times New Roman" w:hAnsi="Times New Roman" w:cs="Times New Roman"/>
          <w:color w:val="auto"/>
          <w:sz w:val="24"/>
          <w:szCs w:val="24"/>
          <w:lang w:val="en-US"/>
        </w:rPr>
        <w:t>Auger</w:t>
      </w:r>
      <w:r w:rsidRPr="0070442B">
        <w:rPr>
          <w:rFonts w:ascii="Times New Roman" w:hAnsi="Times New Roman" w:cs="Times New Roman"/>
          <w:color w:val="auto"/>
          <w:sz w:val="24"/>
          <w:szCs w:val="24"/>
        </w:rPr>
        <w:t xml:space="preserve"> при энергиях  2*10</w:t>
      </w:r>
      <w:r w:rsidRPr="0070442B">
        <w:rPr>
          <w:rFonts w:ascii="Times New Roman" w:hAnsi="Times New Roman" w:cs="Times New Roman"/>
          <w:color w:val="auto"/>
          <w:sz w:val="24"/>
          <w:szCs w:val="24"/>
          <w:vertAlign w:val="superscript"/>
        </w:rPr>
        <w:t>20</w:t>
      </w:r>
      <w:r w:rsidRPr="0070442B">
        <w:rPr>
          <w:rFonts w:ascii="Times New Roman" w:hAnsi="Times New Roman" w:cs="Times New Roman"/>
          <w:color w:val="auto"/>
          <w:sz w:val="24"/>
          <w:szCs w:val="24"/>
        </w:rPr>
        <w:t xml:space="preserve"> эВ. </w:t>
      </w:r>
    </w:p>
    <w:p w:rsidR="0070442B" w:rsidRPr="0070442B" w:rsidRDefault="0070442B" w:rsidP="0070442B">
      <w:pPr>
        <w:pStyle w:val="af"/>
        <w:spacing w:after="0" w:line="240" w:lineRule="auto"/>
        <w:ind w:left="0" w:firstLine="540"/>
        <w:jc w:val="both"/>
        <w:rPr>
          <w:rFonts w:ascii="Times New Roman" w:hAnsi="Times New Roman"/>
          <w:sz w:val="24"/>
          <w:szCs w:val="24"/>
        </w:rPr>
      </w:pPr>
      <w:r w:rsidRPr="0070442B">
        <w:rPr>
          <w:rFonts w:ascii="Times New Roman" w:hAnsi="Times New Roman"/>
          <w:sz w:val="24"/>
          <w:szCs w:val="24"/>
        </w:rPr>
        <w:t xml:space="preserve">Ограничения на нейтринные потоки в уменьшенном варианте </w:t>
      </w:r>
      <w:r w:rsidRPr="0070442B">
        <w:rPr>
          <w:rFonts w:ascii="Times New Roman" w:hAnsi="Times New Roman"/>
          <w:sz w:val="24"/>
          <w:szCs w:val="24"/>
          <w:lang w:val="en-US"/>
        </w:rPr>
        <w:t>LORD</w:t>
      </w:r>
      <w:r w:rsidRPr="0070442B">
        <w:rPr>
          <w:rFonts w:ascii="Times New Roman" w:hAnsi="Times New Roman"/>
          <w:sz w:val="24"/>
          <w:szCs w:val="24"/>
        </w:rPr>
        <w:t>-</w:t>
      </w:r>
      <w:r w:rsidRPr="0070442B">
        <w:rPr>
          <w:rFonts w:ascii="Times New Roman" w:hAnsi="Times New Roman"/>
          <w:sz w:val="24"/>
          <w:szCs w:val="24"/>
          <w:lang w:val="en-US"/>
        </w:rPr>
        <w:t>Nu</w:t>
      </w:r>
      <w:r w:rsidRPr="0070442B">
        <w:rPr>
          <w:rFonts w:ascii="Times New Roman" w:hAnsi="Times New Roman"/>
          <w:sz w:val="24"/>
          <w:szCs w:val="24"/>
        </w:rPr>
        <w:t xml:space="preserve">-400 ухудшаются более чем на порядок величины по сравнению со стандартным </w:t>
      </w:r>
      <w:r w:rsidRPr="0070442B">
        <w:rPr>
          <w:rFonts w:ascii="Times New Roman" w:hAnsi="Times New Roman"/>
          <w:sz w:val="24"/>
          <w:szCs w:val="24"/>
          <w:lang w:val="en-US"/>
        </w:rPr>
        <w:t>LORD</w:t>
      </w:r>
      <w:r w:rsidRPr="0070442B">
        <w:rPr>
          <w:rFonts w:ascii="Times New Roman" w:hAnsi="Times New Roman"/>
          <w:sz w:val="24"/>
          <w:szCs w:val="24"/>
        </w:rPr>
        <w:t>-</w:t>
      </w:r>
      <w:r w:rsidRPr="0070442B">
        <w:rPr>
          <w:rFonts w:ascii="Times New Roman" w:hAnsi="Times New Roman"/>
          <w:sz w:val="24"/>
          <w:szCs w:val="24"/>
          <w:lang w:val="en-US"/>
        </w:rPr>
        <w:t>Nu</w:t>
      </w:r>
      <w:r w:rsidRPr="0070442B">
        <w:rPr>
          <w:rFonts w:ascii="Times New Roman" w:hAnsi="Times New Roman"/>
          <w:sz w:val="24"/>
          <w:szCs w:val="24"/>
        </w:rPr>
        <w:t xml:space="preserve">-200. Однако, эти ограничения все равно будут лежать ниже, чем полученные в уже проведенных экспериментах </w:t>
      </w:r>
      <w:r w:rsidRPr="0070442B">
        <w:rPr>
          <w:rFonts w:ascii="Times New Roman" w:hAnsi="Times New Roman"/>
          <w:sz w:val="24"/>
          <w:szCs w:val="24"/>
          <w:lang w:val="en-US"/>
        </w:rPr>
        <w:t>ANITA</w:t>
      </w:r>
      <w:r w:rsidRPr="0070442B">
        <w:rPr>
          <w:rFonts w:ascii="Times New Roman" w:hAnsi="Times New Roman"/>
          <w:sz w:val="24"/>
          <w:szCs w:val="24"/>
        </w:rPr>
        <w:t xml:space="preserve">, </w:t>
      </w:r>
      <w:r w:rsidRPr="0070442B">
        <w:rPr>
          <w:rFonts w:ascii="Times New Roman" w:hAnsi="Times New Roman"/>
          <w:sz w:val="24"/>
          <w:szCs w:val="24"/>
          <w:lang w:val="en-US"/>
        </w:rPr>
        <w:t>GLUE</w:t>
      </w:r>
      <w:r w:rsidRPr="0070442B">
        <w:rPr>
          <w:rFonts w:ascii="Times New Roman" w:hAnsi="Times New Roman"/>
          <w:sz w:val="24"/>
          <w:szCs w:val="24"/>
        </w:rPr>
        <w:t xml:space="preserve">, </w:t>
      </w:r>
      <w:r w:rsidRPr="0070442B">
        <w:rPr>
          <w:rFonts w:ascii="Times New Roman" w:hAnsi="Times New Roman"/>
          <w:sz w:val="24"/>
          <w:szCs w:val="24"/>
          <w:lang w:val="en-US"/>
        </w:rPr>
        <w:t>FORTE</w:t>
      </w:r>
      <w:r w:rsidRPr="0070442B">
        <w:rPr>
          <w:rFonts w:ascii="Times New Roman" w:hAnsi="Times New Roman"/>
          <w:sz w:val="24"/>
          <w:szCs w:val="24"/>
        </w:rPr>
        <w:t xml:space="preserve">, </w:t>
      </w:r>
      <w:r w:rsidRPr="0070442B">
        <w:rPr>
          <w:rFonts w:ascii="Times New Roman" w:hAnsi="Times New Roman"/>
          <w:sz w:val="24"/>
          <w:szCs w:val="24"/>
          <w:lang w:val="en-US"/>
        </w:rPr>
        <w:t>WSRT</w:t>
      </w:r>
      <w:r w:rsidRPr="0070442B">
        <w:rPr>
          <w:rFonts w:ascii="Times New Roman" w:hAnsi="Times New Roman"/>
          <w:sz w:val="24"/>
          <w:szCs w:val="24"/>
        </w:rPr>
        <w:t xml:space="preserve">. Если предполагаемые эксперименты </w:t>
      </w:r>
      <w:r w:rsidRPr="0070442B">
        <w:rPr>
          <w:rFonts w:ascii="Times New Roman" w:hAnsi="Times New Roman"/>
          <w:sz w:val="24"/>
          <w:szCs w:val="24"/>
          <w:lang w:val="en-US"/>
        </w:rPr>
        <w:t>SKA</w:t>
      </w:r>
      <w:r w:rsidRPr="0070442B">
        <w:rPr>
          <w:rFonts w:ascii="Times New Roman" w:hAnsi="Times New Roman"/>
          <w:sz w:val="24"/>
          <w:szCs w:val="24"/>
        </w:rPr>
        <w:t xml:space="preserve">, </w:t>
      </w:r>
      <w:r w:rsidRPr="0070442B">
        <w:rPr>
          <w:rFonts w:ascii="Times New Roman" w:hAnsi="Times New Roman"/>
          <w:sz w:val="24"/>
          <w:szCs w:val="24"/>
          <w:lang w:val="en-US"/>
        </w:rPr>
        <w:t>LOFAR</w:t>
      </w:r>
      <w:r w:rsidRPr="0070442B">
        <w:rPr>
          <w:rFonts w:ascii="Times New Roman" w:hAnsi="Times New Roman"/>
          <w:sz w:val="24"/>
          <w:szCs w:val="24"/>
        </w:rPr>
        <w:t xml:space="preserve"> и </w:t>
      </w:r>
      <w:r w:rsidRPr="0070442B">
        <w:rPr>
          <w:rFonts w:ascii="Times New Roman" w:hAnsi="Times New Roman"/>
          <w:sz w:val="24"/>
          <w:szCs w:val="24"/>
          <w:lang w:val="en-US"/>
        </w:rPr>
        <w:t>JEM</w:t>
      </w:r>
      <w:r w:rsidRPr="0070442B">
        <w:rPr>
          <w:rFonts w:ascii="Times New Roman" w:hAnsi="Times New Roman"/>
          <w:sz w:val="24"/>
          <w:szCs w:val="24"/>
        </w:rPr>
        <w:t>-</w:t>
      </w:r>
      <w:r w:rsidRPr="0070442B">
        <w:rPr>
          <w:rFonts w:ascii="Times New Roman" w:hAnsi="Times New Roman"/>
          <w:sz w:val="24"/>
          <w:szCs w:val="24"/>
          <w:lang w:val="en-US"/>
        </w:rPr>
        <w:t>EUSO</w:t>
      </w:r>
      <w:r w:rsidRPr="0070442B">
        <w:rPr>
          <w:rFonts w:ascii="Times New Roman" w:hAnsi="Times New Roman"/>
          <w:sz w:val="24"/>
          <w:szCs w:val="24"/>
        </w:rPr>
        <w:t xml:space="preserve"> будут реализованы, то их потенциал по регистрации нейтрино сверхвысоких энергий будет выше, чем в варианте </w:t>
      </w:r>
      <w:r w:rsidRPr="0070442B">
        <w:rPr>
          <w:rFonts w:ascii="Times New Roman" w:hAnsi="Times New Roman"/>
          <w:sz w:val="24"/>
          <w:szCs w:val="24"/>
          <w:lang w:val="en-US"/>
        </w:rPr>
        <w:t>LORD</w:t>
      </w:r>
      <w:r w:rsidRPr="0070442B">
        <w:rPr>
          <w:rFonts w:ascii="Times New Roman" w:hAnsi="Times New Roman"/>
          <w:sz w:val="24"/>
          <w:szCs w:val="24"/>
        </w:rPr>
        <w:t>-</w:t>
      </w:r>
      <w:r w:rsidRPr="0070442B">
        <w:rPr>
          <w:rFonts w:ascii="Times New Roman" w:hAnsi="Times New Roman"/>
          <w:sz w:val="24"/>
          <w:szCs w:val="24"/>
          <w:lang w:val="en-US"/>
        </w:rPr>
        <w:t>Nu</w:t>
      </w:r>
      <w:r w:rsidRPr="0070442B">
        <w:rPr>
          <w:rFonts w:ascii="Times New Roman" w:hAnsi="Times New Roman"/>
          <w:sz w:val="24"/>
          <w:szCs w:val="24"/>
        </w:rPr>
        <w:t xml:space="preserve">-400.  </w:t>
      </w:r>
    </w:p>
    <w:p w:rsidR="0070442B" w:rsidRPr="0070442B" w:rsidRDefault="0070442B" w:rsidP="0070442B">
      <w:pPr>
        <w:pStyle w:val="24"/>
        <w:tabs>
          <w:tab w:val="clear" w:pos="1440"/>
        </w:tabs>
        <w:spacing w:before="0"/>
        <w:ind w:right="284" w:firstLine="0"/>
        <w:rPr>
          <w:rFonts w:ascii="Times New Roman" w:hAnsi="Times New Roman" w:cs="Times New Roman"/>
          <w:color w:val="auto"/>
          <w:sz w:val="24"/>
          <w:szCs w:val="24"/>
        </w:rPr>
      </w:pPr>
      <w:r w:rsidRPr="0070442B">
        <w:rPr>
          <w:rFonts w:ascii="Times New Roman" w:hAnsi="Times New Roman" w:cs="Times New Roman"/>
          <w:noProof/>
          <w:sz w:val="24"/>
          <w:szCs w:val="24"/>
          <w:lang w:eastAsia="ru-RU"/>
        </w:rPr>
        <w:drawing>
          <wp:inline distT="0" distB="0" distL="0" distR="0" wp14:anchorId="50E6CA10" wp14:editId="40E29CC8">
            <wp:extent cx="5829300" cy="20478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829300" cy="2047875"/>
                    </a:xfrm>
                    <a:prstGeom prst="rect">
                      <a:avLst/>
                    </a:prstGeom>
                    <a:noFill/>
                    <a:ln>
                      <a:noFill/>
                    </a:ln>
                  </pic:spPr>
                </pic:pic>
              </a:graphicData>
            </a:graphic>
          </wp:inline>
        </w:drawing>
      </w:r>
    </w:p>
    <w:p w:rsidR="0070442B" w:rsidRPr="0070442B" w:rsidRDefault="0070442B" w:rsidP="0070442B">
      <w:pPr>
        <w:spacing w:after="0" w:line="240" w:lineRule="auto"/>
        <w:ind w:firstLine="540"/>
        <w:jc w:val="both"/>
        <w:rPr>
          <w:rFonts w:ascii="Times New Roman" w:hAnsi="Times New Roman" w:cs="Times New Roman"/>
          <w:sz w:val="24"/>
          <w:szCs w:val="24"/>
        </w:rPr>
      </w:pPr>
    </w:p>
    <w:p w:rsidR="0070442B" w:rsidRPr="0070442B" w:rsidRDefault="0070442B" w:rsidP="0070442B">
      <w:pPr>
        <w:spacing w:after="0" w:line="240" w:lineRule="auto"/>
        <w:ind w:firstLine="540"/>
        <w:jc w:val="both"/>
        <w:rPr>
          <w:rFonts w:ascii="Times New Roman" w:hAnsi="Times New Roman" w:cs="Times New Roman"/>
          <w:sz w:val="24"/>
          <w:szCs w:val="24"/>
        </w:rPr>
      </w:pPr>
      <w:r w:rsidRPr="0070442B">
        <w:rPr>
          <w:rFonts w:ascii="Times New Roman" w:hAnsi="Times New Roman" w:cs="Times New Roman"/>
          <w:sz w:val="24"/>
          <w:szCs w:val="24"/>
        </w:rPr>
        <w:t>Рис 2. Ограничения на поток космических лучей (слева) и нейтрино (справа), которые можно получить в эксперименте ЛОРД в стандартном варианте антенны с частотным диапазоном 200 – 800 МГц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CR</w:t>
      </w:r>
      <w:r w:rsidRPr="0070442B">
        <w:rPr>
          <w:rFonts w:ascii="Times New Roman" w:hAnsi="Times New Roman" w:cs="Times New Roman"/>
          <w:sz w:val="24"/>
          <w:szCs w:val="24"/>
        </w:rPr>
        <w:t xml:space="preserve">-200 и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Nu</w:t>
      </w:r>
      <w:r w:rsidRPr="0070442B">
        <w:rPr>
          <w:rFonts w:ascii="Times New Roman" w:hAnsi="Times New Roman" w:cs="Times New Roman"/>
          <w:sz w:val="24"/>
          <w:szCs w:val="24"/>
        </w:rPr>
        <w:t>-200) и уменьшенном, с частотным диапазоном 400 – 800 МГц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CR</w:t>
      </w:r>
      <w:r w:rsidRPr="0070442B">
        <w:rPr>
          <w:rFonts w:ascii="Times New Roman" w:hAnsi="Times New Roman" w:cs="Times New Roman"/>
          <w:sz w:val="24"/>
          <w:szCs w:val="24"/>
        </w:rPr>
        <w:t xml:space="preserve">-400 и </w:t>
      </w:r>
      <w:r w:rsidRPr="0070442B">
        <w:rPr>
          <w:rFonts w:ascii="Times New Roman" w:hAnsi="Times New Roman" w:cs="Times New Roman"/>
          <w:sz w:val="24"/>
          <w:szCs w:val="24"/>
          <w:lang w:val="en-US"/>
        </w:rPr>
        <w:t>LORD</w:t>
      </w:r>
      <w:r w:rsidRPr="0070442B">
        <w:rPr>
          <w:rFonts w:ascii="Times New Roman" w:hAnsi="Times New Roman" w:cs="Times New Roman"/>
          <w:sz w:val="24"/>
          <w:szCs w:val="24"/>
        </w:rPr>
        <w:t>-</w:t>
      </w:r>
      <w:r w:rsidRPr="0070442B">
        <w:rPr>
          <w:rFonts w:ascii="Times New Roman" w:hAnsi="Times New Roman" w:cs="Times New Roman"/>
          <w:sz w:val="24"/>
          <w:szCs w:val="24"/>
          <w:lang w:val="en-US"/>
        </w:rPr>
        <w:t>Nu</w:t>
      </w:r>
      <w:r w:rsidRPr="0070442B">
        <w:rPr>
          <w:rFonts w:ascii="Times New Roman" w:hAnsi="Times New Roman" w:cs="Times New Roman"/>
          <w:sz w:val="24"/>
          <w:szCs w:val="24"/>
        </w:rPr>
        <w:t>-400).</w:t>
      </w:r>
    </w:p>
    <w:p w:rsidR="0070442B" w:rsidRPr="0070442B" w:rsidRDefault="0070442B" w:rsidP="0070442B">
      <w:pPr>
        <w:pStyle w:val="24"/>
        <w:tabs>
          <w:tab w:val="clear" w:pos="1440"/>
        </w:tabs>
        <w:spacing w:before="0"/>
        <w:ind w:right="284" w:firstLine="0"/>
        <w:rPr>
          <w:rFonts w:ascii="Times New Roman" w:hAnsi="Times New Roman" w:cs="Times New Roman"/>
          <w:color w:val="000000"/>
          <w:sz w:val="24"/>
          <w:szCs w:val="24"/>
          <w:lang w:eastAsia="ar-SA"/>
        </w:rPr>
      </w:pPr>
      <w:r w:rsidRPr="0070442B">
        <w:rPr>
          <w:rFonts w:ascii="Times New Roman" w:hAnsi="Times New Roman" w:cs="Times New Roman"/>
          <w:color w:val="auto"/>
          <w:sz w:val="24"/>
          <w:szCs w:val="24"/>
        </w:rPr>
        <w:tab/>
      </w:r>
      <w:r w:rsidRPr="0070442B">
        <w:rPr>
          <w:rFonts w:ascii="Times New Roman" w:hAnsi="Times New Roman" w:cs="Times New Roman"/>
          <w:color w:val="000000"/>
          <w:sz w:val="24"/>
          <w:szCs w:val="24"/>
          <w:lang w:eastAsia="ar-SA"/>
        </w:rPr>
        <w:t>Выполнены расчеты продольного распределения избытка заряда электронов в электронно-фотонных ливнях с разными энергиями для разных моделей лунного реголита.</w:t>
      </w:r>
    </w:p>
    <w:p w:rsidR="0070442B" w:rsidRPr="0070442B" w:rsidRDefault="0070442B" w:rsidP="0070442B">
      <w:pPr>
        <w:pStyle w:val="24"/>
        <w:tabs>
          <w:tab w:val="clear" w:pos="1440"/>
        </w:tabs>
        <w:spacing w:before="0"/>
        <w:ind w:right="284" w:firstLine="0"/>
        <w:rPr>
          <w:rFonts w:ascii="Times New Roman" w:hAnsi="Times New Roman" w:cs="Times New Roman"/>
          <w:color w:val="auto"/>
          <w:sz w:val="24"/>
          <w:szCs w:val="24"/>
        </w:rPr>
      </w:pPr>
      <w:r w:rsidRPr="0070442B">
        <w:rPr>
          <w:rFonts w:ascii="Times New Roman" w:hAnsi="Times New Roman" w:cs="Times New Roman"/>
          <w:color w:val="000000"/>
          <w:sz w:val="24"/>
          <w:szCs w:val="24"/>
          <w:lang w:eastAsia="ar-SA"/>
        </w:rPr>
        <w:t xml:space="preserve">  </w:t>
      </w:r>
      <w:r w:rsidRPr="0070442B">
        <w:rPr>
          <w:rFonts w:ascii="Times New Roman" w:hAnsi="Times New Roman" w:cs="Times New Roman"/>
          <w:color w:val="000000"/>
          <w:sz w:val="24"/>
          <w:szCs w:val="24"/>
          <w:lang w:eastAsia="ar-SA"/>
        </w:rPr>
        <w:tab/>
        <w:t xml:space="preserve">Выполнена разработка регистратора спорадических всплесков космического радиоизлучения, макет которого реализован на плате </w:t>
      </w:r>
      <w:r w:rsidRPr="0070442B">
        <w:rPr>
          <w:rFonts w:ascii="Times New Roman" w:hAnsi="Times New Roman" w:cs="Times New Roman"/>
          <w:color w:val="000000"/>
          <w:sz w:val="24"/>
          <w:szCs w:val="24"/>
          <w:lang w:val="en-US" w:eastAsia="ar-SA"/>
        </w:rPr>
        <w:t>DSP</w:t>
      </w:r>
      <w:r w:rsidRPr="0070442B">
        <w:rPr>
          <w:rFonts w:ascii="Times New Roman" w:hAnsi="Times New Roman" w:cs="Times New Roman"/>
          <w:color w:val="000000"/>
          <w:sz w:val="24"/>
          <w:szCs w:val="24"/>
          <w:lang w:eastAsia="ar-SA"/>
        </w:rPr>
        <w:t xml:space="preserve"> </w:t>
      </w:r>
      <w:r w:rsidRPr="0070442B">
        <w:rPr>
          <w:rFonts w:ascii="Times New Roman" w:hAnsi="Times New Roman" w:cs="Times New Roman"/>
          <w:color w:val="000000"/>
          <w:sz w:val="24"/>
          <w:szCs w:val="24"/>
          <w:lang w:val="en-US" w:eastAsia="ar-SA"/>
        </w:rPr>
        <w:t>Evaluation</w:t>
      </w:r>
      <w:r w:rsidRPr="0070442B">
        <w:rPr>
          <w:rFonts w:ascii="Times New Roman" w:hAnsi="Times New Roman" w:cs="Times New Roman"/>
          <w:color w:val="000000"/>
          <w:sz w:val="24"/>
          <w:szCs w:val="24"/>
          <w:lang w:eastAsia="ar-SA"/>
        </w:rPr>
        <w:t xml:space="preserve"> </w:t>
      </w:r>
      <w:r w:rsidRPr="0070442B">
        <w:rPr>
          <w:rFonts w:ascii="Times New Roman" w:hAnsi="Times New Roman" w:cs="Times New Roman"/>
          <w:color w:val="000000"/>
          <w:sz w:val="24"/>
          <w:szCs w:val="24"/>
          <w:lang w:val="en-US" w:eastAsia="ar-SA"/>
        </w:rPr>
        <w:t>Board</w:t>
      </w:r>
      <w:r w:rsidRPr="0070442B">
        <w:rPr>
          <w:rFonts w:ascii="Times New Roman" w:hAnsi="Times New Roman" w:cs="Times New Roman"/>
          <w:color w:val="000000"/>
          <w:sz w:val="24"/>
          <w:szCs w:val="24"/>
          <w:lang w:eastAsia="ar-SA"/>
        </w:rPr>
        <w:t xml:space="preserve"> фирмы </w:t>
      </w:r>
      <w:r w:rsidRPr="0070442B">
        <w:rPr>
          <w:rFonts w:ascii="Times New Roman" w:hAnsi="Times New Roman" w:cs="Times New Roman"/>
          <w:color w:val="000000"/>
          <w:sz w:val="24"/>
          <w:szCs w:val="24"/>
          <w:lang w:val="en-US" w:eastAsia="ar-SA"/>
        </w:rPr>
        <w:t>Altera</w:t>
      </w:r>
      <w:r w:rsidRPr="0070442B">
        <w:rPr>
          <w:rFonts w:ascii="Times New Roman" w:hAnsi="Times New Roman" w:cs="Times New Roman"/>
          <w:color w:val="000000"/>
          <w:sz w:val="24"/>
          <w:szCs w:val="24"/>
          <w:lang w:eastAsia="ar-SA"/>
        </w:rPr>
        <w:t xml:space="preserve">.  </w:t>
      </w:r>
    </w:p>
    <w:p w:rsidR="0070442B" w:rsidRPr="0070442B" w:rsidRDefault="0070442B" w:rsidP="0070442B">
      <w:pPr>
        <w:spacing w:after="0" w:line="240" w:lineRule="auto"/>
        <w:jc w:val="both"/>
        <w:rPr>
          <w:rFonts w:ascii="Times New Roman" w:hAnsi="Times New Roman" w:cs="Times New Roman"/>
          <w:b/>
          <w:sz w:val="24"/>
          <w:szCs w:val="24"/>
        </w:rPr>
      </w:pPr>
      <w:r w:rsidRPr="0070442B">
        <w:rPr>
          <w:rFonts w:ascii="Times New Roman" w:hAnsi="Times New Roman" w:cs="Times New Roman"/>
          <w:b/>
          <w:sz w:val="24"/>
          <w:szCs w:val="24"/>
        </w:rPr>
        <w:t>2017</w:t>
      </w:r>
    </w:p>
    <w:p w:rsidR="0070442B" w:rsidRPr="0070442B" w:rsidRDefault="0070442B" w:rsidP="0070442B">
      <w:pPr>
        <w:spacing w:after="0" w:line="240" w:lineRule="auto"/>
        <w:ind w:firstLine="540"/>
        <w:jc w:val="both"/>
        <w:rPr>
          <w:rFonts w:ascii="Times New Roman" w:eastAsia="Calibri" w:hAnsi="Times New Roman" w:cs="Times New Roman"/>
          <w:sz w:val="24"/>
          <w:szCs w:val="24"/>
        </w:rPr>
      </w:pPr>
      <w:r w:rsidRPr="0070442B">
        <w:rPr>
          <w:rFonts w:ascii="Times New Roman" w:hAnsi="Times New Roman" w:cs="Times New Roman"/>
          <w:sz w:val="24"/>
          <w:szCs w:val="24"/>
        </w:rPr>
        <w:t xml:space="preserve">Был исследован состав и спектр электромагнитных шумов космического аппарата и разработка методов их подавления. </w:t>
      </w:r>
      <w:r w:rsidRPr="0070442B">
        <w:rPr>
          <w:rFonts w:ascii="Times New Roman" w:eastAsia="Calibri" w:hAnsi="Times New Roman" w:cs="Times New Roman"/>
          <w:sz w:val="24"/>
          <w:szCs w:val="24"/>
        </w:rPr>
        <w:t xml:space="preserve">Был оценен эффект от снижения массы прибора ЛОРД за счет внесения конструктивных изменений и вынос антенн на расстояние от бортовой аппаратуры космического аппарата  (КА) посредством раскладываемых элементов конструкции в предположении, что диапазон частот прибора ЛОРД будет сужен до 400 – 800 МГц. В результате появилась возможность вынесения антенн ЛОРД на расстояние примерно </w:t>
      </w:r>
      <w:smartTag w:uri="urn:schemas-microsoft-com:office:smarttags" w:element="metricconverter">
        <w:smartTagPr>
          <w:attr w:name="ProductID" w:val="4 м"/>
        </w:smartTagPr>
        <w:r w:rsidRPr="0070442B">
          <w:rPr>
            <w:rFonts w:ascii="Times New Roman" w:eastAsia="Calibri" w:hAnsi="Times New Roman" w:cs="Times New Roman"/>
            <w:sz w:val="24"/>
            <w:szCs w:val="24"/>
          </w:rPr>
          <w:t>4 м</w:t>
        </w:r>
      </w:smartTag>
      <w:r w:rsidRPr="0070442B">
        <w:rPr>
          <w:rFonts w:ascii="Times New Roman" w:eastAsia="Calibri" w:hAnsi="Times New Roman" w:cs="Times New Roman"/>
          <w:sz w:val="24"/>
          <w:szCs w:val="24"/>
        </w:rPr>
        <w:t xml:space="preserve">. </w:t>
      </w:r>
    </w:p>
    <w:p w:rsidR="0070442B" w:rsidRPr="0070442B" w:rsidRDefault="0070442B" w:rsidP="0070442B">
      <w:pPr>
        <w:spacing w:after="0" w:line="240" w:lineRule="auto"/>
        <w:ind w:firstLine="357"/>
        <w:jc w:val="both"/>
        <w:rPr>
          <w:rFonts w:ascii="Times New Roman" w:eastAsia="Calibri" w:hAnsi="Times New Roman" w:cs="Times New Roman"/>
          <w:sz w:val="24"/>
          <w:szCs w:val="24"/>
        </w:rPr>
      </w:pPr>
      <w:r w:rsidRPr="0070442B">
        <w:rPr>
          <w:rFonts w:ascii="Times New Roman" w:eastAsia="Calibri" w:hAnsi="Times New Roman" w:cs="Times New Roman"/>
          <w:sz w:val="24"/>
          <w:szCs w:val="24"/>
        </w:rPr>
        <w:t xml:space="preserve">Применение выносных штанг, изменение габаритов и диапазона частот приводит к ощутимому уменьшению уровня помех, ориентировочно на 10 дБ (Рис.3). В части уменьшения электромагнитных шумов на космической платформе, рассматривался также вариант создания электрогерметичного корпуса космического аппарата «Луна-Ресурс». </w:t>
      </w:r>
    </w:p>
    <w:p w:rsidR="0070442B" w:rsidRPr="0070442B" w:rsidRDefault="0070442B" w:rsidP="0070442B">
      <w:pPr>
        <w:spacing w:after="0" w:line="240" w:lineRule="auto"/>
        <w:jc w:val="both"/>
        <w:rPr>
          <w:rFonts w:ascii="Times New Roman" w:eastAsia="Calibri" w:hAnsi="Times New Roman" w:cs="Times New Roman"/>
          <w:sz w:val="24"/>
          <w:szCs w:val="24"/>
        </w:rPr>
      </w:pPr>
      <w:r w:rsidRPr="0070442B">
        <w:rPr>
          <w:rFonts w:ascii="Times New Roman" w:eastAsia="Calibri" w:hAnsi="Times New Roman" w:cs="Times New Roman"/>
          <w:noProof/>
          <w:sz w:val="24"/>
          <w:szCs w:val="24"/>
          <w:lang w:eastAsia="ru-RU"/>
        </w:rPr>
        <w:drawing>
          <wp:inline distT="0" distB="0" distL="0" distR="0" wp14:anchorId="50A57DBF" wp14:editId="77D5E119">
            <wp:extent cx="5934075" cy="23336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Рис. 3. Размещение антенн прибора ЛОРД на выносных штангах (слева) и вид КА с внешней </w:t>
      </w:r>
      <w:r w:rsidRPr="0070442B">
        <w:rPr>
          <w:rFonts w:ascii="Times New Roman" w:eastAsia="Calibri" w:hAnsi="Times New Roman" w:cs="Times New Roman"/>
          <w:sz w:val="24"/>
          <w:szCs w:val="24"/>
        </w:rPr>
        <w:t xml:space="preserve">электрогерметичной </w:t>
      </w:r>
      <w:r w:rsidRPr="0070442B">
        <w:rPr>
          <w:rFonts w:ascii="Times New Roman" w:hAnsi="Times New Roman" w:cs="Times New Roman"/>
          <w:sz w:val="24"/>
          <w:szCs w:val="24"/>
        </w:rPr>
        <w:t>оболочкой (справа).</w:t>
      </w:r>
    </w:p>
    <w:p w:rsidR="0070442B" w:rsidRPr="0070442B" w:rsidRDefault="0070442B" w:rsidP="0070442B">
      <w:pPr>
        <w:spacing w:after="0" w:line="240" w:lineRule="auto"/>
        <w:jc w:val="both"/>
        <w:rPr>
          <w:rFonts w:ascii="Times New Roman" w:hAnsi="Times New Roman" w:cs="Times New Roman"/>
          <w:sz w:val="24"/>
          <w:szCs w:val="24"/>
        </w:rPr>
      </w:pPr>
    </w:p>
    <w:p w:rsidR="0070442B" w:rsidRPr="0070442B" w:rsidRDefault="0070442B" w:rsidP="0070442B">
      <w:pPr>
        <w:spacing w:after="0" w:line="240" w:lineRule="auto"/>
        <w:ind w:firstLine="709"/>
        <w:jc w:val="both"/>
        <w:rPr>
          <w:rFonts w:ascii="Times New Roman" w:hAnsi="Times New Roman" w:cs="Times New Roman"/>
          <w:sz w:val="24"/>
          <w:szCs w:val="24"/>
        </w:rPr>
      </w:pPr>
      <w:r w:rsidRPr="0070442B">
        <w:rPr>
          <w:rFonts w:ascii="Times New Roman" w:hAnsi="Times New Roman" w:cs="Times New Roman"/>
          <w:color w:val="000000"/>
          <w:sz w:val="24"/>
          <w:szCs w:val="24"/>
          <w:lang w:eastAsia="ar-SA"/>
        </w:rPr>
        <w:t>Раз</w:t>
      </w:r>
      <w:r w:rsidRPr="0070442B">
        <w:rPr>
          <w:rFonts w:ascii="Times New Roman" w:hAnsi="Times New Roman" w:cs="Times New Roman"/>
          <w:sz w:val="24"/>
          <w:szCs w:val="24"/>
        </w:rPr>
        <w:t xml:space="preserve">работана блок-схема модулей приема-передачи данных на базе международного стандарта </w:t>
      </w:r>
      <w:r w:rsidRPr="0070442B">
        <w:rPr>
          <w:rFonts w:ascii="Times New Roman" w:hAnsi="Times New Roman" w:cs="Times New Roman"/>
          <w:sz w:val="24"/>
          <w:szCs w:val="24"/>
          <w:lang w:val="en-US"/>
        </w:rPr>
        <w:t>VME</w:t>
      </w:r>
      <w:r w:rsidRPr="0070442B">
        <w:rPr>
          <w:rFonts w:ascii="Times New Roman" w:hAnsi="Times New Roman" w:cs="Times New Roman"/>
          <w:sz w:val="24"/>
          <w:szCs w:val="24"/>
        </w:rPr>
        <w:t xml:space="preserve"> и выполнено тестирование модулей на генераторных сигналах.</w:t>
      </w:r>
    </w:p>
    <w:p w:rsidR="0070442B" w:rsidRPr="0070442B" w:rsidRDefault="0070442B" w:rsidP="0070442B">
      <w:pPr>
        <w:pStyle w:val="af"/>
        <w:spacing w:after="0" w:line="240" w:lineRule="auto"/>
        <w:ind w:left="0" w:firstLine="709"/>
        <w:jc w:val="both"/>
        <w:rPr>
          <w:rFonts w:ascii="Times New Roman" w:hAnsi="Times New Roman"/>
          <w:sz w:val="24"/>
          <w:szCs w:val="24"/>
        </w:rPr>
      </w:pPr>
      <w:r w:rsidRPr="0070442B">
        <w:rPr>
          <w:rFonts w:ascii="Times New Roman" w:hAnsi="Times New Roman"/>
          <w:sz w:val="24"/>
          <w:szCs w:val="24"/>
        </w:rPr>
        <w:t>Были разработаны подходы к решению обратной задачи реконструкции событий с использованием информации о спектре сигнала. Методом модифицированного случайного поиска рассмотрено решение обратной задачи реконструкции событий с применением спектрального анализа сигнала, записанного на борту лунного спутника в широкой полосе. Предполагается проведение спектрального анализа, когда полная полоса частот 200-400 МГц разбивается на четыре равных полосы частот по 50 МГц.  Получение дополнительной информации о сигнале позволяет добиться более высокой точности (более чем в полтора раза) в реконструкции событий. Спектральный анализ с разбиением на большее число полос не целесообразен, так как некоторое увеличение точности решения обратной задачи компенсируется уменьшением отношения сигнал/шум с уменьшением полосы спектрального анализа.</w:t>
      </w:r>
    </w:p>
    <w:p w:rsidR="0070442B" w:rsidRPr="0070442B" w:rsidRDefault="0070442B" w:rsidP="0070442B">
      <w:pPr>
        <w:spacing w:after="0" w:line="240" w:lineRule="auto"/>
        <w:ind w:firstLine="540"/>
        <w:jc w:val="both"/>
        <w:rPr>
          <w:rFonts w:ascii="Times New Roman" w:hAnsi="Times New Roman" w:cs="Times New Roman"/>
          <w:b/>
          <w:sz w:val="24"/>
          <w:szCs w:val="24"/>
        </w:rPr>
      </w:pPr>
    </w:p>
    <w:p w:rsidR="0070442B" w:rsidRPr="0070442B" w:rsidRDefault="0070442B" w:rsidP="0070442B">
      <w:pPr>
        <w:spacing w:after="0" w:line="240" w:lineRule="auto"/>
        <w:jc w:val="center"/>
        <w:rPr>
          <w:rFonts w:ascii="Times New Roman" w:hAnsi="Times New Roman" w:cs="Times New Roman"/>
          <w:b/>
          <w:sz w:val="24"/>
          <w:szCs w:val="24"/>
        </w:rPr>
      </w:pPr>
      <w:r w:rsidRPr="0070442B">
        <w:rPr>
          <w:rFonts w:ascii="Times New Roman" w:hAnsi="Times New Roman" w:cs="Times New Roman"/>
          <w:b/>
          <w:sz w:val="24"/>
          <w:szCs w:val="24"/>
        </w:rPr>
        <w:t>Публикации и конференции по теме в 2015 – 2017 гг:</w:t>
      </w:r>
    </w:p>
    <w:p w:rsidR="0070442B" w:rsidRPr="0070442B" w:rsidRDefault="0070442B" w:rsidP="0070442B">
      <w:pPr>
        <w:autoSpaceDE w:val="0"/>
        <w:autoSpaceDN w:val="0"/>
        <w:adjustRightInd w:val="0"/>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1. Гусев Г.А., Маунг Ч..// </w:t>
      </w:r>
      <w:r w:rsidRPr="0070442B">
        <w:rPr>
          <w:rFonts w:ascii="Times New Roman" w:hAnsi="Times New Roman" w:cs="Times New Roman"/>
          <w:i/>
          <w:iCs/>
          <w:sz w:val="24"/>
          <w:szCs w:val="24"/>
        </w:rPr>
        <w:t>Решение обратной задачи реконструкции события в эксперименте ЛОРД</w:t>
      </w:r>
      <w:r w:rsidRPr="0070442B">
        <w:rPr>
          <w:rFonts w:ascii="Times New Roman" w:hAnsi="Times New Roman" w:cs="Times New Roman"/>
          <w:sz w:val="24"/>
          <w:szCs w:val="24"/>
        </w:rPr>
        <w:t xml:space="preserve"> // Краткие сообщения по физике ФИАН, 2015, вып.6, стр.37. </w:t>
      </w:r>
    </w:p>
    <w:p w:rsidR="0070442B" w:rsidRPr="0070442B" w:rsidRDefault="0070442B" w:rsidP="0070442B">
      <w:pPr>
        <w:spacing w:after="0" w:line="240" w:lineRule="auto"/>
        <w:jc w:val="both"/>
        <w:rPr>
          <w:rFonts w:ascii="Times New Roman" w:hAnsi="Times New Roman" w:cs="Times New Roman"/>
          <w:b/>
          <w:sz w:val="24"/>
          <w:szCs w:val="24"/>
        </w:rPr>
      </w:pPr>
      <w:r w:rsidRPr="0070442B">
        <w:rPr>
          <w:rFonts w:ascii="Times New Roman" w:hAnsi="Times New Roman" w:cs="Times New Roman"/>
          <w:b/>
          <w:sz w:val="24"/>
          <w:szCs w:val="24"/>
        </w:rPr>
        <w:t xml:space="preserve"> </w:t>
      </w:r>
    </w:p>
    <w:p w:rsidR="0070442B" w:rsidRPr="0070442B" w:rsidRDefault="0070442B" w:rsidP="0070442B">
      <w:pPr>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lang w:val="en-US"/>
        </w:rPr>
        <w:t xml:space="preserve">2. Ryabov V.A., Chechin V.A., Gusev G.A., Maung K.T. // </w:t>
      </w:r>
      <w:r w:rsidRPr="0070442B">
        <w:rPr>
          <w:rFonts w:ascii="Times New Roman" w:hAnsi="Times New Roman" w:cs="Times New Roman"/>
          <w:i/>
          <w:sz w:val="24"/>
          <w:szCs w:val="24"/>
          <w:lang w:val="en-US"/>
        </w:rPr>
        <w:t>Prospects for ultrahigh-energy particle observation based on the lunar orbital LORD space experiment</w:t>
      </w:r>
      <w:r w:rsidRPr="0070442B">
        <w:rPr>
          <w:rFonts w:ascii="Times New Roman" w:hAnsi="Times New Roman" w:cs="Times New Roman"/>
          <w:sz w:val="24"/>
          <w:szCs w:val="24"/>
          <w:lang w:val="en-US"/>
        </w:rPr>
        <w:t xml:space="preserve"> // Advances in Space Research, 58 (2016), 464 – 474 , DOI: 10.1016/j.asr.2016.04.030.</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3. Рябов В.А. // </w:t>
      </w:r>
      <w:r w:rsidRPr="0070442B">
        <w:rPr>
          <w:rFonts w:ascii="Times New Roman" w:hAnsi="Times New Roman" w:cs="Times New Roman"/>
          <w:bCs/>
          <w:i/>
          <w:sz w:val="24"/>
          <w:szCs w:val="24"/>
        </w:rPr>
        <w:t xml:space="preserve">Наблюдение космических лучей и нейтрино с предельными энергиями во Вселенной в эксперименте ЛОРД на лунной орбите </w:t>
      </w:r>
      <w:r w:rsidRPr="0070442B">
        <w:rPr>
          <w:rFonts w:ascii="Times New Roman" w:hAnsi="Times New Roman" w:cs="Times New Roman"/>
          <w:sz w:val="24"/>
          <w:szCs w:val="24"/>
        </w:rPr>
        <w:t xml:space="preserve">// </w:t>
      </w:r>
      <w:r w:rsidRPr="0070442B">
        <w:rPr>
          <w:rFonts w:ascii="Times New Roman" w:hAnsi="Times New Roman" w:cs="Times New Roman"/>
          <w:bCs/>
          <w:sz w:val="24"/>
          <w:szCs w:val="24"/>
        </w:rPr>
        <w:t>Семинар</w:t>
      </w:r>
      <w:r w:rsidRPr="0070442B">
        <w:rPr>
          <w:rFonts w:ascii="Times New Roman" w:hAnsi="Times New Roman" w:cs="Times New Roman"/>
          <w:sz w:val="24"/>
          <w:szCs w:val="24"/>
        </w:rPr>
        <w:t xml:space="preserve"> «</w:t>
      </w:r>
      <w:r w:rsidRPr="0070442B">
        <w:rPr>
          <w:rFonts w:ascii="Times New Roman" w:hAnsi="Times New Roman" w:cs="Times New Roman"/>
          <w:bCs/>
          <w:sz w:val="24"/>
          <w:szCs w:val="24"/>
        </w:rPr>
        <w:t>Лунная обсерватория: новые возможности развития</w:t>
      </w:r>
      <w:r w:rsidRPr="0070442B">
        <w:rPr>
          <w:rFonts w:ascii="Times New Roman" w:hAnsi="Times New Roman" w:cs="Times New Roman"/>
          <w:sz w:val="24"/>
          <w:szCs w:val="24"/>
        </w:rPr>
        <w:t xml:space="preserve">», 14 января </w:t>
      </w:r>
      <w:smartTag w:uri="urn:schemas-microsoft-com:office:smarttags" w:element="metricconverter">
        <w:smartTagPr>
          <w:attr w:name="ProductID" w:val="2016 г"/>
        </w:smartTagPr>
        <w:r w:rsidRPr="0070442B">
          <w:rPr>
            <w:rFonts w:ascii="Times New Roman" w:hAnsi="Times New Roman" w:cs="Times New Roman"/>
            <w:sz w:val="24"/>
            <w:szCs w:val="24"/>
          </w:rPr>
          <w:t>2016 г</w:t>
        </w:r>
      </w:smartTag>
      <w:r w:rsidRPr="0070442B">
        <w:rPr>
          <w:rFonts w:ascii="Times New Roman" w:hAnsi="Times New Roman" w:cs="Times New Roman"/>
          <w:sz w:val="24"/>
          <w:szCs w:val="24"/>
        </w:rPr>
        <w:t>., ИКИ РАН, Москва.</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lang w:val="en-US"/>
        </w:rPr>
        <w:t xml:space="preserve">4. Ryabov V.A. // </w:t>
      </w:r>
      <w:r w:rsidRPr="0070442B">
        <w:rPr>
          <w:rFonts w:ascii="Times New Roman" w:hAnsi="Times New Roman" w:cs="Times New Roman"/>
          <w:i/>
          <w:sz w:val="24"/>
          <w:szCs w:val="24"/>
          <w:lang w:val="en-US"/>
        </w:rPr>
        <w:t>Space mission LORD</w:t>
      </w:r>
      <w:r w:rsidRPr="0070442B">
        <w:rPr>
          <w:rFonts w:ascii="Times New Roman" w:hAnsi="Times New Roman" w:cs="Times New Roman"/>
          <w:sz w:val="24"/>
          <w:szCs w:val="24"/>
          <w:lang w:val="en-US"/>
        </w:rPr>
        <w:t xml:space="preserve"> // </w:t>
      </w:r>
      <w:r w:rsidRPr="0070442B">
        <w:rPr>
          <w:rFonts w:ascii="Times New Roman" w:hAnsi="Times New Roman" w:cs="Times New Roman"/>
          <w:bCs/>
          <w:sz w:val="24"/>
          <w:szCs w:val="24"/>
          <w:lang w:val="en-US"/>
        </w:rPr>
        <w:t>International Conference</w:t>
      </w:r>
      <w:r w:rsidRPr="0070442B">
        <w:rPr>
          <w:rFonts w:ascii="Times New Roman" w:hAnsi="Times New Roman" w:cs="Times New Roman"/>
          <w:sz w:val="24"/>
          <w:szCs w:val="24"/>
          <w:lang w:val="en-US"/>
        </w:rPr>
        <w:t xml:space="preserve"> </w:t>
      </w:r>
      <w:r w:rsidRPr="0070442B">
        <w:rPr>
          <w:rFonts w:ascii="Times New Roman" w:hAnsi="Times New Roman" w:cs="Times New Roman"/>
          <w:bCs/>
          <w:sz w:val="24"/>
          <w:szCs w:val="24"/>
          <w:lang w:val="en-US"/>
        </w:rPr>
        <w:t>"All-Wave Astronomy. Shklovsky</w:t>
      </w:r>
      <w:r w:rsidRPr="0070442B">
        <w:rPr>
          <w:rFonts w:ascii="Times New Roman" w:hAnsi="Times New Roman" w:cs="Times New Roman"/>
          <w:bCs/>
          <w:sz w:val="24"/>
          <w:szCs w:val="24"/>
        </w:rPr>
        <w:t>-100"</w:t>
      </w:r>
      <w:r w:rsidRPr="0070442B">
        <w:rPr>
          <w:rFonts w:ascii="Times New Roman" w:hAnsi="Times New Roman" w:cs="Times New Roman"/>
          <w:sz w:val="24"/>
          <w:szCs w:val="24"/>
        </w:rPr>
        <w:t xml:space="preserve"> , </w:t>
      </w:r>
      <w:r w:rsidRPr="0070442B">
        <w:rPr>
          <w:rFonts w:ascii="Times New Roman" w:hAnsi="Times New Roman" w:cs="Times New Roman"/>
          <w:bCs/>
          <w:sz w:val="24"/>
          <w:szCs w:val="24"/>
        </w:rPr>
        <w:t xml:space="preserve">20 - 22 </w:t>
      </w:r>
      <w:r w:rsidRPr="0070442B">
        <w:rPr>
          <w:rFonts w:ascii="Times New Roman" w:hAnsi="Times New Roman" w:cs="Times New Roman"/>
          <w:bCs/>
          <w:sz w:val="24"/>
          <w:szCs w:val="24"/>
          <w:lang w:val="en-US"/>
        </w:rPr>
        <w:t>June</w:t>
      </w:r>
      <w:r w:rsidRPr="0070442B">
        <w:rPr>
          <w:rFonts w:ascii="Times New Roman" w:hAnsi="Times New Roman" w:cs="Times New Roman"/>
          <w:bCs/>
          <w:sz w:val="24"/>
          <w:szCs w:val="24"/>
        </w:rPr>
        <w:t xml:space="preserve"> 2016, </w:t>
      </w:r>
      <w:r w:rsidRPr="0070442B">
        <w:rPr>
          <w:rFonts w:ascii="Times New Roman" w:hAnsi="Times New Roman" w:cs="Times New Roman"/>
          <w:bCs/>
          <w:sz w:val="24"/>
          <w:szCs w:val="24"/>
          <w:lang w:val="en-US"/>
        </w:rPr>
        <w:t>Moscow</w:t>
      </w:r>
      <w:r w:rsidRPr="0070442B">
        <w:rPr>
          <w:rFonts w:ascii="Times New Roman" w:hAnsi="Times New Roman" w:cs="Times New Roman"/>
          <w:bCs/>
          <w:sz w:val="24"/>
          <w:szCs w:val="24"/>
        </w:rPr>
        <w:t xml:space="preserve">, </w:t>
      </w:r>
      <w:r w:rsidRPr="0070442B">
        <w:rPr>
          <w:rFonts w:ascii="Times New Roman" w:hAnsi="Times New Roman" w:cs="Times New Roman"/>
          <w:bCs/>
          <w:sz w:val="24"/>
          <w:szCs w:val="24"/>
          <w:lang w:val="en-US"/>
        </w:rPr>
        <w:t>Russia</w:t>
      </w:r>
      <w:r w:rsidRPr="0070442B">
        <w:rPr>
          <w:rFonts w:ascii="Times New Roman" w:hAnsi="Times New Roman" w:cs="Times New Roman"/>
          <w:bCs/>
          <w:sz w:val="24"/>
          <w:szCs w:val="24"/>
        </w:rPr>
        <w:t>.</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5. Рябов В.А. // </w:t>
      </w:r>
      <w:r w:rsidRPr="0070442B">
        <w:rPr>
          <w:rFonts w:ascii="Times New Roman" w:hAnsi="Times New Roman" w:cs="Times New Roman"/>
          <w:i/>
          <w:iCs/>
          <w:sz w:val="24"/>
          <w:szCs w:val="24"/>
        </w:rPr>
        <w:t>Космические лучи и нейтрино сверхвысоких энергий</w:t>
      </w:r>
      <w:r w:rsidRPr="0070442B">
        <w:rPr>
          <w:rFonts w:ascii="Times New Roman" w:hAnsi="Times New Roman" w:cs="Times New Roman"/>
          <w:sz w:val="24"/>
          <w:szCs w:val="24"/>
        </w:rPr>
        <w:t xml:space="preserve"> // </w:t>
      </w:r>
      <w:r w:rsidRPr="0070442B">
        <w:rPr>
          <w:rFonts w:ascii="Times New Roman" w:hAnsi="Times New Roman" w:cs="Times New Roman"/>
          <w:bCs/>
          <w:sz w:val="24"/>
          <w:szCs w:val="24"/>
        </w:rPr>
        <w:t>3-я Международная школа молодых ученых стран СНГ “Смежные проблемы физики и астрофизики частиц сверхвысоких энергий”</w:t>
      </w:r>
      <w:r w:rsidRPr="0070442B">
        <w:rPr>
          <w:rFonts w:ascii="Times New Roman" w:hAnsi="Times New Roman" w:cs="Times New Roman"/>
          <w:sz w:val="24"/>
          <w:szCs w:val="24"/>
        </w:rPr>
        <w:t xml:space="preserve"> </w:t>
      </w:r>
      <w:r w:rsidRPr="0070442B">
        <w:rPr>
          <w:rFonts w:ascii="Times New Roman" w:hAnsi="Times New Roman" w:cs="Times New Roman"/>
          <w:bCs/>
          <w:sz w:val="24"/>
          <w:szCs w:val="24"/>
        </w:rPr>
        <w:t xml:space="preserve">Алматы, Республика Казахстан, 26 сентября – 01 октября </w:t>
      </w:r>
      <w:smartTag w:uri="urn:schemas-microsoft-com:office:smarttags" w:element="metricconverter">
        <w:smartTagPr>
          <w:attr w:name="ProductID" w:val="2016 г"/>
        </w:smartTagPr>
        <w:r w:rsidRPr="0070442B">
          <w:rPr>
            <w:rFonts w:ascii="Times New Roman" w:hAnsi="Times New Roman" w:cs="Times New Roman"/>
            <w:bCs/>
            <w:sz w:val="24"/>
            <w:szCs w:val="24"/>
          </w:rPr>
          <w:t>2016 г</w:t>
        </w:r>
      </w:smartTag>
      <w:r w:rsidRPr="0070442B">
        <w:rPr>
          <w:rFonts w:ascii="Times New Roman" w:hAnsi="Times New Roman" w:cs="Times New Roman"/>
          <w:bCs/>
          <w:sz w:val="24"/>
          <w:szCs w:val="24"/>
        </w:rPr>
        <w:t>.</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6. Гусев Г.А. и др. </w:t>
      </w:r>
      <w:r w:rsidRPr="0070442B">
        <w:rPr>
          <w:rFonts w:ascii="Times New Roman" w:hAnsi="Times New Roman" w:cs="Times New Roman"/>
          <w:i/>
          <w:sz w:val="24"/>
          <w:szCs w:val="24"/>
        </w:rPr>
        <w:t>Обратная задача реконструкции событий в эксперименте ЛОРД с дополнительной информацией о спектре сигнала</w:t>
      </w:r>
      <w:r w:rsidRPr="0070442B">
        <w:rPr>
          <w:rFonts w:ascii="Times New Roman" w:hAnsi="Times New Roman" w:cs="Times New Roman"/>
          <w:sz w:val="24"/>
          <w:szCs w:val="24"/>
        </w:rPr>
        <w:t>. КСФ, 2017, т. 44,</w:t>
      </w:r>
      <w:r w:rsidRPr="0070442B">
        <w:rPr>
          <w:rFonts w:ascii="Times New Roman" w:hAnsi="Times New Roman" w:cs="Times New Roman"/>
          <w:b/>
          <w:sz w:val="24"/>
          <w:szCs w:val="24"/>
        </w:rPr>
        <w:t xml:space="preserve"> </w:t>
      </w:r>
      <w:r w:rsidRPr="0070442B">
        <w:rPr>
          <w:rFonts w:ascii="Times New Roman" w:hAnsi="Times New Roman" w:cs="Times New Roman"/>
          <w:sz w:val="24"/>
          <w:szCs w:val="24"/>
        </w:rPr>
        <w:t>№ 4, стр. 3-9.</w:t>
      </w:r>
    </w:p>
    <w:p w:rsidR="0070442B" w:rsidRPr="0070442B"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rPr>
        <w:t xml:space="preserve">7. Гусев Г.А. и др. </w:t>
      </w:r>
      <w:r w:rsidRPr="0070442B">
        <w:rPr>
          <w:rFonts w:ascii="Times New Roman" w:hAnsi="Times New Roman" w:cs="Times New Roman"/>
          <w:i/>
          <w:sz w:val="24"/>
          <w:szCs w:val="24"/>
        </w:rPr>
        <w:t>Обратная задача реконструкции событий в эксперименте ЛОРД с использованием двух спутников</w:t>
      </w:r>
      <w:r w:rsidRPr="0070442B">
        <w:rPr>
          <w:rFonts w:ascii="Times New Roman" w:hAnsi="Times New Roman" w:cs="Times New Roman"/>
          <w:sz w:val="24"/>
          <w:szCs w:val="24"/>
        </w:rPr>
        <w:t>. КСФ,  2017, т.  44</w:t>
      </w:r>
      <w:r w:rsidRPr="0070442B">
        <w:rPr>
          <w:rFonts w:ascii="Times New Roman" w:hAnsi="Times New Roman" w:cs="Times New Roman"/>
          <w:b/>
          <w:sz w:val="24"/>
          <w:szCs w:val="24"/>
        </w:rPr>
        <w:t xml:space="preserve">, </w:t>
      </w:r>
      <w:r w:rsidRPr="0070442B">
        <w:rPr>
          <w:rFonts w:ascii="Times New Roman" w:hAnsi="Times New Roman" w:cs="Times New Roman"/>
          <w:sz w:val="24"/>
          <w:szCs w:val="24"/>
        </w:rPr>
        <w:t>№ 6, стр. 36-44.</w:t>
      </w:r>
    </w:p>
    <w:p w:rsidR="0070442B" w:rsidRPr="0070442B" w:rsidRDefault="0070442B" w:rsidP="0070442B">
      <w:pPr>
        <w:spacing w:after="0" w:line="240" w:lineRule="auto"/>
        <w:jc w:val="both"/>
        <w:rPr>
          <w:rFonts w:ascii="Times New Roman" w:hAnsi="Times New Roman" w:cs="Times New Roman"/>
          <w:sz w:val="24"/>
          <w:szCs w:val="24"/>
          <w:lang w:val="en-US"/>
        </w:rPr>
      </w:pPr>
      <w:r w:rsidRPr="0070442B">
        <w:rPr>
          <w:rFonts w:ascii="Times New Roman" w:hAnsi="Times New Roman" w:cs="Times New Roman"/>
          <w:sz w:val="24"/>
          <w:szCs w:val="24"/>
        </w:rPr>
        <w:t xml:space="preserve">8. Гусев Г.А. и др. </w:t>
      </w:r>
      <w:r w:rsidRPr="0070442B">
        <w:rPr>
          <w:rFonts w:ascii="Times New Roman" w:hAnsi="Times New Roman" w:cs="Times New Roman"/>
          <w:i/>
          <w:sz w:val="24"/>
          <w:szCs w:val="24"/>
        </w:rPr>
        <w:t>Обратная задача реконструкции событий в эксперименте ЛОРД и возможность диагностики радиационной длины лунного реголита.</w:t>
      </w:r>
      <w:r w:rsidRPr="0070442B">
        <w:rPr>
          <w:rFonts w:ascii="Times New Roman" w:hAnsi="Times New Roman" w:cs="Times New Roman"/>
          <w:sz w:val="24"/>
          <w:szCs w:val="24"/>
        </w:rPr>
        <w:t xml:space="preserve"> КСФ</w:t>
      </w:r>
      <w:r w:rsidRPr="0070442B">
        <w:rPr>
          <w:rFonts w:ascii="Times New Roman" w:hAnsi="Times New Roman" w:cs="Times New Roman"/>
          <w:sz w:val="24"/>
          <w:szCs w:val="24"/>
          <w:lang w:val="en-US"/>
        </w:rPr>
        <w:t xml:space="preserve"> 2017, </w:t>
      </w:r>
      <w:r w:rsidRPr="0070442B">
        <w:rPr>
          <w:rFonts w:ascii="Times New Roman" w:hAnsi="Times New Roman" w:cs="Times New Roman"/>
          <w:sz w:val="24"/>
          <w:szCs w:val="24"/>
        </w:rPr>
        <w:t>т</w:t>
      </w:r>
      <w:r w:rsidRPr="0070442B">
        <w:rPr>
          <w:rFonts w:ascii="Times New Roman" w:hAnsi="Times New Roman" w:cs="Times New Roman"/>
          <w:sz w:val="24"/>
          <w:szCs w:val="24"/>
          <w:lang w:val="en-US"/>
        </w:rPr>
        <w:t>.  44,</w:t>
      </w:r>
      <w:r w:rsidRPr="0070442B">
        <w:rPr>
          <w:rFonts w:ascii="Times New Roman" w:hAnsi="Times New Roman" w:cs="Times New Roman"/>
          <w:b/>
          <w:sz w:val="24"/>
          <w:szCs w:val="24"/>
          <w:lang w:val="en-US"/>
        </w:rPr>
        <w:t xml:space="preserve"> </w:t>
      </w:r>
      <w:r w:rsidRPr="0070442B">
        <w:rPr>
          <w:rFonts w:ascii="Times New Roman" w:hAnsi="Times New Roman" w:cs="Times New Roman"/>
          <w:sz w:val="24"/>
          <w:szCs w:val="24"/>
          <w:lang w:val="en-US"/>
        </w:rPr>
        <w:t xml:space="preserve">№ 8, </w:t>
      </w:r>
      <w:r w:rsidRPr="0070442B">
        <w:rPr>
          <w:rFonts w:ascii="Times New Roman" w:hAnsi="Times New Roman" w:cs="Times New Roman"/>
          <w:sz w:val="24"/>
          <w:szCs w:val="24"/>
        </w:rPr>
        <w:t>стр</w:t>
      </w:r>
      <w:r w:rsidRPr="0070442B">
        <w:rPr>
          <w:rFonts w:ascii="Times New Roman" w:hAnsi="Times New Roman" w:cs="Times New Roman"/>
          <w:sz w:val="24"/>
          <w:szCs w:val="24"/>
          <w:lang w:val="en-US"/>
        </w:rPr>
        <w:t>. 34-41.</w:t>
      </w:r>
    </w:p>
    <w:p w:rsidR="0070442B" w:rsidRPr="00087F9F" w:rsidRDefault="0070442B" w:rsidP="0070442B">
      <w:pPr>
        <w:spacing w:after="0" w:line="240" w:lineRule="auto"/>
        <w:jc w:val="both"/>
        <w:rPr>
          <w:rFonts w:ascii="Times New Roman" w:hAnsi="Times New Roman" w:cs="Times New Roman"/>
          <w:sz w:val="24"/>
          <w:szCs w:val="24"/>
        </w:rPr>
      </w:pPr>
      <w:r w:rsidRPr="0070442B">
        <w:rPr>
          <w:rFonts w:ascii="Times New Roman" w:hAnsi="Times New Roman" w:cs="Times New Roman"/>
          <w:sz w:val="24"/>
          <w:szCs w:val="24"/>
          <w:lang w:val="en-US"/>
        </w:rPr>
        <w:t xml:space="preserve">9. </w:t>
      </w:r>
      <w:r w:rsidRPr="0070442B">
        <w:rPr>
          <w:rFonts w:ascii="Times New Roman" w:hAnsi="Times New Roman" w:cs="Times New Roman"/>
          <w:color w:val="000000"/>
          <w:sz w:val="24"/>
          <w:szCs w:val="24"/>
          <w:shd w:val="clear" w:color="auto" w:fill="FFFFFF"/>
          <w:lang w:val="en-US"/>
        </w:rPr>
        <w:t xml:space="preserve">Dagkesamanskii R.D. </w:t>
      </w:r>
      <w:r w:rsidRPr="0070442B">
        <w:rPr>
          <w:rFonts w:ascii="Times New Roman" w:hAnsi="Times New Roman" w:cs="Times New Roman"/>
          <w:i/>
          <w:sz w:val="24"/>
          <w:szCs w:val="24"/>
          <w:lang w:val="en-US"/>
        </w:rPr>
        <w:t>Study of Extragalactic Objects with Pushchino Low-Frequency Radio Telescopes.</w:t>
      </w:r>
      <w:r w:rsidRPr="0070442B">
        <w:rPr>
          <w:rFonts w:ascii="Times New Roman" w:hAnsi="Times New Roman" w:cs="Times New Roman"/>
          <w:sz w:val="24"/>
          <w:szCs w:val="24"/>
          <w:lang w:val="en-US"/>
        </w:rPr>
        <w:t xml:space="preserve"> Ginzburg</w:t>
      </w:r>
      <w:r w:rsidRPr="00087F9F">
        <w:rPr>
          <w:rFonts w:ascii="Times New Roman" w:hAnsi="Times New Roman" w:cs="Times New Roman"/>
          <w:sz w:val="24"/>
          <w:szCs w:val="24"/>
        </w:rPr>
        <w:t xml:space="preserve"> </w:t>
      </w:r>
      <w:r w:rsidRPr="0070442B">
        <w:rPr>
          <w:rFonts w:ascii="Times New Roman" w:hAnsi="Times New Roman" w:cs="Times New Roman"/>
          <w:sz w:val="24"/>
          <w:szCs w:val="24"/>
          <w:lang w:val="en-US"/>
        </w:rPr>
        <w:t>Centennial</w:t>
      </w:r>
      <w:r w:rsidRPr="00087F9F">
        <w:rPr>
          <w:rFonts w:ascii="Times New Roman" w:hAnsi="Times New Roman" w:cs="Times New Roman"/>
          <w:sz w:val="24"/>
          <w:szCs w:val="24"/>
        </w:rPr>
        <w:t xml:space="preserve"> </w:t>
      </w:r>
      <w:r w:rsidRPr="0070442B">
        <w:rPr>
          <w:rFonts w:ascii="Times New Roman" w:hAnsi="Times New Roman" w:cs="Times New Roman"/>
          <w:sz w:val="24"/>
          <w:szCs w:val="24"/>
          <w:lang w:val="en-US"/>
        </w:rPr>
        <w:t>Conference</w:t>
      </w:r>
      <w:r w:rsidRPr="00087F9F">
        <w:rPr>
          <w:rFonts w:ascii="Times New Roman" w:hAnsi="Times New Roman" w:cs="Times New Roman"/>
          <w:sz w:val="24"/>
          <w:szCs w:val="24"/>
        </w:rPr>
        <w:t xml:space="preserve"> </w:t>
      </w:r>
      <w:r w:rsidRPr="0070442B">
        <w:rPr>
          <w:rFonts w:ascii="Times New Roman" w:hAnsi="Times New Roman" w:cs="Times New Roman"/>
          <w:sz w:val="24"/>
          <w:szCs w:val="24"/>
          <w:lang w:val="en-US"/>
        </w:rPr>
        <w:t>of</w:t>
      </w:r>
      <w:r w:rsidRPr="00087F9F">
        <w:rPr>
          <w:rFonts w:ascii="Times New Roman" w:hAnsi="Times New Roman" w:cs="Times New Roman"/>
          <w:sz w:val="24"/>
          <w:szCs w:val="24"/>
        </w:rPr>
        <w:t xml:space="preserve"> </w:t>
      </w:r>
      <w:r w:rsidRPr="0070442B">
        <w:rPr>
          <w:rFonts w:ascii="Times New Roman" w:hAnsi="Times New Roman" w:cs="Times New Roman"/>
          <w:sz w:val="24"/>
          <w:szCs w:val="24"/>
          <w:lang w:val="en-US"/>
        </w:rPr>
        <w:t>Physics</w:t>
      </w:r>
      <w:r w:rsidRPr="00087F9F">
        <w:rPr>
          <w:rFonts w:ascii="Times New Roman" w:hAnsi="Times New Roman" w:cs="Times New Roman"/>
          <w:sz w:val="24"/>
          <w:szCs w:val="24"/>
        </w:rPr>
        <w:t xml:space="preserve">,  </w:t>
      </w:r>
      <w:r w:rsidRPr="0070442B">
        <w:rPr>
          <w:rFonts w:ascii="Times New Roman" w:hAnsi="Times New Roman" w:cs="Times New Roman"/>
          <w:sz w:val="24"/>
          <w:szCs w:val="24"/>
          <w:lang w:val="en-US"/>
        </w:rPr>
        <w:t>Moscow</w:t>
      </w:r>
      <w:r w:rsidRPr="00087F9F">
        <w:rPr>
          <w:rFonts w:ascii="Times New Roman" w:hAnsi="Times New Roman" w:cs="Times New Roman"/>
          <w:sz w:val="24"/>
          <w:szCs w:val="24"/>
        </w:rPr>
        <w:t xml:space="preserve">, 2 </w:t>
      </w:r>
      <w:r w:rsidRPr="0070442B">
        <w:rPr>
          <w:rFonts w:ascii="Times New Roman" w:hAnsi="Times New Roman" w:cs="Times New Roman"/>
          <w:sz w:val="24"/>
          <w:szCs w:val="24"/>
          <w:lang w:val="en-US"/>
        </w:rPr>
        <w:t>June</w:t>
      </w:r>
      <w:r w:rsidRPr="00087F9F">
        <w:rPr>
          <w:rFonts w:ascii="Times New Roman" w:hAnsi="Times New Roman" w:cs="Times New Roman"/>
          <w:sz w:val="24"/>
          <w:szCs w:val="24"/>
        </w:rPr>
        <w:t xml:space="preserve"> 2017.</w:t>
      </w:r>
    </w:p>
    <w:p w:rsidR="00FC4029" w:rsidRDefault="00FC4029" w:rsidP="0070442B">
      <w:pPr>
        <w:spacing w:after="0" w:line="240" w:lineRule="auto"/>
        <w:jc w:val="both"/>
        <w:rPr>
          <w:rFonts w:ascii="Times New Roman" w:hAnsi="Times New Roman"/>
          <w:sz w:val="24"/>
          <w:szCs w:val="24"/>
        </w:rPr>
      </w:pPr>
    </w:p>
    <w:p w:rsidR="00FC4029" w:rsidRPr="004C3BED" w:rsidRDefault="00FC4029" w:rsidP="00FC4029">
      <w:pPr>
        <w:spacing w:after="0" w:line="240" w:lineRule="auto"/>
        <w:jc w:val="both"/>
        <w:rPr>
          <w:rFonts w:ascii="Times New Roman" w:hAnsi="Times New Roman" w:cs="Times New Roman"/>
          <w:sz w:val="24"/>
          <w:szCs w:val="24"/>
        </w:rPr>
      </w:pPr>
      <w:r w:rsidRPr="004C3BED">
        <w:rPr>
          <w:rFonts w:ascii="Times New Roman" w:hAnsi="Times New Roman" w:cs="Times New Roman"/>
          <w:b/>
          <w:sz w:val="24"/>
          <w:szCs w:val="24"/>
        </w:rPr>
        <w:t xml:space="preserve">Проект 41. Систематический поиск и совместное изучение необычных процессов и явлений («новой физики») в передней кинематической области сталкивающихся адронов в мишенных экспериментах с космическими лучами и в экспериментах на </w:t>
      </w:r>
      <w:r w:rsidRPr="004C3BED">
        <w:rPr>
          <w:rFonts w:ascii="Times New Roman" w:hAnsi="Times New Roman" w:cs="Times New Roman"/>
          <w:b/>
          <w:sz w:val="24"/>
          <w:szCs w:val="24"/>
          <w:lang w:val="en-US"/>
        </w:rPr>
        <w:t>LHC</w:t>
      </w:r>
      <w:r>
        <w:rPr>
          <w:rFonts w:ascii="Times New Roman" w:hAnsi="Times New Roman" w:cs="Times New Roman"/>
          <w:b/>
          <w:sz w:val="24"/>
          <w:szCs w:val="24"/>
        </w:rPr>
        <w:t xml:space="preserve"> </w:t>
      </w:r>
      <w:r w:rsidRPr="004C3BED">
        <w:rPr>
          <w:rFonts w:ascii="Times New Roman" w:hAnsi="Times New Roman" w:cs="Times New Roman"/>
          <w:b/>
          <w:sz w:val="24"/>
          <w:szCs w:val="24"/>
        </w:rPr>
        <w:t xml:space="preserve">при </w:t>
      </w:r>
      <w:r w:rsidRPr="004C3BED">
        <w:rPr>
          <w:rFonts w:ascii="Times New Roman" w:hAnsi="Times New Roman" w:cs="Times New Roman"/>
          <w:b/>
          <w:sz w:val="24"/>
          <w:szCs w:val="24"/>
          <w:lang w:val="en-US"/>
        </w:rPr>
        <w:t>E</w:t>
      </w:r>
      <w:r w:rsidRPr="004C3BED">
        <w:rPr>
          <w:rFonts w:ascii="Times New Roman" w:hAnsi="Times New Roman" w:cs="Times New Roman"/>
          <w:b/>
          <w:sz w:val="24"/>
          <w:szCs w:val="24"/>
        </w:rPr>
        <w:t xml:space="preserve"> = 10</w:t>
      </w:r>
      <w:r w:rsidRPr="004C3BED">
        <w:rPr>
          <w:rFonts w:ascii="Times New Roman" w:hAnsi="Times New Roman" w:cs="Times New Roman"/>
          <w:b/>
          <w:sz w:val="24"/>
          <w:szCs w:val="24"/>
          <w:vertAlign w:val="superscript"/>
        </w:rPr>
        <w:t xml:space="preserve">14 </w:t>
      </w:r>
      <w:r w:rsidRPr="004C3BED">
        <w:rPr>
          <w:rFonts w:ascii="Times New Roman" w:hAnsi="Times New Roman" w:cs="Times New Roman"/>
          <w:b/>
          <w:sz w:val="24"/>
          <w:szCs w:val="24"/>
        </w:rPr>
        <w:t>- 10</w:t>
      </w:r>
      <w:r w:rsidRPr="004C3BED">
        <w:rPr>
          <w:rFonts w:ascii="Times New Roman" w:hAnsi="Times New Roman" w:cs="Times New Roman"/>
          <w:b/>
          <w:sz w:val="24"/>
          <w:szCs w:val="24"/>
          <w:vertAlign w:val="superscript"/>
        </w:rPr>
        <w:t>18</w:t>
      </w:r>
      <w:r w:rsidRPr="004C3BED">
        <w:rPr>
          <w:rFonts w:ascii="Times New Roman" w:hAnsi="Times New Roman" w:cs="Times New Roman"/>
          <w:b/>
          <w:sz w:val="24"/>
          <w:szCs w:val="24"/>
        </w:rPr>
        <w:t xml:space="preserve"> </w:t>
      </w:r>
      <w:r w:rsidRPr="004C3BED">
        <w:rPr>
          <w:rFonts w:ascii="Times New Roman" w:hAnsi="Times New Roman" w:cs="Times New Roman"/>
          <w:b/>
          <w:sz w:val="24"/>
          <w:szCs w:val="24"/>
          <w:lang w:val="en-US"/>
        </w:rPr>
        <w:t>eV</w:t>
      </w:r>
      <w:r w:rsidRPr="004C3BED">
        <w:rPr>
          <w:rFonts w:ascii="Times New Roman" w:hAnsi="Times New Roman" w:cs="Times New Roman"/>
          <w:b/>
          <w:sz w:val="24"/>
          <w:szCs w:val="24"/>
        </w:rPr>
        <w:t>.</w:t>
      </w:r>
      <w:r w:rsidRPr="004C3BED">
        <w:rPr>
          <w:rFonts w:ascii="Times New Roman" w:hAnsi="Times New Roman" w:cs="Times New Roman"/>
          <w:sz w:val="24"/>
          <w:szCs w:val="24"/>
        </w:rPr>
        <w:t xml:space="preserve"> Руководитель проекта В.С. Пучков ФИАН</w:t>
      </w:r>
    </w:p>
    <w:p w:rsidR="00FC4029" w:rsidRPr="004C3BED" w:rsidRDefault="00FC4029" w:rsidP="00FC4029">
      <w:pPr>
        <w:spacing w:after="0" w:line="240" w:lineRule="auto"/>
        <w:ind w:firstLine="709"/>
        <w:jc w:val="both"/>
        <w:rPr>
          <w:rFonts w:ascii="Times New Roman" w:hAnsi="Times New Roman" w:cs="Times New Roman"/>
          <w:sz w:val="24"/>
          <w:szCs w:val="24"/>
        </w:rPr>
      </w:pPr>
      <w:r w:rsidRPr="004C3BED">
        <w:rPr>
          <w:rFonts w:ascii="Times New Roman" w:hAnsi="Times New Roman" w:cs="Times New Roman"/>
          <w:sz w:val="24"/>
          <w:szCs w:val="24"/>
        </w:rPr>
        <w:t>В 2017 г. продолжалась проявка, обработка  и анализ экспериментальных данных, полученных в РЭК с воздушным зазором, экспонировавшейся на Памире (Рис. 1). Предварительный анализ подтверждает наличие избытка каскадов в верхних слоях нижней части РЭК, что является качественным подтверждением гипотезы о быстром росте сечения рождения чармированных частиц.</w:t>
      </w:r>
    </w:p>
    <w:p w:rsidR="00FC4029" w:rsidRPr="00FB3EAD" w:rsidRDefault="00FC4029" w:rsidP="00FC4029">
      <w:pPr>
        <w:spacing w:after="0" w:line="240" w:lineRule="auto"/>
        <w:rPr>
          <w:sz w:val="24"/>
          <w:szCs w:val="24"/>
        </w:rPr>
      </w:pPr>
    </w:p>
    <w:p w:rsidR="00FC4029" w:rsidRPr="00664D00" w:rsidRDefault="00FC4029" w:rsidP="00664D00">
      <w:pPr>
        <w:spacing w:after="0" w:line="240" w:lineRule="auto"/>
        <w:rPr>
          <w:rFonts w:ascii="Times New Roman" w:hAnsi="Times New Roman" w:cs="Times New Roman"/>
          <w:bCs/>
          <w:sz w:val="24"/>
          <w:szCs w:val="24"/>
        </w:rPr>
      </w:pPr>
      <w:r w:rsidRPr="00664D00">
        <w:rPr>
          <w:rFonts w:ascii="Times New Roman" w:hAnsi="Times New Roman" w:cs="Times New Roman"/>
          <w:b/>
          <w:sz w:val="24"/>
          <w:szCs w:val="24"/>
        </w:rPr>
        <w:t xml:space="preserve">Проект 42. Калориметр </w:t>
      </w:r>
      <w:r w:rsidRPr="00664D00">
        <w:rPr>
          <w:rFonts w:ascii="Times New Roman" w:hAnsi="Times New Roman" w:cs="Times New Roman"/>
          <w:b/>
          <w:sz w:val="24"/>
          <w:szCs w:val="24"/>
          <w:lang w:val="en-US"/>
        </w:rPr>
        <w:t>CMS</w:t>
      </w:r>
      <w:r w:rsidRPr="00664D00">
        <w:rPr>
          <w:rFonts w:ascii="Times New Roman" w:hAnsi="Times New Roman" w:cs="Times New Roman"/>
          <w:sz w:val="24"/>
          <w:szCs w:val="24"/>
        </w:rPr>
        <w:t xml:space="preserve">. Рук: ак. </w:t>
      </w:r>
      <w:r w:rsidRPr="00664D00">
        <w:rPr>
          <w:rFonts w:ascii="Times New Roman" w:hAnsi="Times New Roman" w:cs="Times New Roman"/>
          <w:bCs/>
          <w:sz w:val="24"/>
          <w:szCs w:val="24"/>
        </w:rPr>
        <w:t xml:space="preserve">М. В. Данилов. </w:t>
      </w:r>
    </w:p>
    <w:p w:rsidR="00664D00" w:rsidRPr="00664D00" w:rsidRDefault="00FC4029" w:rsidP="00664D00">
      <w:pPr>
        <w:tabs>
          <w:tab w:val="left" w:pos="2127"/>
        </w:tabs>
        <w:spacing w:after="0" w:line="240" w:lineRule="auto"/>
        <w:rPr>
          <w:rFonts w:ascii="Times New Roman" w:hAnsi="Times New Roman" w:cs="Times New Roman"/>
          <w:color w:val="000000"/>
          <w:sz w:val="24"/>
          <w:szCs w:val="24"/>
        </w:rPr>
      </w:pPr>
      <w:r w:rsidRPr="00664D00">
        <w:rPr>
          <w:rFonts w:ascii="Times New Roman" w:eastAsia="Times New Roman" w:hAnsi="Times New Roman" w:cs="Times New Roman"/>
          <w:sz w:val="24"/>
          <w:szCs w:val="24"/>
          <w:lang w:eastAsia="ru-RU"/>
        </w:rPr>
        <w:t xml:space="preserve"> </w:t>
      </w:r>
      <w:r w:rsidR="00664D00" w:rsidRPr="00664D00">
        <w:rPr>
          <w:rFonts w:ascii="Times New Roman" w:hAnsi="Times New Roman" w:cs="Times New Roman"/>
          <w:b/>
          <w:bCs/>
          <w:sz w:val="24"/>
          <w:szCs w:val="24"/>
        </w:rPr>
        <w:t xml:space="preserve">Список исполнителей: </w:t>
      </w:r>
      <w:r w:rsidR="00664D00" w:rsidRPr="00664D00">
        <w:rPr>
          <w:rFonts w:ascii="Times New Roman" w:hAnsi="Times New Roman" w:cs="Times New Roman"/>
          <w:sz w:val="24"/>
          <w:szCs w:val="24"/>
        </w:rPr>
        <w:t xml:space="preserve">Главный научный сотрудник ФИАН, академик РАН, д.-р. физ.-мат. Наук </w:t>
      </w:r>
      <w:r w:rsidR="00664D00" w:rsidRPr="00664D00">
        <w:rPr>
          <w:rFonts w:ascii="Times New Roman" w:hAnsi="Times New Roman" w:cs="Times New Roman"/>
          <w:color w:val="000000"/>
          <w:sz w:val="24"/>
          <w:szCs w:val="24"/>
        </w:rPr>
        <w:t xml:space="preserve">М.В.Данилов,  </w:t>
      </w:r>
      <w:r w:rsidR="00664D00" w:rsidRPr="00664D00">
        <w:rPr>
          <w:rFonts w:ascii="Times New Roman" w:hAnsi="Times New Roman" w:cs="Times New Roman"/>
          <w:sz w:val="24"/>
          <w:szCs w:val="24"/>
        </w:rPr>
        <w:t xml:space="preserve">Главный научный сотрудник ФИАН, член.кор. РАН, д.-р. физ.-мат. Наук </w:t>
      </w:r>
      <w:r w:rsidR="00664D00" w:rsidRPr="00664D00">
        <w:rPr>
          <w:rFonts w:ascii="Times New Roman" w:hAnsi="Times New Roman" w:cs="Times New Roman"/>
          <w:color w:val="000000"/>
          <w:sz w:val="24"/>
          <w:szCs w:val="24"/>
        </w:rPr>
        <w:t xml:space="preserve">П.Н.Пахлов, </w:t>
      </w:r>
      <w:r w:rsidR="00664D00" w:rsidRPr="00664D00">
        <w:rPr>
          <w:rFonts w:ascii="Times New Roman" w:hAnsi="Times New Roman" w:cs="Times New Roman"/>
          <w:sz w:val="24"/>
          <w:szCs w:val="24"/>
        </w:rPr>
        <w:t xml:space="preserve">Старший научный сотрудник ФИАН, канд. техн. Наук </w:t>
      </w:r>
      <w:r w:rsidR="00664D00" w:rsidRPr="00664D00">
        <w:rPr>
          <w:rFonts w:ascii="Times New Roman" w:hAnsi="Times New Roman" w:cs="Times New Roman"/>
          <w:color w:val="000000"/>
          <w:sz w:val="24"/>
          <w:szCs w:val="24"/>
        </w:rPr>
        <w:t>М.В.Чадеева</w:t>
      </w:r>
    </w:p>
    <w:p w:rsidR="00664D00" w:rsidRPr="00664D00" w:rsidRDefault="00664D00" w:rsidP="00664D00">
      <w:pPr>
        <w:pStyle w:val="TextBody0"/>
        <w:spacing w:line="240" w:lineRule="auto"/>
        <w:rPr>
          <w:rFonts w:cs="Times New Roman"/>
        </w:rPr>
      </w:pPr>
      <w:r w:rsidRPr="00664D00">
        <w:rPr>
          <w:rFonts w:cs="Times New Roman"/>
          <w:b/>
          <w:bCs/>
        </w:rPr>
        <w:t>Цели и задачи.</w:t>
      </w:r>
      <w:r w:rsidRPr="00664D00">
        <w:rPr>
          <w:rFonts w:cs="Times New Roman"/>
        </w:rPr>
        <w:t xml:space="preserve"> Целью работы является изучение процессов рождения и распадов частиц, содержащих тяжелые кварки, а также поиск новых экзотических состояний в экспериментах Belle и CMS. Основные задачи по эксперименту Belle-2 включали наладку оборудования и системы сбора данных, а также и разработку программного обеспечения для идентификации частиц и реконструкции событий. В рамках эксперимента CMS была поставлена задача калибровки адронного калориметра и тестирование разрабатываемых элементов для его модернизации. </w:t>
      </w:r>
    </w:p>
    <w:p w:rsidR="00664D00" w:rsidRPr="00664D00" w:rsidRDefault="00664D00" w:rsidP="00664D00">
      <w:pPr>
        <w:pStyle w:val="TextBody0"/>
        <w:spacing w:line="240" w:lineRule="auto"/>
        <w:rPr>
          <w:rFonts w:cs="Times New Roman"/>
        </w:rPr>
      </w:pPr>
      <w:r w:rsidRPr="00664D00">
        <w:rPr>
          <w:rFonts w:cs="Times New Roman"/>
          <w:b/>
          <w:bCs/>
        </w:rPr>
        <w:t>Методология.</w:t>
      </w:r>
      <w:r w:rsidRPr="00664D00">
        <w:rPr>
          <w:rFonts w:cs="Times New Roman"/>
        </w:rPr>
        <w:t xml:space="preserve"> Выполненные работы включали настройку и тестирование оборудования, анализ экспериментальных данных и проведение моделирования. </w:t>
      </w:r>
    </w:p>
    <w:p w:rsidR="00664D00" w:rsidRPr="00664D00" w:rsidRDefault="00664D00" w:rsidP="00664D00">
      <w:pPr>
        <w:pStyle w:val="TextBody0"/>
        <w:spacing w:line="240" w:lineRule="auto"/>
        <w:rPr>
          <w:rFonts w:cs="Times New Roman"/>
          <w:b/>
          <w:bCs/>
        </w:rPr>
      </w:pPr>
      <w:r w:rsidRPr="00664D00">
        <w:rPr>
          <w:rFonts w:cs="Times New Roman"/>
          <w:b/>
          <w:bCs/>
        </w:rPr>
        <w:t>Основные результаты:</w:t>
      </w:r>
    </w:p>
    <w:p w:rsidR="00664D00" w:rsidRPr="00664D00" w:rsidRDefault="00664D00" w:rsidP="00664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4"/>
          <w:szCs w:val="24"/>
        </w:rPr>
      </w:pPr>
      <w:r w:rsidRPr="00664D00">
        <w:rPr>
          <w:rFonts w:ascii="Times New Roman" w:eastAsia="Times New Roman" w:hAnsi="Times New Roman" w:cs="Times New Roman"/>
          <w:sz w:val="24"/>
          <w:szCs w:val="24"/>
          <w:lang w:eastAsia="ru-RU"/>
        </w:rPr>
        <w:t>1. При анализе данных эксперимента Belle была измерена энергетическая зависимость сечений процесса e</w:t>
      </w:r>
      <w:r w:rsidRPr="00664D00">
        <w:rPr>
          <w:rFonts w:ascii="Times New Roman" w:eastAsia="Times New Roman" w:hAnsi="Times New Roman" w:cs="Times New Roman"/>
          <w:sz w:val="24"/>
          <w:szCs w:val="24"/>
          <w:vertAlign w:val="superscript"/>
          <w:lang w:eastAsia="ru-RU"/>
        </w:rPr>
        <w:t>+</w:t>
      </w:r>
      <w:r w:rsidRPr="00664D00">
        <w:rPr>
          <w:rFonts w:ascii="Times New Roman" w:eastAsia="Times New Roman" w:hAnsi="Times New Roman" w:cs="Times New Roman"/>
          <w:sz w:val="24"/>
          <w:szCs w:val="24"/>
          <w:lang w:eastAsia="ru-RU"/>
        </w:rPr>
        <w:t>e</w:t>
      </w:r>
      <w:r w:rsidRPr="00664D00">
        <w:rPr>
          <w:rFonts w:ascii="Times New Roman" w:eastAsia="Times New Roman" w:hAnsi="Times New Roman" w:cs="Times New Roman"/>
          <w:sz w:val="24"/>
          <w:szCs w:val="24"/>
          <w:vertAlign w:val="superscript"/>
          <w:lang w:eastAsia="ru-RU"/>
        </w:rPr>
        <w:t>−</w:t>
      </w:r>
      <w:r w:rsidRPr="00664D00">
        <w:rPr>
          <w:rFonts w:ascii="Times New Roman" w:eastAsia="Times New Roman" w:hAnsi="Times New Roman" w:cs="Times New Roman"/>
          <w:sz w:val="24"/>
          <w:szCs w:val="24"/>
          <w:lang w:eastAsia="ru-RU"/>
        </w:rPr>
        <w:t>→</w:t>
      </w:r>
      <w:r w:rsidRPr="00664D00">
        <w:rPr>
          <w:rFonts w:ascii="Times New Roman" w:eastAsia="Symbol" w:hAnsi="Times New Roman" w:cs="Times New Roman"/>
          <w:sz w:val="24"/>
          <w:szCs w:val="24"/>
          <w:lang w:eastAsia="ru-RU"/>
        </w:rPr>
        <w:t></w:t>
      </w:r>
      <w:r w:rsidRPr="00664D00">
        <w:rPr>
          <w:rFonts w:ascii="Times New Roman" w:eastAsia="Times New Roman" w:hAnsi="Times New Roman" w:cs="Times New Roman"/>
          <w:sz w:val="24"/>
          <w:szCs w:val="24"/>
          <w:lang w:eastAsia="ru-RU"/>
        </w:rPr>
        <w:t>(n</w:t>
      </w:r>
      <w:r w:rsidRPr="00664D00">
        <w:rPr>
          <w:rFonts w:ascii="Times New Roman" w:eastAsia="Times New Roman" w:hAnsi="Times New Roman" w:cs="Times New Roman"/>
          <w:sz w:val="24"/>
          <w:szCs w:val="24"/>
          <w:lang w:val="en-US" w:eastAsia="ru-RU"/>
        </w:rPr>
        <w:t>S</w:t>
      </w:r>
      <w:r w:rsidRPr="00664D00">
        <w:rPr>
          <w:rFonts w:ascii="Times New Roman" w:eastAsia="Times New Roman" w:hAnsi="Times New Roman" w:cs="Times New Roman"/>
          <w:sz w:val="24"/>
          <w:szCs w:val="24"/>
          <w:lang w:eastAsia="ru-RU"/>
        </w:rPr>
        <w:t>)</w:t>
      </w:r>
      <w:r w:rsidRPr="00664D00">
        <w:rPr>
          <w:rFonts w:ascii="Times New Roman" w:eastAsia="Symbol" w:hAnsi="Times New Roman" w:cs="Times New Roman"/>
          <w:sz w:val="24"/>
          <w:szCs w:val="24"/>
          <w:lang w:eastAsia="ru-RU"/>
        </w:rPr>
        <w:t></w:t>
      </w:r>
      <w:r w:rsidRPr="00664D00">
        <w:rPr>
          <w:rFonts w:ascii="Times New Roman" w:eastAsia="Times New Roman" w:hAnsi="Times New Roman" w:cs="Times New Roman"/>
          <w:sz w:val="24"/>
          <w:szCs w:val="24"/>
          <w:vertAlign w:val="superscript"/>
          <w:lang w:eastAsia="ru-RU"/>
        </w:rPr>
        <w:t>+</w:t>
      </w:r>
      <w:r w:rsidRPr="00664D00">
        <w:rPr>
          <w:rFonts w:ascii="Times New Roman" w:eastAsia="Symbol" w:hAnsi="Times New Roman" w:cs="Times New Roman"/>
          <w:sz w:val="24"/>
          <w:szCs w:val="24"/>
          <w:lang w:eastAsia="ru-RU"/>
        </w:rPr>
        <w:t></w:t>
      </w:r>
      <w:r w:rsidRPr="00664D00">
        <w:rPr>
          <w:rFonts w:ascii="Times New Roman" w:eastAsia="Times New Roman" w:hAnsi="Times New Roman" w:cs="Times New Roman"/>
          <w:sz w:val="24"/>
          <w:szCs w:val="24"/>
          <w:vertAlign w:val="superscript"/>
          <w:lang w:eastAsia="ru-RU"/>
        </w:rPr>
        <w:t>−</w:t>
      </w:r>
      <w:r w:rsidRPr="00664D00">
        <w:rPr>
          <w:rFonts w:ascii="Times New Roman" w:eastAsia="Times New Roman" w:hAnsi="Times New Roman" w:cs="Times New Roman"/>
          <w:sz w:val="24"/>
          <w:szCs w:val="24"/>
          <w:lang w:eastAsia="ru-RU"/>
        </w:rPr>
        <w:t xml:space="preserve"> (n=1,2,3), в которой впервые наблюдалась новая структура  при энергии 10.77 ГэВ с шириной около 50 МэВ. Обнаруженная структура может возникать из-за эффекта связи каналов или являться сигналом нового резонанса.</w:t>
      </w:r>
    </w:p>
    <w:p w:rsidR="00664D00" w:rsidRPr="00664D00" w:rsidRDefault="00664D00" w:rsidP="00664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4"/>
          <w:szCs w:val="24"/>
        </w:rPr>
      </w:pPr>
      <w:r w:rsidRPr="00664D00">
        <w:rPr>
          <w:rFonts w:ascii="Times New Roman" w:eastAsia="Times New Roman" w:hAnsi="Times New Roman" w:cs="Times New Roman"/>
          <w:sz w:val="24"/>
          <w:szCs w:val="24"/>
          <w:lang w:eastAsia="ru-RU"/>
        </w:rPr>
        <w:t>2. В ходе работ по эксперименту Belle-2 была подключена система считывания модернизированного торцевого детектора, разработано программное обеспечение для калибровки, идентификации частиц и реконструкции, проведена его отладка на модельных событиях. Набраны первые данные с модернизированного торцевого детектора со случайным и космическим триггерами.</w:t>
      </w:r>
    </w:p>
    <w:p w:rsidR="00664D00" w:rsidRPr="00664D00" w:rsidRDefault="00664D00" w:rsidP="00664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4"/>
          <w:szCs w:val="24"/>
        </w:rPr>
      </w:pPr>
      <w:r w:rsidRPr="00664D00">
        <w:rPr>
          <w:rFonts w:ascii="Times New Roman" w:eastAsia="Times New Roman" w:hAnsi="Times New Roman" w:cs="Times New Roman"/>
          <w:sz w:val="24"/>
          <w:szCs w:val="24"/>
          <w:lang w:eastAsia="ru-RU"/>
        </w:rPr>
        <w:t>3. При анализе данных эксперимента CMS с целью поиска экзотического состояния X(5568) был получен самый строгий на данный момент верхний предел 1.1% на относительную вероятность его рождения в рр-столкновениях при энергии 8 ТэВ.</w:t>
      </w:r>
    </w:p>
    <w:p w:rsidR="00664D00" w:rsidRPr="00664D00" w:rsidRDefault="00664D00" w:rsidP="00664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4"/>
          <w:szCs w:val="24"/>
        </w:rPr>
      </w:pPr>
      <w:r w:rsidRPr="00664D00">
        <w:rPr>
          <w:rFonts w:ascii="Times New Roman" w:eastAsia="Times New Roman" w:hAnsi="Times New Roman" w:cs="Times New Roman"/>
          <w:sz w:val="24"/>
          <w:szCs w:val="24"/>
          <w:lang w:eastAsia="ru-RU"/>
        </w:rPr>
        <w:t>4. С помощью разработанной методики была проведена калибровка адронного калориметра детектора CMS на экспериментальных данных 2016 и 2017 года, которая позволила в два раза (до 2%) уменьшить погрешность, обусловленную смещением энергетической шкалы в торцевых частях калориметра.</w:t>
      </w:r>
    </w:p>
    <w:p w:rsidR="00664D00" w:rsidRPr="00664D00" w:rsidRDefault="00664D00" w:rsidP="00664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4"/>
          <w:szCs w:val="24"/>
        </w:rPr>
      </w:pPr>
      <w:r w:rsidRPr="00664D00">
        <w:rPr>
          <w:rFonts w:ascii="Times New Roman" w:eastAsia="Times New Roman" w:hAnsi="Times New Roman" w:cs="Times New Roman"/>
          <w:sz w:val="24"/>
          <w:szCs w:val="24"/>
          <w:lang w:eastAsia="ru-RU"/>
        </w:rPr>
        <w:t>5. Были получены оценки скорости радиационного повреждения сцинтилляторов и представлены рекомендации по конструкции модернизированного торцевого калориметра CMS.</w:t>
      </w:r>
    </w:p>
    <w:p w:rsidR="00664D00" w:rsidRPr="00664D00" w:rsidRDefault="00664D00" w:rsidP="00664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eastAsia="Times New Roman" w:hAnsi="Times New Roman" w:cs="Times New Roman"/>
          <w:sz w:val="24"/>
          <w:szCs w:val="24"/>
          <w:lang w:eastAsia="ru-RU"/>
        </w:rPr>
      </w:pPr>
      <w:r w:rsidRPr="00664D00">
        <w:rPr>
          <w:rFonts w:ascii="Times New Roman" w:eastAsia="Times New Roman" w:hAnsi="Times New Roman" w:cs="Times New Roman"/>
          <w:sz w:val="24"/>
          <w:szCs w:val="24"/>
          <w:lang w:eastAsia="ru-RU"/>
        </w:rPr>
        <w:t>6. По результатам работы в 2016-2017 годах было сделано 14 докладов на международных конференциях и опубликовано более 200 работ в журналах, индексируемых в системах WoS, Scopus и РИНЦ, в том числе 10 работ непосредственно по тематике Программы.</w:t>
      </w:r>
    </w:p>
    <w:p w:rsidR="00664D00" w:rsidRDefault="00664D00" w:rsidP="00664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pPr>
    </w:p>
    <w:p w:rsidR="00FC4029" w:rsidRPr="00943D17" w:rsidRDefault="00FC4029" w:rsidP="00664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b/>
          <w:color w:val="000000"/>
          <w:sz w:val="24"/>
          <w:szCs w:val="24"/>
          <w:shd w:val="clear" w:color="auto" w:fill="FFFFFF"/>
        </w:rPr>
      </w:pPr>
      <w:r w:rsidRPr="00943D17">
        <w:rPr>
          <w:rFonts w:ascii="Times New Roman" w:hAnsi="Times New Roman" w:cs="Times New Roman"/>
          <w:b/>
          <w:bCs/>
          <w:iCs/>
          <w:color w:val="000000"/>
          <w:sz w:val="24"/>
          <w:szCs w:val="24"/>
          <w:shd w:val="clear" w:color="auto" w:fill="FFFFFF"/>
        </w:rPr>
        <w:t>Проект 43. Изучение характеристик ШАЛ в области энергий КЛ 10</w:t>
      </w:r>
      <w:r w:rsidRPr="00943D17">
        <w:rPr>
          <w:rFonts w:ascii="Times New Roman" w:hAnsi="Times New Roman" w:cs="Times New Roman"/>
          <w:b/>
          <w:bCs/>
          <w:iCs/>
          <w:color w:val="000000"/>
          <w:sz w:val="24"/>
          <w:szCs w:val="24"/>
          <w:shd w:val="clear" w:color="auto" w:fill="FFFFFF"/>
          <w:vertAlign w:val="superscript"/>
        </w:rPr>
        <w:t>15</w:t>
      </w:r>
      <w:r w:rsidRPr="00943D17">
        <w:rPr>
          <w:rFonts w:ascii="Times New Roman" w:hAnsi="Times New Roman" w:cs="Times New Roman"/>
          <w:b/>
          <w:bCs/>
          <w:iCs/>
          <w:color w:val="000000"/>
          <w:sz w:val="24"/>
          <w:szCs w:val="24"/>
          <w:shd w:val="clear" w:color="auto" w:fill="FFFFFF"/>
        </w:rPr>
        <w:t>-10</w:t>
      </w:r>
      <w:r w:rsidRPr="00943D17">
        <w:rPr>
          <w:rFonts w:ascii="Times New Roman" w:hAnsi="Times New Roman" w:cs="Times New Roman"/>
          <w:b/>
          <w:bCs/>
          <w:iCs/>
          <w:color w:val="000000"/>
          <w:sz w:val="24"/>
          <w:szCs w:val="24"/>
          <w:shd w:val="clear" w:color="auto" w:fill="FFFFFF"/>
          <w:vertAlign w:val="superscript"/>
        </w:rPr>
        <w:t xml:space="preserve">18 </w:t>
      </w:r>
      <w:r w:rsidRPr="00943D17">
        <w:rPr>
          <w:rFonts w:ascii="Times New Roman" w:hAnsi="Times New Roman" w:cs="Times New Roman"/>
          <w:b/>
          <w:bCs/>
          <w:iCs/>
          <w:color w:val="000000"/>
          <w:sz w:val="24"/>
          <w:szCs w:val="24"/>
          <w:shd w:val="clear" w:color="auto" w:fill="FFFFFF"/>
        </w:rPr>
        <w:t>эВ</w:t>
      </w:r>
      <w:r w:rsidRPr="00943D17">
        <w:rPr>
          <w:rFonts w:ascii="Times New Roman" w:hAnsi="Times New Roman" w:cs="Times New Roman"/>
          <w:b/>
          <w:color w:val="000000"/>
          <w:sz w:val="24"/>
          <w:szCs w:val="24"/>
          <w:shd w:val="clear" w:color="auto" w:fill="FFFFFF"/>
        </w:rPr>
        <w:t xml:space="preserve"> Руководитель:  </w:t>
      </w:r>
      <w:r w:rsidRPr="00943D17">
        <w:rPr>
          <w:rFonts w:ascii="Times New Roman" w:hAnsi="Times New Roman" w:cs="Times New Roman"/>
          <w:b/>
          <w:color w:val="000000"/>
          <w:sz w:val="24"/>
          <w:szCs w:val="24"/>
          <w:shd w:val="clear" w:color="auto" w:fill="FFFFFF"/>
          <w:lang w:val="en-US"/>
        </w:rPr>
        <w:t>C</w:t>
      </w:r>
      <w:r w:rsidRPr="00943D17">
        <w:rPr>
          <w:rFonts w:ascii="Times New Roman" w:hAnsi="Times New Roman" w:cs="Times New Roman"/>
          <w:b/>
          <w:color w:val="000000"/>
          <w:sz w:val="24"/>
          <w:szCs w:val="24"/>
          <w:shd w:val="clear" w:color="auto" w:fill="FFFFFF"/>
        </w:rPr>
        <w:t>.Б.Шаулов (ФИАН)</w:t>
      </w:r>
    </w:p>
    <w:p w:rsidR="00FC4029" w:rsidRPr="00943D17" w:rsidRDefault="00FC4029" w:rsidP="00FC4029">
      <w:pPr>
        <w:spacing w:after="0" w:line="240" w:lineRule="auto"/>
        <w:rPr>
          <w:rFonts w:ascii="Times New Roman" w:hAnsi="Times New Roman" w:cs="Times New Roman"/>
          <w:sz w:val="24"/>
          <w:szCs w:val="24"/>
        </w:rPr>
      </w:pPr>
      <w:r w:rsidRPr="00943D17">
        <w:rPr>
          <w:rFonts w:ascii="Times New Roman" w:eastAsia="TimesNewRomanPSMT" w:hAnsi="Times New Roman" w:cs="Times New Roman"/>
          <w:color w:val="000000"/>
          <w:sz w:val="24"/>
          <w:szCs w:val="24"/>
        </w:rPr>
        <w:t xml:space="preserve">Основной целью Проекта являлось изучение спектра космических лучей в области энергий 1–1000 ПэВ. Наиболее важной проблемой являются вид (форма) энергетического спектра КЛ и массовый состав КЛ.  </w:t>
      </w:r>
      <w:r w:rsidRPr="00943D17">
        <w:rPr>
          <w:rFonts w:ascii="Times New Roman" w:hAnsi="Times New Roman" w:cs="Times New Roman"/>
          <w:color w:val="000000"/>
          <w:sz w:val="24"/>
          <w:szCs w:val="24"/>
        </w:rPr>
        <w:t xml:space="preserve">Подтверждена форма колена с двумя изломами  в </w:t>
      </w:r>
      <w:r w:rsidRPr="00943D17">
        <w:rPr>
          <w:rFonts w:ascii="Times New Roman" w:eastAsia="TimesNewRomanPSMT" w:hAnsi="Times New Roman" w:cs="Times New Roman"/>
          <w:color w:val="000000"/>
          <w:sz w:val="24"/>
          <w:szCs w:val="24"/>
        </w:rPr>
        <w:t xml:space="preserve">спектре космических лучей </w:t>
      </w:r>
      <w:r w:rsidRPr="00943D17">
        <w:rPr>
          <w:rFonts w:ascii="Times New Roman" w:hAnsi="Times New Roman" w:cs="Times New Roman"/>
          <w:color w:val="000000"/>
          <w:sz w:val="24"/>
          <w:szCs w:val="24"/>
        </w:rPr>
        <w:t xml:space="preserve">при 3 и 100 ПэВ. </w:t>
      </w:r>
      <w:r w:rsidRPr="00943D17">
        <w:rPr>
          <w:rFonts w:ascii="Times New Roman" w:hAnsi="Times New Roman" w:cs="Times New Roman"/>
          <w:sz w:val="24"/>
          <w:szCs w:val="24"/>
        </w:rPr>
        <w:t>Используя банк данных эксперимента АДРОН,</w:t>
      </w:r>
      <w:r w:rsidRPr="00943D17">
        <w:rPr>
          <w:rFonts w:ascii="Times New Roman" w:hAnsi="Times New Roman" w:cs="Times New Roman"/>
          <w:color w:val="000000"/>
          <w:sz w:val="24"/>
          <w:szCs w:val="24"/>
        </w:rPr>
        <w:t xml:space="preserve"> обнаружены события с аномально большими поперечными импульсами.</w:t>
      </w:r>
    </w:p>
    <w:p w:rsidR="00FC4029" w:rsidRPr="007D222B" w:rsidRDefault="00FC4029" w:rsidP="00FC4029">
      <w:pPr>
        <w:spacing w:after="0" w:line="240" w:lineRule="auto"/>
        <w:rPr>
          <w:rFonts w:ascii="Times New Roman" w:hAnsi="Times New Roman" w:cs="Times New Roman"/>
          <w:sz w:val="24"/>
          <w:szCs w:val="24"/>
        </w:rPr>
      </w:pPr>
    </w:p>
    <w:p w:rsidR="00FC4029" w:rsidRPr="007D222B" w:rsidRDefault="00FC4029" w:rsidP="00FC4029">
      <w:pPr>
        <w:spacing w:after="0" w:line="240" w:lineRule="auto"/>
        <w:rPr>
          <w:rFonts w:ascii="Times New Roman" w:hAnsi="Times New Roman" w:cs="Times New Roman"/>
          <w:b/>
          <w:sz w:val="24"/>
          <w:szCs w:val="24"/>
        </w:rPr>
      </w:pPr>
      <w:r w:rsidRPr="007D222B">
        <w:rPr>
          <w:rFonts w:ascii="Times New Roman" w:hAnsi="Times New Roman" w:cs="Times New Roman"/>
          <w:b/>
          <w:sz w:val="24"/>
          <w:szCs w:val="24"/>
        </w:rPr>
        <w:t>Заключение.</w:t>
      </w:r>
    </w:p>
    <w:p w:rsidR="00FC4029" w:rsidRPr="00715B87" w:rsidRDefault="00FC4029" w:rsidP="00FC4029">
      <w:pPr>
        <w:spacing w:after="0" w:line="240" w:lineRule="auto"/>
        <w:ind w:firstLine="426"/>
        <w:jc w:val="both"/>
        <w:rPr>
          <w:rFonts w:ascii="Times New Roman" w:hAnsi="Times New Roman" w:cs="Times New Roman"/>
          <w:sz w:val="24"/>
          <w:szCs w:val="24"/>
        </w:rPr>
      </w:pPr>
      <w:r w:rsidRPr="007D222B">
        <w:rPr>
          <w:rFonts w:ascii="Times New Roman" w:hAnsi="Times New Roman" w:cs="Times New Roman"/>
          <w:sz w:val="24"/>
          <w:szCs w:val="24"/>
        </w:rPr>
        <w:t>Работы по проектам данной темы будут продолжены в 2018 году в рамках новой Программы фундаментальных исследований РАН «Физика фундаментальных взаимодействий и ядерные технологии» с координатором Программы ак. В.А.Рубаковым.</w:t>
      </w:r>
    </w:p>
    <w:sectPr w:rsidR="00FC4029" w:rsidRPr="00715B87" w:rsidSect="0010278D">
      <w:footerReference w:type="default" r:id="rId46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075B" w:rsidRDefault="0070075B" w:rsidP="00515D5C">
      <w:pPr>
        <w:spacing w:after="0" w:line="240" w:lineRule="auto"/>
      </w:pPr>
      <w:r>
        <w:separator/>
      </w:r>
    </w:p>
  </w:endnote>
  <w:endnote w:type="continuationSeparator" w:id="0">
    <w:p w:rsidR="0070075B" w:rsidRDefault="0070075B" w:rsidP="00515D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NTTimes/Cyrillic">
    <w:altName w:val="Times New Roman"/>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CC"/>
    <w:family w:val="swiss"/>
    <w:pitch w:val="variable"/>
    <w:sig w:usb0="E1002EFF" w:usb1="C000605B" w:usb2="00000029" w:usb3="00000000" w:csb0="000101FF" w:csb1="00000000"/>
  </w:font>
  <w:font w:name="Liberation Sans">
    <w:altName w:val="Arial Unicode MS"/>
    <w:charset w:val="01"/>
    <w:family w:val="swiss"/>
    <w:pitch w:val="variable"/>
    <w:sig w:usb0="00000001" w:usb1="08070000" w:usb2="00000010" w:usb3="00000000" w:csb0="00020000" w:csb1="00000000"/>
  </w:font>
  <w:font w:name="Liberation Serif">
    <w:altName w:val="Arial Unicode MS"/>
    <w:charset w:val="01"/>
    <w:family w:val="roman"/>
    <w:pitch w:val="variable"/>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angal">
    <w:altName w:val="Cambria Math"/>
    <w:panose1 w:val="02040503050203030202"/>
    <w:charset w:val="01"/>
    <w:family w:val="roman"/>
    <w:notTrueType/>
    <w:pitch w:val="variable"/>
    <w:sig w:usb0="00002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SimSun, 宋体">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MathJax_Caligraphic">
    <w:charset w:val="00"/>
    <w:family w:val="auto"/>
    <w:pitch w:val="default"/>
  </w:font>
  <w:font w:name="Droid Sans Fallback">
    <w:altName w:val="Times New Roman"/>
    <w:charset w:val="01"/>
    <w:family w:val="auto"/>
    <w:pitch w:val="variable"/>
  </w:font>
  <w:font w:name="FreeSans">
    <w:altName w:val="Times New Roman"/>
    <w:charset w:val="01"/>
    <w:family w:val="auto"/>
    <w:pitch w:val="variable"/>
  </w:font>
  <w:font w:name="WenQuanYi Micro Hei">
    <w:altName w:val="MS Mincho"/>
    <w:charset w:val="80"/>
    <w:family w:val="auto"/>
    <w:pitch w:val="variable"/>
  </w:font>
  <w:font w:name="Lohit Devanagari">
    <w:altName w:val="Times New Roman"/>
    <w:charset w:val="01"/>
    <w:family w:val="auto"/>
    <w:pitch w:val="variable"/>
  </w:font>
  <w:font w:name="Times">
    <w:altName w:val="Times New Roman"/>
    <w:panose1 w:val="02020603050405020304"/>
    <w:charset w:val="00"/>
    <w:family w:val="auto"/>
    <w:pitch w:val="variable"/>
  </w:font>
  <w:font w:name="TimesNewRomanPS-BoldMT">
    <w:panose1 w:val="00000000000000000000"/>
    <w:charset w:val="CC"/>
    <w:family w:val="auto"/>
    <w:notTrueType/>
    <w:pitch w:val="default"/>
    <w:sig w:usb0="00000201" w:usb1="00000000" w:usb2="00000000" w:usb3="00000000" w:csb0="00000004" w:csb1="00000000"/>
  </w:font>
  <w:font w:name="TimesNewRomanPSMT">
    <w:altName w:val="MS Mincho"/>
    <w:charset w:val="00"/>
    <w:family w:val="roman"/>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SFRM1440;Arial Unicode MS">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mj-ea">
    <w:charset w:val="00"/>
    <w:family w:val="roman"/>
    <w:pitch w:val="default"/>
  </w:font>
  <w:font w:name="AdvEPSTIM">
    <w:altName w:val="MS Mincho"/>
    <w:panose1 w:val="00000000000000000000"/>
    <w:charset w:val="80"/>
    <w:family w:val="auto"/>
    <w:notTrueType/>
    <w:pitch w:val="default"/>
    <w:sig w:usb0="00000201" w:usb1="08070000" w:usb2="00000010" w:usb3="00000000" w:csb0="00020004" w:csb1="00000000"/>
  </w:font>
  <w:font w:name="Bitstream Vera Sans">
    <w:altName w:val="Times New Roman"/>
    <w:charset w:val="CC"/>
    <w:family w:val="auto"/>
    <w:pitch w:val="variable"/>
  </w:font>
  <w:font w:name="DejaVu Sans">
    <w:altName w:val="Arial"/>
    <w:charset w:val="CC"/>
    <w:family w:val="swiss"/>
    <w:pitch w:val="variable"/>
  </w:font>
  <w:font w:name="Times-Roman">
    <w:altName w:val="Times New Roman"/>
    <w:charset w:val="00"/>
    <w:family w:val="roman"/>
    <w:pitch w:val="default"/>
    <w:sig w:usb0="00000003" w:usb1="00000000" w:usb2="00000000" w:usb3="00000000" w:csb0="00000001" w:csb1="00000000"/>
  </w:font>
  <w:font w:name="Nimbus Roman No9 L">
    <w:altName w:val="Arial Unicode MS"/>
    <w:charset w:val="80"/>
    <w:family w:val="auto"/>
    <w:pitch w:val="default"/>
  </w:font>
  <w:font w:name="SFRM1000">
    <w:altName w:val="MS Mincho"/>
    <w:panose1 w:val="00000000000000000000"/>
    <w:charset w:val="80"/>
    <w:family w:val="auto"/>
    <w:notTrueType/>
    <w:pitch w:val="default"/>
    <w:sig w:usb0="00000001" w:usb1="08070000" w:usb2="00000010" w:usb3="00000000" w:csb0="00020000" w:csb1="00000000"/>
  </w:font>
  <w:font w:name="A">
    <w:altName w:val="Meiryo"/>
    <w:charset w:val="80"/>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0543497"/>
      <w:docPartObj>
        <w:docPartGallery w:val="Page Numbers (Bottom of Page)"/>
        <w:docPartUnique/>
      </w:docPartObj>
    </w:sdtPr>
    <w:sdtEndPr/>
    <w:sdtContent>
      <w:p w:rsidR="0070075B" w:rsidRDefault="0070075B">
        <w:pPr>
          <w:pStyle w:val="ad"/>
          <w:jc w:val="center"/>
        </w:pPr>
        <w:r>
          <w:fldChar w:fldCharType="begin"/>
        </w:r>
        <w:r>
          <w:instrText>PAGE   \* MERGEFORMAT</w:instrText>
        </w:r>
        <w:r>
          <w:fldChar w:fldCharType="separate"/>
        </w:r>
        <w:r w:rsidR="00772D45">
          <w:rPr>
            <w:noProof/>
          </w:rPr>
          <w:t>8</w:t>
        </w:r>
        <w:r>
          <w:fldChar w:fldCharType="end"/>
        </w:r>
      </w:p>
    </w:sdtContent>
  </w:sdt>
  <w:p w:rsidR="0070075B" w:rsidRDefault="0070075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075B" w:rsidRDefault="0070075B" w:rsidP="00515D5C">
      <w:pPr>
        <w:spacing w:after="0" w:line="240" w:lineRule="auto"/>
      </w:pPr>
      <w:r>
        <w:separator/>
      </w:r>
    </w:p>
  </w:footnote>
  <w:footnote w:type="continuationSeparator" w:id="0">
    <w:p w:rsidR="0070075B" w:rsidRDefault="0070075B" w:rsidP="00515D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15:restartNumberingAfterBreak="0">
    <w:nsid w:val="FFFFFF7C"/>
    <w:multiLevelType w:val="singleLevel"/>
    <w:tmpl w:val="CD941BE0"/>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AFB096C2"/>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80DE23C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0E8EC7E0"/>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5FDA8430"/>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168635E"/>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0EC2C86"/>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700EC60"/>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85C40D0"/>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6B29688"/>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1"/>
    <w:name w:val="WW8Num8"/>
    <w:lvl w:ilvl="0">
      <w:start w:val="1"/>
      <w:numFmt w:val="decimal"/>
      <w:suff w:val="nothing"/>
      <w:lvlText w:val="%1."/>
      <w:lvlJc w:val="left"/>
    </w:lvl>
    <w:lvl w:ilvl="1">
      <w:start w:val="1"/>
      <w:numFmt w:val="lowerLetter"/>
      <w:suff w:val="nothing"/>
      <w:lvlText w:val="%2."/>
      <w:lvlJc w:val="left"/>
    </w:lvl>
    <w:lvl w:ilvl="2">
      <w:start w:val="1"/>
      <w:numFmt w:val="lowerRoman"/>
      <w:suff w:val="nothing"/>
      <w:lvlText w:val="%3."/>
      <w:lvlJc w:val="right"/>
    </w:lvl>
    <w:lvl w:ilvl="3">
      <w:start w:val="1"/>
      <w:numFmt w:val="decimal"/>
      <w:suff w:val="nothing"/>
      <w:lvlText w:val="%4."/>
      <w:lvlJc w:val="left"/>
    </w:lvl>
    <w:lvl w:ilvl="4">
      <w:start w:val="1"/>
      <w:numFmt w:val="lowerLetter"/>
      <w:suff w:val="nothing"/>
      <w:lvlText w:val="%5."/>
      <w:lvlJc w:val="left"/>
    </w:lvl>
    <w:lvl w:ilvl="5">
      <w:start w:val="1"/>
      <w:numFmt w:val="lowerRoman"/>
      <w:suff w:val="nothing"/>
      <w:lvlText w:val="%6."/>
      <w:lvlJc w:val="right"/>
    </w:lvl>
    <w:lvl w:ilvl="6">
      <w:start w:val="1"/>
      <w:numFmt w:val="decimal"/>
      <w:suff w:val="nothing"/>
      <w:lvlText w:val="%7."/>
      <w:lvlJc w:val="left"/>
    </w:lvl>
    <w:lvl w:ilvl="7">
      <w:start w:val="1"/>
      <w:numFmt w:val="lowerLetter"/>
      <w:suff w:val="nothing"/>
      <w:lvlText w:val="%8."/>
      <w:lvlJc w:val="left"/>
    </w:lvl>
    <w:lvl w:ilvl="8">
      <w:start w:val="1"/>
      <w:numFmt w:val="lowerRoman"/>
      <w:suff w:val="nothing"/>
      <w:lvlText w:val="%9."/>
      <w:lvlJc w:val="right"/>
    </w:lvl>
  </w:abstractNum>
  <w:abstractNum w:abstractNumId="11" w15:restartNumberingAfterBreak="0">
    <w:nsid w:val="0E2848A4"/>
    <w:multiLevelType w:val="hybridMultilevel"/>
    <w:tmpl w:val="8A0A252A"/>
    <w:lvl w:ilvl="0" w:tplc="791A4D4A">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2F5053A"/>
    <w:multiLevelType w:val="hybridMultilevel"/>
    <w:tmpl w:val="7E560806"/>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14A94785"/>
    <w:multiLevelType w:val="hybridMultilevel"/>
    <w:tmpl w:val="C6869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DD15CD"/>
    <w:multiLevelType w:val="hybridMultilevel"/>
    <w:tmpl w:val="742C5D90"/>
    <w:lvl w:ilvl="0" w:tplc="A8C665BC">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20482BE4"/>
    <w:multiLevelType w:val="hybridMultilevel"/>
    <w:tmpl w:val="1F6242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304BD7"/>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39A3339"/>
    <w:multiLevelType w:val="multilevel"/>
    <w:tmpl w:val="B6D464F2"/>
    <w:lvl w:ilvl="0">
      <w:start w:val="1"/>
      <w:numFmt w:val="decimal"/>
      <w:lvlText w:val="%1."/>
      <w:lvlJc w:val="left"/>
      <w:pPr>
        <w:ind w:left="720" w:hanging="360"/>
      </w:pPr>
      <w:rPr>
        <w:rFonts w:hint="default"/>
      </w:rPr>
    </w:lvl>
    <w:lvl w:ilvl="1">
      <w:start w:val="4"/>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8" w15:restartNumberingAfterBreak="0">
    <w:nsid w:val="46503C42"/>
    <w:multiLevelType w:val="hybridMultilevel"/>
    <w:tmpl w:val="D4D6B3A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4C046AFE"/>
    <w:multiLevelType w:val="hybridMultilevel"/>
    <w:tmpl w:val="FC6449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C1630E9"/>
    <w:multiLevelType w:val="multilevel"/>
    <w:tmpl w:val="315E680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E461881"/>
    <w:multiLevelType w:val="hybridMultilevel"/>
    <w:tmpl w:val="7234C79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EAD7706"/>
    <w:multiLevelType w:val="hybridMultilevel"/>
    <w:tmpl w:val="AE22C79C"/>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6B06E43"/>
    <w:multiLevelType w:val="multilevel"/>
    <w:tmpl w:val="8EE68746"/>
    <w:lvl w:ilvl="0">
      <w:start w:val="26"/>
      <w:numFmt w:val="decimal"/>
      <w:lvlText w:val="%1"/>
      <w:lvlJc w:val="left"/>
      <w:pPr>
        <w:ind w:left="555" w:hanging="555"/>
      </w:pPr>
      <w:rPr>
        <w:rFonts w:hint="default"/>
      </w:rPr>
    </w:lvl>
    <w:lvl w:ilvl="1">
      <w:start w:val="28"/>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D3D2FA0"/>
    <w:multiLevelType w:val="hybridMultilevel"/>
    <w:tmpl w:val="49862BDE"/>
    <w:lvl w:ilvl="0" w:tplc="724E7CA6">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FDE0478"/>
    <w:multiLevelType w:val="hybridMultilevel"/>
    <w:tmpl w:val="84961158"/>
    <w:lvl w:ilvl="0" w:tplc="0419000F">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62DD7755"/>
    <w:multiLevelType w:val="hybridMultilevel"/>
    <w:tmpl w:val="189EEC12"/>
    <w:lvl w:ilvl="0" w:tplc="6AB286B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6CCA5792"/>
    <w:multiLevelType w:val="hybridMultilevel"/>
    <w:tmpl w:val="040CB1CE"/>
    <w:lvl w:ilvl="0" w:tplc="A35EFCBA">
      <w:start w:val="1"/>
      <w:numFmt w:val="decimal"/>
      <w:lvlText w:val="%1."/>
      <w:lvlJc w:val="left"/>
      <w:pPr>
        <w:ind w:left="720" w:hanging="360"/>
      </w:pPr>
      <w:rPr>
        <w:rFonts w:eastAsia="MS Mincho"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5AF0C64"/>
    <w:multiLevelType w:val="hybridMultilevel"/>
    <w:tmpl w:val="446406E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15:restartNumberingAfterBreak="0">
    <w:nsid w:val="7B81596F"/>
    <w:multiLevelType w:val="hybridMultilevel"/>
    <w:tmpl w:val="163076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21"/>
  </w:num>
  <w:num w:numId="3">
    <w:abstractNumId w:val="11"/>
  </w:num>
  <w:num w:numId="4">
    <w:abstractNumId w:val="24"/>
  </w:num>
  <w:num w:numId="5">
    <w:abstractNumId w:val="26"/>
  </w:num>
  <w:num w:numId="6">
    <w:abstractNumId w:val="29"/>
  </w:num>
  <w:num w:numId="7">
    <w:abstractNumId w:val="20"/>
  </w:num>
  <w:num w:numId="8">
    <w:abstractNumId w:val="27"/>
  </w:num>
  <w:num w:numId="9">
    <w:abstractNumId w:val="23"/>
  </w:num>
  <w:num w:numId="10">
    <w:abstractNumId w:val="19"/>
  </w:num>
  <w:num w:numId="11">
    <w:abstractNumId w:val="17"/>
  </w:num>
  <w:num w:numId="12">
    <w:abstractNumId w:val="15"/>
  </w:num>
  <w:num w:numId="13">
    <w:abstractNumId w:val="13"/>
  </w:num>
  <w:num w:numId="14">
    <w:abstractNumId w:val="28"/>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16"/>
  </w:num>
  <w:num w:numId="26">
    <w:abstractNumId w:val="25"/>
  </w:num>
  <w:num w:numId="27">
    <w:abstractNumId w:val="18"/>
  </w:num>
  <w:num w:numId="28">
    <w:abstractNumId w:val="12"/>
  </w:num>
  <w:num w:numId="29">
    <w:abstractNumId w:val="14"/>
  </w:num>
  <w:num w:numId="30">
    <w:abstractNumId w:val="2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0DD6"/>
    <w:rsid w:val="000246A4"/>
    <w:rsid w:val="00025699"/>
    <w:rsid w:val="00032CAF"/>
    <w:rsid w:val="000341A3"/>
    <w:rsid w:val="000351A7"/>
    <w:rsid w:val="0003537C"/>
    <w:rsid w:val="000436B1"/>
    <w:rsid w:val="000463AD"/>
    <w:rsid w:val="00066670"/>
    <w:rsid w:val="00067768"/>
    <w:rsid w:val="0007014D"/>
    <w:rsid w:val="00076C7A"/>
    <w:rsid w:val="00087F9F"/>
    <w:rsid w:val="000A0650"/>
    <w:rsid w:val="000A6E82"/>
    <w:rsid w:val="000B0C86"/>
    <w:rsid w:val="000C2380"/>
    <w:rsid w:val="000C7CFF"/>
    <w:rsid w:val="000D2DB0"/>
    <w:rsid w:val="000E5219"/>
    <w:rsid w:val="000E60DD"/>
    <w:rsid w:val="000E747B"/>
    <w:rsid w:val="000F1CAC"/>
    <w:rsid w:val="0010278D"/>
    <w:rsid w:val="0010449D"/>
    <w:rsid w:val="001143B6"/>
    <w:rsid w:val="00116714"/>
    <w:rsid w:val="001306B9"/>
    <w:rsid w:val="001422C3"/>
    <w:rsid w:val="00151126"/>
    <w:rsid w:val="00157DDC"/>
    <w:rsid w:val="0016445C"/>
    <w:rsid w:val="00184310"/>
    <w:rsid w:val="00197A29"/>
    <w:rsid w:val="001A16E9"/>
    <w:rsid w:val="001A3137"/>
    <w:rsid w:val="001A5210"/>
    <w:rsid w:val="001B1E03"/>
    <w:rsid w:val="001B5037"/>
    <w:rsid w:val="001F4E42"/>
    <w:rsid w:val="001F545A"/>
    <w:rsid w:val="002130EC"/>
    <w:rsid w:val="0021656E"/>
    <w:rsid w:val="002213D7"/>
    <w:rsid w:val="0023590E"/>
    <w:rsid w:val="00243CDD"/>
    <w:rsid w:val="00245522"/>
    <w:rsid w:val="00260918"/>
    <w:rsid w:val="002756BE"/>
    <w:rsid w:val="00292860"/>
    <w:rsid w:val="00293557"/>
    <w:rsid w:val="00295387"/>
    <w:rsid w:val="002A40CD"/>
    <w:rsid w:val="002C518F"/>
    <w:rsid w:val="002C5ABB"/>
    <w:rsid w:val="002D017A"/>
    <w:rsid w:val="002D779B"/>
    <w:rsid w:val="002D7D1A"/>
    <w:rsid w:val="002E1F02"/>
    <w:rsid w:val="002E2C72"/>
    <w:rsid w:val="002E4787"/>
    <w:rsid w:val="002E500F"/>
    <w:rsid w:val="00313163"/>
    <w:rsid w:val="0032673D"/>
    <w:rsid w:val="003305DC"/>
    <w:rsid w:val="00330841"/>
    <w:rsid w:val="00333CA1"/>
    <w:rsid w:val="00335019"/>
    <w:rsid w:val="003451D3"/>
    <w:rsid w:val="00361548"/>
    <w:rsid w:val="00374667"/>
    <w:rsid w:val="00396DF4"/>
    <w:rsid w:val="003A19F6"/>
    <w:rsid w:val="003A3B7A"/>
    <w:rsid w:val="003C0B9C"/>
    <w:rsid w:val="003C3A02"/>
    <w:rsid w:val="003E20DE"/>
    <w:rsid w:val="003E5982"/>
    <w:rsid w:val="003E7E82"/>
    <w:rsid w:val="003F748C"/>
    <w:rsid w:val="00417DA1"/>
    <w:rsid w:val="0042379C"/>
    <w:rsid w:val="00424F5E"/>
    <w:rsid w:val="004349BC"/>
    <w:rsid w:val="00437BBA"/>
    <w:rsid w:val="004463E0"/>
    <w:rsid w:val="00450ACB"/>
    <w:rsid w:val="00467AE1"/>
    <w:rsid w:val="00470287"/>
    <w:rsid w:val="00470698"/>
    <w:rsid w:val="00481680"/>
    <w:rsid w:val="004909BD"/>
    <w:rsid w:val="00493338"/>
    <w:rsid w:val="004961A9"/>
    <w:rsid w:val="004C4BA1"/>
    <w:rsid w:val="004C54F5"/>
    <w:rsid w:val="004C7EB6"/>
    <w:rsid w:val="004D6CC0"/>
    <w:rsid w:val="004F658C"/>
    <w:rsid w:val="00511F7D"/>
    <w:rsid w:val="00515D5C"/>
    <w:rsid w:val="005306E1"/>
    <w:rsid w:val="00531659"/>
    <w:rsid w:val="005433DB"/>
    <w:rsid w:val="00543797"/>
    <w:rsid w:val="00545D28"/>
    <w:rsid w:val="00550066"/>
    <w:rsid w:val="0055262F"/>
    <w:rsid w:val="0056125D"/>
    <w:rsid w:val="005623A3"/>
    <w:rsid w:val="00570CBC"/>
    <w:rsid w:val="0057256B"/>
    <w:rsid w:val="00581085"/>
    <w:rsid w:val="00581A83"/>
    <w:rsid w:val="0058204F"/>
    <w:rsid w:val="005827D7"/>
    <w:rsid w:val="005A1E02"/>
    <w:rsid w:val="005D6495"/>
    <w:rsid w:val="005D70B6"/>
    <w:rsid w:val="005D75B5"/>
    <w:rsid w:val="005E4CA7"/>
    <w:rsid w:val="005F288C"/>
    <w:rsid w:val="005F30AA"/>
    <w:rsid w:val="00614841"/>
    <w:rsid w:val="006218AE"/>
    <w:rsid w:val="0063186B"/>
    <w:rsid w:val="00634241"/>
    <w:rsid w:val="00644EC3"/>
    <w:rsid w:val="006450E9"/>
    <w:rsid w:val="0064549F"/>
    <w:rsid w:val="00646E31"/>
    <w:rsid w:val="00650F05"/>
    <w:rsid w:val="00662E8E"/>
    <w:rsid w:val="0066408B"/>
    <w:rsid w:val="00664D00"/>
    <w:rsid w:val="00670726"/>
    <w:rsid w:val="00671EDA"/>
    <w:rsid w:val="00672DDB"/>
    <w:rsid w:val="006A24CD"/>
    <w:rsid w:val="006A6916"/>
    <w:rsid w:val="006D2EC5"/>
    <w:rsid w:val="006E0E6A"/>
    <w:rsid w:val="006E611A"/>
    <w:rsid w:val="006F2235"/>
    <w:rsid w:val="0070075B"/>
    <w:rsid w:val="0070317B"/>
    <w:rsid w:val="00703E12"/>
    <w:rsid w:val="0070442B"/>
    <w:rsid w:val="007116CA"/>
    <w:rsid w:val="00713BE5"/>
    <w:rsid w:val="007166A8"/>
    <w:rsid w:val="0071778D"/>
    <w:rsid w:val="007306F7"/>
    <w:rsid w:val="0073408C"/>
    <w:rsid w:val="00734191"/>
    <w:rsid w:val="00755C24"/>
    <w:rsid w:val="00772D45"/>
    <w:rsid w:val="007923A3"/>
    <w:rsid w:val="00792469"/>
    <w:rsid w:val="007925ED"/>
    <w:rsid w:val="007B5CEB"/>
    <w:rsid w:val="007C4444"/>
    <w:rsid w:val="007C5FB0"/>
    <w:rsid w:val="007E502E"/>
    <w:rsid w:val="007F5849"/>
    <w:rsid w:val="00817A24"/>
    <w:rsid w:val="00827DDD"/>
    <w:rsid w:val="00846A56"/>
    <w:rsid w:val="00854DD3"/>
    <w:rsid w:val="00883164"/>
    <w:rsid w:val="00884923"/>
    <w:rsid w:val="00891FF3"/>
    <w:rsid w:val="008959F8"/>
    <w:rsid w:val="008D01A7"/>
    <w:rsid w:val="008D7395"/>
    <w:rsid w:val="008E0A94"/>
    <w:rsid w:val="008F33F4"/>
    <w:rsid w:val="008F7F75"/>
    <w:rsid w:val="00925CEC"/>
    <w:rsid w:val="009706FD"/>
    <w:rsid w:val="00970B63"/>
    <w:rsid w:val="009A1E8A"/>
    <w:rsid w:val="009A479C"/>
    <w:rsid w:val="009B2C64"/>
    <w:rsid w:val="009B4961"/>
    <w:rsid w:val="009C057C"/>
    <w:rsid w:val="009D2D58"/>
    <w:rsid w:val="00A05F37"/>
    <w:rsid w:val="00A06F39"/>
    <w:rsid w:val="00A215DB"/>
    <w:rsid w:val="00A306F9"/>
    <w:rsid w:val="00A32221"/>
    <w:rsid w:val="00A449DF"/>
    <w:rsid w:val="00A468F3"/>
    <w:rsid w:val="00A566CB"/>
    <w:rsid w:val="00A56F3B"/>
    <w:rsid w:val="00A573D0"/>
    <w:rsid w:val="00A81E8F"/>
    <w:rsid w:val="00A81EC4"/>
    <w:rsid w:val="00A91D37"/>
    <w:rsid w:val="00AA51AD"/>
    <w:rsid w:val="00AA7699"/>
    <w:rsid w:val="00AB11FF"/>
    <w:rsid w:val="00AB133E"/>
    <w:rsid w:val="00AC0414"/>
    <w:rsid w:val="00AD1394"/>
    <w:rsid w:val="00AD3BE5"/>
    <w:rsid w:val="00AE209C"/>
    <w:rsid w:val="00AE3176"/>
    <w:rsid w:val="00AF1226"/>
    <w:rsid w:val="00AF45F0"/>
    <w:rsid w:val="00B21326"/>
    <w:rsid w:val="00B24BA1"/>
    <w:rsid w:val="00B24EF0"/>
    <w:rsid w:val="00B300B9"/>
    <w:rsid w:val="00B31EEC"/>
    <w:rsid w:val="00B35F1E"/>
    <w:rsid w:val="00B3691C"/>
    <w:rsid w:val="00B4228E"/>
    <w:rsid w:val="00B51B96"/>
    <w:rsid w:val="00B91ECC"/>
    <w:rsid w:val="00B957B7"/>
    <w:rsid w:val="00BB5FCE"/>
    <w:rsid w:val="00BB7773"/>
    <w:rsid w:val="00BE0DD6"/>
    <w:rsid w:val="00BE5804"/>
    <w:rsid w:val="00C01C29"/>
    <w:rsid w:val="00C07F58"/>
    <w:rsid w:val="00C1460B"/>
    <w:rsid w:val="00C150F3"/>
    <w:rsid w:val="00C17616"/>
    <w:rsid w:val="00C26869"/>
    <w:rsid w:val="00C35B70"/>
    <w:rsid w:val="00C35E42"/>
    <w:rsid w:val="00C43925"/>
    <w:rsid w:val="00C516F1"/>
    <w:rsid w:val="00C53397"/>
    <w:rsid w:val="00CA0011"/>
    <w:rsid w:val="00CA393E"/>
    <w:rsid w:val="00CA5C23"/>
    <w:rsid w:val="00CC48C2"/>
    <w:rsid w:val="00CC5957"/>
    <w:rsid w:val="00CD78AC"/>
    <w:rsid w:val="00CE332B"/>
    <w:rsid w:val="00CE6932"/>
    <w:rsid w:val="00D10A79"/>
    <w:rsid w:val="00D1407C"/>
    <w:rsid w:val="00D25680"/>
    <w:rsid w:val="00D2573D"/>
    <w:rsid w:val="00D30A93"/>
    <w:rsid w:val="00D3318E"/>
    <w:rsid w:val="00D4551B"/>
    <w:rsid w:val="00D5035D"/>
    <w:rsid w:val="00D73FC3"/>
    <w:rsid w:val="00D7452C"/>
    <w:rsid w:val="00D80716"/>
    <w:rsid w:val="00DE0279"/>
    <w:rsid w:val="00DE6CFC"/>
    <w:rsid w:val="00DF0F17"/>
    <w:rsid w:val="00DF33D1"/>
    <w:rsid w:val="00DF380B"/>
    <w:rsid w:val="00DF40E6"/>
    <w:rsid w:val="00E00AC7"/>
    <w:rsid w:val="00E052A2"/>
    <w:rsid w:val="00E13147"/>
    <w:rsid w:val="00E2475F"/>
    <w:rsid w:val="00E32651"/>
    <w:rsid w:val="00E3418B"/>
    <w:rsid w:val="00E40FEE"/>
    <w:rsid w:val="00E42BD2"/>
    <w:rsid w:val="00E42DB6"/>
    <w:rsid w:val="00E43249"/>
    <w:rsid w:val="00E56473"/>
    <w:rsid w:val="00E57E3C"/>
    <w:rsid w:val="00E738AA"/>
    <w:rsid w:val="00E76728"/>
    <w:rsid w:val="00E85F5B"/>
    <w:rsid w:val="00E957E6"/>
    <w:rsid w:val="00E968B3"/>
    <w:rsid w:val="00EA2D2C"/>
    <w:rsid w:val="00EB206C"/>
    <w:rsid w:val="00EB5067"/>
    <w:rsid w:val="00EB5A3D"/>
    <w:rsid w:val="00ED08DD"/>
    <w:rsid w:val="00ED20E7"/>
    <w:rsid w:val="00ED4E99"/>
    <w:rsid w:val="00ED6E42"/>
    <w:rsid w:val="00EF5E16"/>
    <w:rsid w:val="00F12E2E"/>
    <w:rsid w:val="00F24A0D"/>
    <w:rsid w:val="00F34C50"/>
    <w:rsid w:val="00F3706A"/>
    <w:rsid w:val="00F576B6"/>
    <w:rsid w:val="00F632DF"/>
    <w:rsid w:val="00F8370E"/>
    <w:rsid w:val="00F86A5D"/>
    <w:rsid w:val="00F960A8"/>
    <w:rsid w:val="00FC18A0"/>
    <w:rsid w:val="00FC40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A84F29E5-9A9E-42AB-B1C3-E732FC019C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0278D"/>
  </w:style>
  <w:style w:type="paragraph" w:styleId="1">
    <w:name w:val="heading 1"/>
    <w:basedOn w:val="a1"/>
    <w:next w:val="a1"/>
    <w:link w:val="10"/>
    <w:uiPriority w:val="9"/>
    <w:qFormat/>
    <w:rsid w:val="004909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1">
    <w:name w:val="heading 2"/>
    <w:basedOn w:val="a1"/>
    <w:next w:val="a1"/>
    <w:link w:val="22"/>
    <w:uiPriority w:val="9"/>
    <w:unhideWhenUsed/>
    <w:qFormat/>
    <w:rsid w:val="00817A2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1">
    <w:name w:val="heading 3"/>
    <w:basedOn w:val="a1"/>
    <w:link w:val="32"/>
    <w:uiPriority w:val="9"/>
    <w:qFormat/>
    <w:rsid w:val="00BB5FCE"/>
    <w:pPr>
      <w:pBdr>
        <w:bottom w:val="dotted" w:sz="12" w:space="0" w:color="0066CC"/>
      </w:pBdr>
      <w:spacing w:before="150" w:after="150" w:line="240" w:lineRule="auto"/>
      <w:outlineLvl w:val="2"/>
    </w:pPr>
    <w:rPr>
      <w:rFonts w:ascii="Times New Roman" w:eastAsia="Times New Roman" w:hAnsi="Times New Roman" w:cs="Times New Roman"/>
      <w:b/>
      <w:bCs/>
      <w:smallCaps/>
      <w:color w:val="6699CC"/>
      <w:sz w:val="29"/>
      <w:szCs w:val="29"/>
      <w:lang w:eastAsia="ru-RU"/>
    </w:rPr>
  </w:style>
  <w:style w:type="paragraph" w:styleId="41">
    <w:name w:val="heading 4"/>
    <w:basedOn w:val="a1"/>
    <w:link w:val="42"/>
    <w:uiPriority w:val="9"/>
    <w:qFormat/>
    <w:rsid w:val="00BB5FCE"/>
    <w:pPr>
      <w:spacing w:before="100" w:beforeAutospacing="1" w:after="100" w:afterAutospacing="1" w:line="240" w:lineRule="auto"/>
      <w:outlineLvl w:val="3"/>
    </w:pPr>
    <w:rPr>
      <w:rFonts w:ascii="Times New Roman" w:eastAsia="Times New Roman" w:hAnsi="Times New Roman" w:cs="Times New Roman"/>
      <w:b/>
      <w:bCs/>
      <w:i/>
      <w:iCs/>
      <w:color w:val="0066CC"/>
      <w:sz w:val="26"/>
      <w:szCs w:val="26"/>
      <w:lang w:eastAsia="ru-RU"/>
    </w:rPr>
  </w:style>
  <w:style w:type="paragraph" w:styleId="51">
    <w:name w:val="heading 5"/>
    <w:basedOn w:val="a1"/>
    <w:link w:val="52"/>
    <w:uiPriority w:val="9"/>
    <w:qFormat/>
    <w:rsid w:val="00BB5FCE"/>
    <w:pPr>
      <w:spacing w:before="100" w:beforeAutospacing="1" w:after="100" w:afterAutospacing="1" w:line="240" w:lineRule="auto"/>
      <w:outlineLvl w:val="4"/>
    </w:pPr>
    <w:rPr>
      <w:rFonts w:ascii="Times New Roman" w:eastAsia="Times New Roman" w:hAnsi="Times New Roman" w:cs="Times New Roman"/>
      <w:color w:val="0066CC"/>
      <w:sz w:val="26"/>
      <w:szCs w:val="26"/>
      <w:lang w:eastAsia="ru-RU"/>
    </w:rPr>
  </w:style>
  <w:style w:type="paragraph" w:styleId="6">
    <w:name w:val="heading 6"/>
    <w:basedOn w:val="a1"/>
    <w:link w:val="60"/>
    <w:uiPriority w:val="9"/>
    <w:qFormat/>
    <w:rsid w:val="00BB5FCE"/>
    <w:pPr>
      <w:spacing w:before="100" w:beforeAutospacing="1" w:after="100" w:afterAutospacing="1" w:line="240" w:lineRule="auto"/>
      <w:outlineLvl w:val="5"/>
    </w:pPr>
    <w:rPr>
      <w:rFonts w:ascii="Times New Roman" w:eastAsia="Times New Roman" w:hAnsi="Times New Roman" w:cs="Times New Roman"/>
      <w:i/>
      <w:iCs/>
      <w:color w:val="0066CC"/>
      <w:sz w:val="26"/>
      <w:szCs w:val="26"/>
      <w:lang w:eastAsia="ru-RU"/>
    </w:rPr>
  </w:style>
  <w:style w:type="paragraph" w:styleId="7">
    <w:name w:val="heading 7"/>
    <w:basedOn w:val="a1"/>
    <w:next w:val="a1"/>
    <w:link w:val="70"/>
    <w:qFormat/>
    <w:rsid w:val="000A0650"/>
    <w:pPr>
      <w:widowControl w:val="0"/>
      <w:spacing w:before="240" w:after="60" w:line="240" w:lineRule="auto"/>
      <w:outlineLvl w:val="6"/>
    </w:pPr>
    <w:rPr>
      <w:rFonts w:ascii="Arial" w:eastAsia="Times New Roman" w:hAnsi="Arial" w:cs="Times New Roman"/>
      <w:sz w:val="20"/>
      <w:szCs w:val="20"/>
      <w:lang w:val="en-US" w:eastAsia="ru-RU"/>
    </w:rPr>
  </w:style>
  <w:style w:type="paragraph" w:styleId="8">
    <w:name w:val="heading 8"/>
    <w:basedOn w:val="a1"/>
    <w:next w:val="a1"/>
    <w:link w:val="80"/>
    <w:qFormat/>
    <w:rsid w:val="000A0650"/>
    <w:pPr>
      <w:widowControl w:val="0"/>
      <w:spacing w:before="240" w:after="60" w:line="240" w:lineRule="auto"/>
      <w:outlineLvl w:val="7"/>
    </w:pPr>
    <w:rPr>
      <w:rFonts w:ascii="Arial" w:eastAsia="Times New Roman" w:hAnsi="Arial" w:cs="Times New Roman"/>
      <w:i/>
      <w:sz w:val="20"/>
      <w:szCs w:val="20"/>
      <w:lang w:val="en-US" w:eastAsia="ru-RU"/>
    </w:rPr>
  </w:style>
  <w:style w:type="paragraph" w:styleId="9">
    <w:name w:val="heading 9"/>
    <w:basedOn w:val="a1"/>
    <w:next w:val="a1"/>
    <w:link w:val="90"/>
    <w:qFormat/>
    <w:rsid w:val="000A0650"/>
    <w:pPr>
      <w:widowControl w:val="0"/>
      <w:spacing w:before="240" w:after="60" w:line="240" w:lineRule="auto"/>
      <w:outlineLvl w:val="8"/>
    </w:pPr>
    <w:rPr>
      <w:rFonts w:ascii="Arial" w:eastAsia="Times New Roman" w:hAnsi="Arial" w:cs="Times New Roman"/>
      <w:b/>
      <w:i/>
      <w:sz w:val="18"/>
      <w:szCs w:val="20"/>
      <w:lang w:val="en-US"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4909BD"/>
    <w:rPr>
      <w:rFonts w:asciiTheme="majorHAnsi" w:eastAsiaTheme="majorEastAsia" w:hAnsiTheme="majorHAnsi" w:cstheme="majorBidi"/>
      <w:color w:val="2E74B5" w:themeColor="accent1" w:themeShade="BF"/>
      <w:sz w:val="32"/>
      <w:szCs w:val="32"/>
    </w:rPr>
  </w:style>
  <w:style w:type="character" w:customStyle="1" w:styleId="22">
    <w:name w:val="Заголовок 2 Знак"/>
    <w:basedOn w:val="a2"/>
    <w:link w:val="21"/>
    <w:uiPriority w:val="9"/>
    <w:rsid w:val="00817A24"/>
    <w:rPr>
      <w:rFonts w:asciiTheme="majorHAnsi" w:eastAsiaTheme="majorEastAsia" w:hAnsiTheme="majorHAnsi" w:cstheme="majorBidi"/>
      <w:color w:val="2E74B5" w:themeColor="accent1" w:themeShade="BF"/>
      <w:sz w:val="26"/>
      <w:szCs w:val="26"/>
    </w:rPr>
  </w:style>
  <w:style w:type="character" w:customStyle="1" w:styleId="32">
    <w:name w:val="Заголовок 3 Знак"/>
    <w:basedOn w:val="a2"/>
    <w:link w:val="31"/>
    <w:uiPriority w:val="9"/>
    <w:rsid w:val="00BB5FCE"/>
    <w:rPr>
      <w:rFonts w:ascii="Times New Roman" w:eastAsia="Times New Roman" w:hAnsi="Times New Roman" w:cs="Times New Roman"/>
      <w:b/>
      <w:bCs/>
      <w:smallCaps/>
      <w:color w:val="6699CC"/>
      <w:sz w:val="29"/>
      <w:szCs w:val="29"/>
      <w:lang w:eastAsia="ru-RU"/>
    </w:rPr>
  </w:style>
  <w:style w:type="character" w:customStyle="1" w:styleId="42">
    <w:name w:val="Заголовок 4 Знак"/>
    <w:basedOn w:val="a2"/>
    <w:link w:val="41"/>
    <w:uiPriority w:val="9"/>
    <w:rsid w:val="00BB5FCE"/>
    <w:rPr>
      <w:rFonts w:ascii="Times New Roman" w:eastAsia="Times New Roman" w:hAnsi="Times New Roman" w:cs="Times New Roman"/>
      <w:b/>
      <w:bCs/>
      <w:i/>
      <w:iCs/>
      <w:color w:val="0066CC"/>
      <w:sz w:val="26"/>
      <w:szCs w:val="26"/>
      <w:lang w:eastAsia="ru-RU"/>
    </w:rPr>
  </w:style>
  <w:style w:type="character" w:customStyle="1" w:styleId="52">
    <w:name w:val="Заголовок 5 Знак"/>
    <w:basedOn w:val="a2"/>
    <w:link w:val="51"/>
    <w:uiPriority w:val="9"/>
    <w:rsid w:val="00BB5FCE"/>
    <w:rPr>
      <w:rFonts w:ascii="Times New Roman" w:eastAsia="Times New Roman" w:hAnsi="Times New Roman" w:cs="Times New Roman"/>
      <w:color w:val="0066CC"/>
      <w:sz w:val="26"/>
      <w:szCs w:val="26"/>
      <w:lang w:eastAsia="ru-RU"/>
    </w:rPr>
  </w:style>
  <w:style w:type="character" w:customStyle="1" w:styleId="60">
    <w:name w:val="Заголовок 6 Знак"/>
    <w:basedOn w:val="a2"/>
    <w:link w:val="6"/>
    <w:uiPriority w:val="9"/>
    <w:rsid w:val="00BB5FCE"/>
    <w:rPr>
      <w:rFonts w:ascii="Times New Roman" w:eastAsia="Times New Roman" w:hAnsi="Times New Roman" w:cs="Times New Roman"/>
      <w:i/>
      <w:iCs/>
      <w:color w:val="0066CC"/>
      <w:sz w:val="26"/>
      <w:szCs w:val="26"/>
      <w:lang w:eastAsia="ru-RU"/>
    </w:rPr>
  </w:style>
  <w:style w:type="paragraph" w:styleId="a5">
    <w:name w:val="Title"/>
    <w:basedOn w:val="a1"/>
    <w:link w:val="a6"/>
    <w:qFormat/>
    <w:rsid w:val="00BE0DD6"/>
    <w:pPr>
      <w:spacing w:after="0" w:line="240" w:lineRule="auto"/>
      <w:jc w:val="center"/>
    </w:pPr>
    <w:rPr>
      <w:rFonts w:ascii="Times New Roman" w:eastAsia="Times New Roman" w:hAnsi="Times New Roman" w:cs="Times New Roman"/>
      <w:b/>
      <w:sz w:val="28"/>
      <w:szCs w:val="20"/>
      <w:lang w:eastAsia="ru-RU"/>
    </w:rPr>
  </w:style>
  <w:style w:type="character" w:customStyle="1" w:styleId="a6">
    <w:name w:val="Название Знак"/>
    <w:basedOn w:val="a2"/>
    <w:link w:val="a5"/>
    <w:rsid w:val="00BE0DD6"/>
    <w:rPr>
      <w:rFonts w:ascii="Times New Roman" w:eastAsia="Times New Roman" w:hAnsi="Times New Roman" w:cs="Times New Roman"/>
      <w:b/>
      <w:sz w:val="28"/>
      <w:szCs w:val="20"/>
      <w:lang w:eastAsia="ru-RU"/>
    </w:rPr>
  </w:style>
  <w:style w:type="paragraph" w:customStyle="1" w:styleId="WW-">
    <w:name w:val="WW-Текст"/>
    <w:basedOn w:val="a1"/>
    <w:rsid w:val="00CA0011"/>
    <w:pPr>
      <w:suppressAutoHyphens/>
      <w:spacing w:after="0" w:line="240" w:lineRule="auto"/>
    </w:pPr>
    <w:rPr>
      <w:rFonts w:ascii="Courier New" w:eastAsia="Times New Roman" w:hAnsi="Courier New" w:cs="Times New Roman"/>
      <w:sz w:val="20"/>
      <w:szCs w:val="20"/>
      <w:lang w:eastAsia="ru-RU"/>
    </w:rPr>
  </w:style>
  <w:style w:type="paragraph" w:styleId="a7">
    <w:name w:val="Plain Text"/>
    <w:basedOn w:val="a1"/>
    <w:link w:val="a8"/>
    <w:uiPriority w:val="99"/>
    <w:rsid w:val="00CA0011"/>
    <w:pPr>
      <w:spacing w:after="0" w:line="240" w:lineRule="auto"/>
    </w:pPr>
    <w:rPr>
      <w:rFonts w:ascii="Courier New" w:eastAsia="Times New Roman" w:hAnsi="Courier New" w:cs="Courier New"/>
      <w:sz w:val="20"/>
      <w:szCs w:val="20"/>
      <w:lang w:eastAsia="ru-RU"/>
    </w:rPr>
  </w:style>
  <w:style w:type="character" w:customStyle="1" w:styleId="a8">
    <w:name w:val="Текст Знак"/>
    <w:basedOn w:val="a2"/>
    <w:link w:val="a7"/>
    <w:uiPriority w:val="99"/>
    <w:rsid w:val="00CA0011"/>
    <w:rPr>
      <w:rFonts w:ascii="Courier New" w:eastAsia="Times New Roman" w:hAnsi="Courier New" w:cs="Courier New"/>
      <w:sz w:val="20"/>
      <w:szCs w:val="20"/>
      <w:lang w:eastAsia="ru-RU"/>
    </w:rPr>
  </w:style>
  <w:style w:type="paragraph" w:styleId="a9">
    <w:name w:val="Normal (Web)"/>
    <w:basedOn w:val="a1"/>
    <w:uiPriority w:val="99"/>
    <w:rsid w:val="00CA00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1"/>
    <w:link w:val="HTML0"/>
    <w:unhideWhenUsed/>
    <w:rsid w:val="00F12E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rsid w:val="00F12E2E"/>
    <w:rPr>
      <w:rFonts w:ascii="Courier New" w:eastAsia="Times New Roman" w:hAnsi="Courier New" w:cs="Courier New"/>
      <w:sz w:val="20"/>
      <w:szCs w:val="20"/>
      <w:lang w:eastAsia="ru-RU"/>
    </w:rPr>
  </w:style>
  <w:style w:type="character" w:styleId="aa">
    <w:name w:val="Hyperlink"/>
    <w:basedOn w:val="a2"/>
    <w:uiPriority w:val="99"/>
    <w:unhideWhenUsed/>
    <w:rsid w:val="00F12E2E"/>
    <w:rPr>
      <w:color w:val="0000FF"/>
      <w:u w:val="single"/>
    </w:rPr>
  </w:style>
  <w:style w:type="paragraph" w:styleId="ab">
    <w:name w:val="header"/>
    <w:basedOn w:val="a1"/>
    <w:link w:val="ac"/>
    <w:unhideWhenUsed/>
    <w:rsid w:val="00515D5C"/>
    <w:pPr>
      <w:tabs>
        <w:tab w:val="center" w:pos="4677"/>
        <w:tab w:val="right" w:pos="9355"/>
      </w:tabs>
      <w:spacing w:after="0" w:line="240" w:lineRule="auto"/>
    </w:pPr>
  </w:style>
  <w:style w:type="character" w:customStyle="1" w:styleId="ac">
    <w:name w:val="Верхний колонтитул Знак"/>
    <w:basedOn w:val="a2"/>
    <w:link w:val="ab"/>
    <w:rsid w:val="00515D5C"/>
  </w:style>
  <w:style w:type="paragraph" w:styleId="ad">
    <w:name w:val="footer"/>
    <w:basedOn w:val="a1"/>
    <w:link w:val="ae"/>
    <w:unhideWhenUsed/>
    <w:rsid w:val="00515D5C"/>
    <w:pPr>
      <w:tabs>
        <w:tab w:val="center" w:pos="4677"/>
        <w:tab w:val="right" w:pos="9355"/>
      </w:tabs>
      <w:spacing w:after="0" w:line="240" w:lineRule="auto"/>
    </w:pPr>
  </w:style>
  <w:style w:type="character" w:customStyle="1" w:styleId="ae">
    <w:name w:val="Нижний колонтитул Знак"/>
    <w:basedOn w:val="a2"/>
    <w:link w:val="ad"/>
    <w:rsid w:val="00515D5C"/>
  </w:style>
  <w:style w:type="paragraph" w:customStyle="1" w:styleId="Normal1">
    <w:name w:val="Normal1"/>
    <w:basedOn w:val="a1"/>
    <w:rsid w:val="003E5982"/>
    <w:pPr>
      <w:widowControl w:val="0"/>
      <w:suppressAutoHyphens/>
      <w:spacing w:before="60" w:after="60" w:line="240" w:lineRule="auto"/>
    </w:pPr>
    <w:rPr>
      <w:rFonts w:ascii="NTTimes/Cyrillic" w:eastAsia="Times New Roman" w:hAnsi="NTTimes/Cyrillic" w:cs="Times New Roman"/>
      <w:sz w:val="20"/>
      <w:szCs w:val="20"/>
      <w:lang w:val="en-US" w:eastAsia="ar-SA"/>
    </w:rPr>
  </w:style>
  <w:style w:type="paragraph" w:styleId="af">
    <w:name w:val="List Paragraph"/>
    <w:basedOn w:val="a1"/>
    <w:uiPriority w:val="34"/>
    <w:qFormat/>
    <w:rsid w:val="00817A24"/>
    <w:pPr>
      <w:spacing w:after="200" w:line="276" w:lineRule="auto"/>
      <w:ind w:left="720"/>
      <w:contextualSpacing/>
    </w:pPr>
    <w:rPr>
      <w:rFonts w:ascii="Calibri" w:eastAsia="Times New Roman" w:hAnsi="Calibri" w:cs="Times New Roman"/>
      <w:lang w:eastAsia="ru-RU"/>
    </w:rPr>
  </w:style>
  <w:style w:type="character" w:customStyle="1" w:styleId="23">
    <w:name w:val="Обычный 2 Знак"/>
    <w:basedOn w:val="a2"/>
    <w:link w:val="24"/>
    <w:locked/>
    <w:rsid w:val="00817A24"/>
    <w:rPr>
      <w:rFonts w:ascii="Arial" w:eastAsia="Times New Roman" w:hAnsi="Arial" w:cs="Arial"/>
      <w:color w:val="333399"/>
    </w:rPr>
  </w:style>
  <w:style w:type="paragraph" w:customStyle="1" w:styleId="24">
    <w:name w:val="Обычный 2"/>
    <w:basedOn w:val="21"/>
    <w:link w:val="23"/>
    <w:rsid w:val="00817A24"/>
    <w:pPr>
      <w:keepNext w:val="0"/>
      <w:keepLines w:val="0"/>
      <w:tabs>
        <w:tab w:val="num" w:pos="1440"/>
      </w:tabs>
      <w:snapToGrid w:val="0"/>
      <w:spacing w:before="120" w:line="240" w:lineRule="auto"/>
      <w:ind w:firstLine="454"/>
      <w:jc w:val="both"/>
    </w:pPr>
    <w:rPr>
      <w:rFonts w:ascii="Arial" w:eastAsia="Times New Roman" w:hAnsi="Arial" w:cs="Arial"/>
      <w:color w:val="333399"/>
      <w:sz w:val="22"/>
      <w:szCs w:val="22"/>
    </w:rPr>
  </w:style>
  <w:style w:type="paragraph" w:customStyle="1" w:styleId="af0">
    <w:name w:val="???????"/>
    <w:rsid w:val="00C01C29"/>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spacing w:after="0" w:line="240" w:lineRule="auto"/>
    </w:pPr>
    <w:rPr>
      <w:rFonts w:ascii="Microsoft YaHei" w:eastAsia="Tahoma" w:hAnsi="Microsoft YaHei" w:cs="Liberation Sans"/>
      <w:color w:val="000000"/>
      <w:sz w:val="36"/>
      <w:szCs w:val="24"/>
      <w:lang w:eastAsia="zh-CN" w:bidi="hi-IN"/>
    </w:rPr>
  </w:style>
  <w:style w:type="paragraph" w:customStyle="1" w:styleId="Default">
    <w:name w:val="Default"/>
    <w:rsid w:val="00C01C29"/>
    <w:pPr>
      <w:suppressAutoHyphens/>
      <w:autoSpaceDE w:val="0"/>
      <w:spacing w:after="0" w:line="240" w:lineRule="auto"/>
    </w:pPr>
    <w:rPr>
      <w:rFonts w:ascii="Calibri" w:eastAsia="Calibri" w:hAnsi="Calibri" w:cs="Calibri"/>
      <w:color w:val="000000"/>
      <w:sz w:val="24"/>
      <w:szCs w:val="24"/>
      <w:lang w:eastAsia="zh-CN"/>
    </w:rPr>
  </w:style>
  <w:style w:type="paragraph" w:customStyle="1" w:styleId="11">
    <w:name w:val="Абзац списка1"/>
    <w:basedOn w:val="a1"/>
    <w:qFormat/>
    <w:rsid w:val="00C01C29"/>
    <w:pPr>
      <w:widowControl w:val="0"/>
      <w:suppressAutoHyphens/>
      <w:spacing w:before="200" w:after="200" w:line="240" w:lineRule="auto"/>
      <w:ind w:left="720"/>
      <w:contextualSpacing/>
    </w:pPr>
    <w:rPr>
      <w:rFonts w:ascii="Liberation Serif" w:eastAsia="SimSun" w:hAnsi="Liberation Serif" w:cs="Mangal"/>
      <w:kern w:val="2"/>
      <w:sz w:val="20"/>
      <w:szCs w:val="20"/>
      <w:lang w:val="en-US" w:eastAsia="zh-CN" w:bidi="en-US"/>
    </w:rPr>
  </w:style>
  <w:style w:type="paragraph" w:customStyle="1" w:styleId="12">
    <w:name w:val="Текст1"/>
    <w:basedOn w:val="a1"/>
    <w:rsid w:val="00C01C29"/>
    <w:pPr>
      <w:widowControl w:val="0"/>
      <w:suppressAutoHyphens/>
      <w:spacing w:after="0" w:line="240" w:lineRule="auto"/>
    </w:pPr>
    <w:rPr>
      <w:rFonts w:ascii="Courier New" w:eastAsia="Times New Roman" w:hAnsi="Courier New" w:cs="Courier New"/>
      <w:bCs/>
      <w:kern w:val="2"/>
      <w:sz w:val="20"/>
      <w:szCs w:val="20"/>
      <w:lang w:val="en-GB" w:eastAsia="zh-CN" w:bidi="hi-IN"/>
    </w:rPr>
  </w:style>
  <w:style w:type="character" w:customStyle="1" w:styleId="mathjax1">
    <w:name w:val="mathjax1"/>
    <w:rsid w:val="00E738AA"/>
    <w:rPr>
      <w:b w:val="0"/>
      <w:bCs w:val="0"/>
      <w:i w:val="0"/>
      <w:iCs w:val="0"/>
      <w:caps w:val="0"/>
      <w:vanish/>
      <w:webHidden w:val="0"/>
      <w:spacing w:val="0"/>
      <w:sz w:val="24"/>
      <w:szCs w:val="24"/>
      <w:bdr w:val="none" w:sz="0" w:space="0" w:color="auto" w:frame="1"/>
      <w:specVanish/>
    </w:rPr>
  </w:style>
  <w:style w:type="paragraph" w:customStyle="1" w:styleId="Style7">
    <w:name w:val="Style7"/>
    <w:basedOn w:val="a1"/>
    <w:uiPriority w:val="99"/>
    <w:rsid w:val="00A468F3"/>
    <w:pPr>
      <w:widowControl w:val="0"/>
      <w:autoSpaceDE w:val="0"/>
      <w:autoSpaceDN w:val="0"/>
      <w:adjustRightInd w:val="0"/>
      <w:spacing w:after="0" w:line="490" w:lineRule="exact"/>
      <w:ind w:firstLine="701"/>
    </w:pPr>
    <w:rPr>
      <w:rFonts w:ascii="Times New Roman" w:eastAsia="Times New Roman" w:hAnsi="Times New Roman" w:cs="Times New Roman"/>
      <w:sz w:val="24"/>
      <w:szCs w:val="24"/>
      <w:lang w:eastAsia="ru-RU"/>
    </w:rPr>
  </w:style>
  <w:style w:type="character" w:customStyle="1" w:styleId="FontStyle40">
    <w:name w:val="Font Style40"/>
    <w:basedOn w:val="a2"/>
    <w:uiPriority w:val="99"/>
    <w:rsid w:val="00A468F3"/>
    <w:rPr>
      <w:rFonts w:ascii="Times New Roman" w:hAnsi="Times New Roman" w:cs="Times New Roman"/>
      <w:sz w:val="26"/>
      <w:szCs w:val="26"/>
    </w:rPr>
  </w:style>
  <w:style w:type="character" w:customStyle="1" w:styleId="hps">
    <w:name w:val="hps"/>
    <w:basedOn w:val="a2"/>
    <w:rsid w:val="00470698"/>
  </w:style>
  <w:style w:type="character" w:customStyle="1" w:styleId="msqrt">
    <w:name w:val="msqrt"/>
    <w:basedOn w:val="a2"/>
    <w:rsid w:val="00470698"/>
  </w:style>
  <w:style w:type="character" w:customStyle="1" w:styleId="mi">
    <w:name w:val="mi"/>
    <w:basedOn w:val="a2"/>
    <w:rsid w:val="00470698"/>
  </w:style>
  <w:style w:type="table" w:styleId="af1">
    <w:name w:val="Table Grid"/>
    <w:basedOn w:val="a3"/>
    <w:rsid w:val="00470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
    <w:name w:val="Titul"/>
    <w:basedOn w:val="a1"/>
    <w:rsid w:val="00E40FEE"/>
    <w:pPr>
      <w:suppressAutoHyphens/>
      <w:spacing w:after="0" w:line="240" w:lineRule="auto"/>
      <w:jc w:val="both"/>
    </w:pPr>
    <w:rPr>
      <w:rFonts w:ascii="Calibri" w:eastAsia="SimSun" w:hAnsi="Calibri" w:cs="Calibri"/>
      <w:kern w:val="1"/>
      <w:sz w:val="24"/>
      <w:szCs w:val="24"/>
      <w:lang w:val="en-US" w:bidi="en-US"/>
    </w:rPr>
  </w:style>
  <w:style w:type="paragraph" w:customStyle="1" w:styleId="Standard">
    <w:name w:val="Standard"/>
    <w:rsid w:val="00313163"/>
    <w:pPr>
      <w:widowControl w:val="0"/>
      <w:suppressAutoHyphens/>
      <w:autoSpaceDN w:val="0"/>
      <w:spacing w:after="0" w:line="240" w:lineRule="auto"/>
      <w:textAlignment w:val="baseline"/>
    </w:pPr>
    <w:rPr>
      <w:rFonts w:ascii="Arial" w:eastAsia="SimSun" w:hAnsi="Arial" w:cs="Mangal"/>
      <w:kern w:val="3"/>
      <w:sz w:val="20"/>
      <w:szCs w:val="24"/>
      <w:lang w:eastAsia="zh-CN" w:bidi="hi-IN"/>
    </w:rPr>
  </w:style>
  <w:style w:type="character" w:customStyle="1" w:styleId="apple-converted-space">
    <w:name w:val="apple-converted-space"/>
    <w:basedOn w:val="a2"/>
    <w:rsid w:val="001B1E03"/>
  </w:style>
  <w:style w:type="paragraph" w:styleId="af2">
    <w:name w:val="Body Text"/>
    <w:basedOn w:val="a1"/>
    <w:link w:val="af3"/>
    <w:qFormat/>
    <w:rsid w:val="00260918"/>
    <w:pPr>
      <w:widowControl w:val="0"/>
      <w:suppressAutoHyphens/>
      <w:spacing w:after="120" w:line="240" w:lineRule="auto"/>
    </w:pPr>
    <w:rPr>
      <w:rFonts w:ascii="Times New Roman" w:eastAsia="Lucida Sans Unicode" w:hAnsi="Times New Roman" w:cs="Times New Roman"/>
      <w:sz w:val="24"/>
      <w:szCs w:val="20"/>
      <w:lang w:val="en-US" w:eastAsia="ar-SA"/>
    </w:rPr>
  </w:style>
  <w:style w:type="character" w:customStyle="1" w:styleId="af3">
    <w:name w:val="Основной текст Знак"/>
    <w:basedOn w:val="a2"/>
    <w:link w:val="af2"/>
    <w:rsid w:val="00260918"/>
    <w:rPr>
      <w:rFonts w:ascii="Times New Roman" w:eastAsia="Lucida Sans Unicode" w:hAnsi="Times New Roman" w:cs="Times New Roman"/>
      <w:sz w:val="24"/>
      <w:szCs w:val="20"/>
      <w:lang w:val="en-US" w:eastAsia="ar-SA"/>
    </w:rPr>
  </w:style>
  <w:style w:type="character" w:styleId="af4">
    <w:name w:val="Emphasis"/>
    <w:basedOn w:val="a2"/>
    <w:qFormat/>
    <w:rsid w:val="00260918"/>
    <w:rPr>
      <w:i/>
      <w:iCs/>
    </w:rPr>
  </w:style>
  <w:style w:type="paragraph" w:customStyle="1" w:styleId="af5">
    <w:name w:val="отчет"/>
    <w:basedOn w:val="a1"/>
    <w:rsid w:val="00260918"/>
    <w:pPr>
      <w:widowControl w:val="0"/>
      <w:suppressAutoHyphens/>
      <w:spacing w:after="0" w:line="360" w:lineRule="auto"/>
      <w:ind w:firstLine="567"/>
      <w:jc w:val="both"/>
    </w:pPr>
    <w:rPr>
      <w:rFonts w:ascii="Times New Roman" w:eastAsia="Lucida Sans Unicode" w:hAnsi="Times New Roman" w:cs="Times New Roman"/>
      <w:sz w:val="28"/>
      <w:szCs w:val="28"/>
      <w:lang w:eastAsia="ar-SA"/>
    </w:rPr>
  </w:style>
  <w:style w:type="paragraph" w:customStyle="1" w:styleId="af6">
    <w:name w:val="Текст в заданном формате"/>
    <w:basedOn w:val="a1"/>
    <w:rsid w:val="00A81EC4"/>
    <w:pPr>
      <w:widowControl w:val="0"/>
      <w:suppressAutoHyphens/>
      <w:spacing w:after="0" w:line="240" w:lineRule="auto"/>
    </w:pPr>
    <w:rPr>
      <w:rFonts w:ascii="Courier New" w:eastAsia="Courier New" w:hAnsi="Courier New" w:cs="Courier New"/>
      <w:sz w:val="20"/>
      <w:szCs w:val="20"/>
    </w:rPr>
  </w:style>
  <w:style w:type="paragraph" w:customStyle="1" w:styleId="ConsPlusNonformat">
    <w:name w:val="ConsPlusNonformat"/>
    <w:rsid w:val="001A16E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7">
    <w:name w:val="page number"/>
    <w:basedOn w:val="a2"/>
    <w:rsid w:val="00B24EF0"/>
  </w:style>
  <w:style w:type="character" w:styleId="af8">
    <w:name w:val="Strong"/>
    <w:qFormat/>
    <w:rsid w:val="00B24EF0"/>
    <w:rPr>
      <w:b/>
    </w:rPr>
  </w:style>
  <w:style w:type="paragraph" w:styleId="af9">
    <w:name w:val="Block Text"/>
    <w:basedOn w:val="a1"/>
    <w:rsid w:val="00511F7D"/>
    <w:pPr>
      <w:spacing w:after="0" w:line="240" w:lineRule="auto"/>
      <w:ind w:left="-180" w:right="-360"/>
    </w:pPr>
    <w:rPr>
      <w:rFonts w:ascii="Times New Roman" w:eastAsia="Times New Roman" w:hAnsi="Times New Roman" w:cs="Times New Roman"/>
      <w:sz w:val="24"/>
      <w:szCs w:val="24"/>
    </w:rPr>
  </w:style>
  <w:style w:type="character" w:customStyle="1" w:styleId="conferencetitlelink">
    <w:name w:val="conferencetitlelink"/>
    <w:basedOn w:val="a2"/>
    <w:rsid w:val="004909BD"/>
  </w:style>
  <w:style w:type="character" w:customStyle="1" w:styleId="contribtitle">
    <w:name w:val="contrib_title"/>
    <w:rsid w:val="0063186B"/>
  </w:style>
  <w:style w:type="character" w:customStyle="1" w:styleId="contribauthors">
    <w:name w:val="contrib_authors"/>
    <w:rsid w:val="0063186B"/>
  </w:style>
  <w:style w:type="paragraph" w:customStyle="1" w:styleId="Textbody">
    <w:name w:val="Text body"/>
    <w:basedOn w:val="Standard"/>
    <w:rsid w:val="00F576B6"/>
    <w:pPr>
      <w:spacing w:after="120"/>
    </w:pPr>
    <w:rPr>
      <w:rFonts w:eastAsia="SimSun, 宋体"/>
    </w:rPr>
  </w:style>
  <w:style w:type="paragraph" w:customStyle="1" w:styleId="afa">
    <w:name w:val="По умолчанию"/>
    <w:rsid w:val="00F576B6"/>
    <w:pPr>
      <w:suppressAutoHyphens/>
      <w:autoSpaceDN w:val="0"/>
      <w:spacing w:after="0" w:line="240" w:lineRule="auto"/>
      <w:textAlignment w:val="baseline"/>
    </w:pPr>
    <w:rPr>
      <w:rFonts w:ascii="Arial Unicode MS" w:eastAsia="Arial Unicode MS" w:hAnsi="Arial Unicode MS" w:cs="Arial Unicode MS"/>
      <w:color w:val="000000"/>
      <w:kern w:val="3"/>
      <w:lang w:eastAsia="zh-CN"/>
    </w:rPr>
  </w:style>
  <w:style w:type="paragraph" w:customStyle="1" w:styleId="25">
    <w:name w:val="Текст2"/>
    <w:basedOn w:val="a1"/>
    <w:rsid w:val="00A05F37"/>
    <w:pPr>
      <w:widowControl w:val="0"/>
      <w:suppressAutoHyphens/>
      <w:spacing w:after="0" w:line="240" w:lineRule="auto"/>
    </w:pPr>
    <w:rPr>
      <w:rFonts w:ascii="Calibri" w:eastAsia="Calibri" w:hAnsi="Calibri" w:cs="Times New Roman"/>
      <w:kern w:val="1"/>
      <w:sz w:val="24"/>
      <w:szCs w:val="21"/>
      <w:lang w:val="en-US" w:eastAsia="zh-CN" w:bidi="hi-IN"/>
    </w:rPr>
  </w:style>
  <w:style w:type="character" w:customStyle="1" w:styleId="afb">
    <w:name w:val="Текст выноски Знак"/>
    <w:basedOn w:val="a2"/>
    <w:link w:val="afc"/>
    <w:rsid w:val="009D2D58"/>
    <w:rPr>
      <w:rFonts w:ascii="Tahoma" w:eastAsia="Calibri" w:hAnsi="Tahoma" w:cs="Tahoma"/>
      <w:sz w:val="16"/>
      <w:szCs w:val="16"/>
    </w:rPr>
  </w:style>
  <w:style w:type="paragraph" w:styleId="afc">
    <w:name w:val="Balloon Text"/>
    <w:basedOn w:val="a1"/>
    <w:link w:val="afb"/>
    <w:unhideWhenUsed/>
    <w:rsid w:val="009D2D58"/>
    <w:pPr>
      <w:spacing w:after="0" w:line="240" w:lineRule="auto"/>
    </w:pPr>
    <w:rPr>
      <w:rFonts w:ascii="Tahoma" w:eastAsia="Calibri" w:hAnsi="Tahoma" w:cs="Tahoma"/>
      <w:sz w:val="16"/>
      <w:szCs w:val="16"/>
    </w:rPr>
  </w:style>
  <w:style w:type="paragraph" w:customStyle="1" w:styleId="Style10">
    <w:name w:val="Style10"/>
    <w:basedOn w:val="a1"/>
    <w:rsid w:val="009D2D58"/>
    <w:pPr>
      <w:widowControl w:val="0"/>
      <w:autoSpaceDE w:val="0"/>
      <w:autoSpaceDN w:val="0"/>
      <w:adjustRightInd w:val="0"/>
      <w:spacing w:after="0" w:line="432" w:lineRule="exact"/>
    </w:pPr>
    <w:rPr>
      <w:rFonts w:ascii="Calibri" w:eastAsia="Times New Roman" w:hAnsi="Calibri" w:cs="Times New Roman"/>
      <w:sz w:val="24"/>
      <w:szCs w:val="24"/>
      <w:lang w:eastAsia="ru-RU"/>
    </w:rPr>
  </w:style>
  <w:style w:type="character" w:customStyle="1" w:styleId="FontStyle30">
    <w:name w:val="Font Style30"/>
    <w:uiPriority w:val="99"/>
    <w:rsid w:val="009D2D58"/>
    <w:rPr>
      <w:rFonts w:ascii="Calibri" w:hAnsi="Calibri" w:cs="Calibri"/>
      <w:b/>
      <w:bCs/>
      <w:color w:val="000000"/>
      <w:sz w:val="34"/>
      <w:szCs w:val="34"/>
    </w:rPr>
  </w:style>
  <w:style w:type="character" w:customStyle="1" w:styleId="FontStyle31">
    <w:name w:val="Font Style31"/>
    <w:rsid w:val="009D2D58"/>
    <w:rPr>
      <w:rFonts w:ascii="Calibri" w:hAnsi="Calibri" w:cs="Calibri"/>
      <w:color w:val="000000"/>
      <w:sz w:val="34"/>
      <w:szCs w:val="34"/>
    </w:rPr>
  </w:style>
  <w:style w:type="character" w:customStyle="1" w:styleId="moreinfo">
    <w:name w:val="moreinfo"/>
    <w:basedOn w:val="a2"/>
    <w:rsid w:val="009D2D58"/>
  </w:style>
  <w:style w:type="character" w:customStyle="1" w:styleId="mathjax">
    <w:name w:val="mathjax"/>
    <w:basedOn w:val="a2"/>
    <w:rsid w:val="009D2D58"/>
  </w:style>
  <w:style w:type="character" w:customStyle="1" w:styleId="math">
    <w:name w:val="math"/>
    <w:basedOn w:val="a2"/>
    <w:rsid w:val="009D2D58"/>
  </w:style>
  <w:style w:type="character" w:customStyle="1" w:styleId="mrow">
    <w:name w:val="mrow"/>
    <w:basedOn w:val="a2"/>
    <w:rsid w:val="009D2D58"/>
  </w:style>
  <w:style w:type="character" w:customStyle="1" w:styleId="msubsup">
    <w:name w:val="msubsup"/>
    <w:basedOn w:val="a2"/>
    <w:rsid w:val="009D2D58"/>
  </w:style>
  <w:style w:type="character" w:customStyle="1" w:styleId="mo">
    <w:name w:val="mo"/>
    <w:basedOn w:val="a2"/>
    <w:rsid w:val="009D2D58"/>
  </w:style>
  <w:style w:type="character" w:customStyle="1" w:styleId="mjxassistivemathml">
    <w:name w:val="mjx_assistive_mathml"/>
    <w:basedOn w:val="a2"/>
    <w:rsid w:val="009D2D58"/>
  </w:style>
  <w:style w:type="character" w:customStyle="1" w:styleId="texatom">
    <w:name w:val="texatom"/>
    <w:basedOn w:val="a2"/>
    <w:rsid w:val="009D2D58"/>
  </w:style>
  <w:style w:type="character" w:styleId="HTML1">
    <w:name w:val="HTML Definition"/>
    <w:basedOn w:val="a2"/>
    <w:rsid w:val="009D2D58"/>
    <w:rPr>
      <w:b/>
      <w:bCs/>
      <w:i/>
      <w:iCs/>
    </w:rPr>
  </w:style>
  <w:style w:type="character" w:customStyle="1" w:styleId="f-letter">
    <w:name w:val="f-letter"/>
    <w:basedOn w:val="a2"/>
    <w:rsid w:val="009D2D58"/>
  </w:style>
  <w:style w:type="paragraph" w:customStyle="1" w:styleId="TableParagraph">
    <w:name w:val="Table Paragraph"/>
    <w:basedOn w:val="a1"/>
    <w:uiPriority w:val="1"/>
    <w:qFormat/>
    <w:rsid w:val="009D2D58"/>
    <w:pPr>
      <w:widowControl w:val="0"/>
      <w:spacing w:after="0" w:line="240" w:lineRule="auto"/>
    </w:pPr>
    <w:rPr>
      <w:lang w:val="en-US"/>
    </w:rPr>
  </w:style>
  <w:style w:type="character" w:customStyle="1" w:styleId="doi">
    <w:name w:val="doi"/>
    <w:rsid w:val="00EB5A3D"/>
  </w:style>
  <w:style w:type="character" w:customStyle="1" w:styleId="pubpubin">
    <w:name w:val="pub_pubin"/>
    <w:rsid w:val="00EB5A3D"/>
  </w:style>
  <w:style w:type="paragraph" w:customStyle="1" w:styleId="210">
    <w:name w:val="Основной текст 21"/>
    <w:basedOn w:val="a1"/>
    <w:rsid w:val="00EB5A3D"/>
    <w:pPr>
      <w:suppressAutoHyphens/>
      <w:spacing w:after="120" w:line="480" w:lineRule="auto"/>
    </w:pPr>
    <w:rPr>
      <w:rFonts w:ascii="Times New Roman" w:eastAsia="Times New Roman" w:hAnsi="Times New Roman" w:cs="Times New Roman"/>
      <w:sz w:val="24"/>
      <w:szCs w:val="24"/>
      <w:lang w:eastAsia="ar-SA"/>
    </w:rPr>
  </w:style>
  <w:style w:type="character" w:customStyle="1" w:styleId="mn">
    <w:name w:val="mn"/>
    <w:rsid w:val="00A306F9"/>
  </w:style>
  <w:style w:type="paragraph" w:customStyle="1" w:styleId="h1">
    <w:name w:val="h1"/>
    <w:basedOn w:val="a1"/>
    <w:rsid w:val="00BB5FCE"/>
    <w:pPr>
      <w:spacing w:before="100" w:beforeAutospacing="1" w:after="100" w:afterAutospacing="1" w:line="240" w:lineRule="auto"/>
    </w:pPr>
    <w:rPr>
      <w:rFonts w:ascii="Times New Roman" w:eastAsia="Times New Roman" w:hAnsi="Times New Roman" w:cs="Times New Roman"/>
      <w:b/>
      <w:bCs/>
      <w:color w:val="6699CC"/>
      <w:sz w:val="42"/>
      <w:szCs w:val="42"/>
      <w:lang w:eastAsia="ru-RU"/>
    </w:rPr>
  </w:style>
  <w:style w:type="paragraph" w:customStyle="1" w:styleId="fontweightbold">
    <w:name w:val="font_weight_bold"/>
    <w:basedOn w:val="a1"/>
    <w:rsid w:val="00BB5F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ontweightnormal">
    <w:name w:val="font_weight_normal"/>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sizelarge">
    <w:name w:val="font_size_large"/>
    <w:basedOn w:val="a1"/>
    <w:rsid w:val="00BB5FCE"/>
    <w:pPr>
      <w:spacing w:before="100" w:beforeAutospacing="1" w:after="100" w:afterAutospacing="1" w:line="240" w:lineRule="auto"/>
    </w:pPr>
    <w:rPr>
      <w:rFonts w:ascii="Times New Roman" w:eastAsia="Times New Roman" w:hAnsi="Times New Roman" w:cs="Times New Roman"/>
      <w:sz w:val="36"/>
      <w:szCs w:val="36"/>
      <w:lang w:eastAsia="ru-RU"/>
    </w:rPr>
  </w:style>
  <w:style w:type="paragraph" w:customStyle="1" w:styleId="fontsizemedium">
    <w:name w:val="font_size_medium"/>
    <w:basedOn w:val="a1"/>
    <w:rsid w:val="00BB5FCE"/>
    <w:pPr>
      <w:spacing w:before="100" w:beforeAutospacing="1" w:after="100" w:afterAutospacing="1" w:line="240" w:lineRule="auto"/>
    </w:pPr>
    <w:rPr>
      <w:rFonts w:ascii="Times New Roman" w:eastAsia="Times New Roman" w:hAnsi="Times New Roman" w:cs="Times New Roman"/>
      <w:sz w:val="27"/>
      <w:szCs w:val="27"/>
      <w:lang w:eastAsia="ru-RU"/>
    </w:rPr>
  </w:style>
  <w:style w:type="paragraph" w:customStyle="1" w:styleId="navbar">
    <w:name w:val="navbar"/>
    <w:basedOn w:val="a1"/>
    <w:rsid w:val="00BB5FCE"/>
    <w:pPr>
      <w:pBdr>
        <w:bottom w:val="single" w:sz="24" w:space="4" w:color="FFCC99"/>
      </w:pBdr>
      <w:shd w:val="clear" w:color="auto" w:fill="6699CC"/>
      <w:spacing w:before="100" w:beforeAutospacing="1" w:after="100" w:afterAutospacing="1" w:line="240" w:lineRule="auto"/>
      <w:jc w:val="center"/>
    </w:pPr>
    <w:rPr>
      <w:rFonts w:ascii="Times New Roman" w:eastAsia="Times New Roman" w:hAnsi="Times New Roman" w:cs="Times New Roman"/>
      <w:smallCaps/>
      <w:color w:val="FFFFFF"/>
      <w:sz w:val="26"/>
      <w:szCs w:val="26"/>
      <w:lang w:eastAsia="ru-RU"/>
    </w:rPr>
  </w:style>
  <w:style w:type="paragraph" w:customStyle="1" w:styleId="headerbox">
    <w:name w:val="headerbox"/>
    <w:basedOn w:val="a1"/>
    <w:rsid w:val="00BB5FCE"/>
    <w:pPr>
      <w:spacing w:after="0" w:line="240" w:lineRule="auto"/>
    </w:pPr>
    <w:rPr>
      <w:rFonts w:ascii="Times New Roman" w:eastAsia="Times New Roman" w:hAnsi="Times New Roman" w:cs="Times New Roman"/>
      <w:color w:val="000000"/>
      <w:sz w:val="24"/>
      <w:szCs w:val="24"/>
      <w:lang w:eastAsia="ru-RU"/>
    </w:rPr>
  </w:style>
  <w:style w:type="paragraph" w:customStyle="1" w:styleId="headerboxbody">
    <w:name w:val="headerboxbody"/>
    <w:basedOn w:val="a1"/>
    <w:rsid w:val="00BB5FCE"/>
    <w:pPr>
      <w:spacing w:after="0" w:line="240" w:lineRule="auto"/>
    </w:pPr>
    <w:rPr>
      <w:rFonts w:ascii="Times New Roman" w:eastAsia="Times New Roman" w:hAnsi="Times New Roman" w:cs="Times New Roman"/>
      <w:color w:val="000000"/>
      <w:sz w:val="24"/>
      <w:szCs w:val="24"/>
      <w:lang w:eastAsia="ru-RU"/>
    </w:rPr>
  </w:style>
  <w:style w:type="paragraph" w:customStyle="1" w:styleId="headerboxbodylogo">
    <w:name w:val="headerboxbodylogo"/>
    <w:basedOn w:val="a1"/>
    <w:rsid w:val="00BB5FCE"/>
    <w:pPr>
      <w:spacing w:before="100" w:beforeAutospacing="1" w:after="100" w:afterAutospacing="1" w:line="240" w:lineRule="auto"/>
    </w:pPr>
    <w:rPr>
      <w:rFonts w:ascii="Times New Roman" w:eastAsia="Times New Roman" w:hAnsi="Times New Roman" w:cs="Times New Roman"/>
      <w:b/>
      <w:bCs/>
      <w:smallCaps/>
      <w:color w:val="0066CC"/>
      <w:spacing w:val="90"/>
      <w:sz w:val="30"/>
      <w:szCs w:val="30"/>
      <w:lang w:eastAsia="ru-RU"/>
    </w:rPr>
  </w:style>
  <w:style w:type="paragraph" w:customStyle="1" w:styleId="headermodulebox">
    <w:name w:val="headermodulebox"/>
    <w:basedOn w:val="a1"/>
    <w:rsid w:val="00BB5FCE"/>
    <w:pPr>
      <w:spacing w:after="0" w:line="240" w:lineRule="auto"/>
    </w:pPr>
    <w:rPr>
      <w:rFonts w:ascii="Times New Roman" w:eastAsia="Times New Roman" w:hAnsi="Times New Roman" w:cs="Times New Roman"/>
      <w:color w:val="FFFFFF"/>
      <w:sz w:val="24"/>
      <w:szCs w:val="24"/>
      <w:lang w:eastAsia="ru-RU"/>
    </w:rPr>
  </w:style>
  <w:style w:type="paragraph" w:customStyle="1" w:styleId="headermoduleboxbody">
    <w:name w:val="headermoduleboxbody"/>
    <w:basedOn w:val="a1"/>
    <w:rsid w:val="00BB5FCE"/>
    <w:pPr>
      <w:shd w:val="clear" w:color="auto" w:fill="0066CC"/>
      <w:spacing w:after="0" w:line="240" w:lineRule="auto"/>
      <w:jc w:val="center"/>
    </w:pPr>
    <w:rPr>
      <w:rFonts w:ascii="Times New Roman" w:eastAsia="Times New Roman" w:hAnsi="Times New Roman" w:cs="Times New Roman"/>
      <w:b/>
      <w:bCs/>
      <w:color w:val="000000"/>
      <w:sz w:val="20"/>
      <w:szCs w:val="20"/>
      <w:lang w:eastAsia="ru-RU"/>
    </w:rPr>
  </w:style>
  <w:style w:type="paragraph" w:customStyle="1" w:styleId="headermoduleboxbodyblank">
    <w:name w:val="headermoduleboxbodyblank"/>
    <w:basedOn w:val="a1"/>
    <w:rsid w:val="00BB5FCE"/>
    <w:pPr>
      <w:spacing w:after="0" w:line="240" w:lineRule="auto"/>
    </w:pPr>
    <w:rPr>
      <w:rFonts w:ascii="Times New Roman" w:eastAsia="Times New Roman" w:hAnsi="Times New Roman" w:cs="Times New Roman"/>
      <w:sz w:val="24"/>
      <w:szCs w:val="24"/>
      <w:lang w:eastAsia="ru-RU"/>
    </w:rPr>
  </w:style>
  <w:style w:type="paragraph" w:customStyle="1" w:styleId="headermoduleboxbodyselected">
    <w:name w:val="headermoduleboxbodyselected"/>
    <w:basedOn w:val="a1"/>
    <w:rsid w:val="00BB5FCE"/>
    <w:pPr>
      <w:pBdr>
        <w:top w:val="single" w:sz="12" w:space="0" w:color="0066CC"/>
        <w:left w:val="single" w:sz="12" w:space="0" w:color="0066CC"/>
        <w:right w:val="single" w:sz="12" w:space="0" w:color="0066CC"/>
      </w:pBdr>
      <w:shd w:val="clear" w:color="auto" w:fill="FFFFFF"/>
      <w:spacing w:before="75" w:after="75" w:line="240" w:lineRule="auto"/>
      <w:ind w:left="75" w:right="75"/>
      <w:jc w:val="center"/>
    </w:pPr>
    <w:rPr>
      <w:rFonts w:ascii="Times New Roman" w:eastAsia="Times New Roman" w:hAnsi="Times New Roman" w:cs="Times New Roman"/>
      <w:b/>
      <w:bCs/>
      <w:color w:val="000000"/>
      <w:sz w:val="20"/>
      <w:szCs w:val="20"/>
      <w:lang w:eastAsia="ru-RU"/>
    </w:rPr>
  </w:style>
  <w:style w:type="paragraph" w:customStyle="1" w:styleId="navtrailbox">
    <w:name w:val="navtrailbox"/>
    <w:basedOn w:val="a1"/>
    <w:rsid w:val="00BB5FCE"/>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navtrailboxbody">
    <w:name w:val="navtrailboxbody"/>
    <w:basedOn w:val="a1"/>
    <w:rsid w:val="00BB5FCE"/>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info">
    <w:name w:val="info"/>
    <w:basedOn w:val="a1"/>
    <w:rsid w:val="00BB5FCE"/>
    <w:pPr>
      <w:spacing w:before="100" w:beforeAutospacing="1" w:after="100" w:afterAutospacing="1" w:line="240" w:lineRule="auto"/>
    </w:pPr>
    <w:rPr>
      <w:rFonts w:ascii="Times New Roman" w:eastAsia="Times New Roman" w:hAnsi="Times New Roman" w:cs="Times New Roman"/>
      <w:color w:val="006600"/>
      <w:sz w:val="24"/>
      <w:szCs w:val="24"/>
      <w:lang w:eastAsia="ru-RU"/>
    </w:rPr>
  </w:style>
  <w:style w:type="paragraph" w:customStyle="1" w:styleId="snapshot">
    <w:name w:val="snapshot"/>
    <w:basedOn w:val="a1"/>
    <w:rsid w:val="00BB5FCE"/>
    <w:pPr>
      <w:pBdr>
        <w:top w:val="single" w:sz="12" w:space="0" w:color="999999"/>
        <w:left w:val="single" w:sz="12" w:space="0" w:color="999999"/>
        <w:bottom w:val="single" w:sz="12" w:space="0" w:color="999999"/>
        <w:right w:val="single" w:sz="12" w:space="0" w:color="999999"/>
      </w:pBdr>
      <w:spacing w:before="150" w:after="0" w:line="240" w:lineRule="auto"/>
      <w:ind w:left="600" w:right="150"/>
    </w:pPr>
    <w:rPr>
      <w:rFonts w:ascii="Times New Roman" w:eastAsia="Times New Roman" w:hAnsi="Times New Roman" w:cs="Times New Roman"/>
      <w:color w:val="000000"/>
      <w:sz w:val="24"/>
      <w:szCs w:val="24"/>
      <w:lang w:eastAsia="ru-RU"/>
    </w:rPr>
  </w:style>
  <w:style w:type="paragraph" w:customStyle="1" w:styleId="pageheader">
    <w:name w:val="pageheader"/>
    <w:basedOn w:val="a1"/>
    <w:rsid w:val="00BB5FCE"/>
    <w:pPr>
      <w:spacing w:after="0" w:line="240" w:lineRule="auto"/>
    </w:pPr>
    <w:rPr>
      <w:rFonts w:ascii="Times New Roman" w:eastAsia="Times New Roman" w:hAnsi="Times New Roman" w:cs="Times New Roman"/>
      <w:color w:val="999999"/>
      <w:sz w:val="24"/>
      <w:szCs w:val="24"/>
      <w:lang w:eastAsia="ru-RU"/>
    </w:rPr>
  </w:style>
  <w:style w:type="paragraph" w:customStyle="1" w:styleId="pagebody">
    <w:name w:val="pagebody"/>
    <w:basedOn w:val="a1"/>
    <w:rsid w:val="00BB5FCE"/>
    <w:pPr>
      <w:spacing w:after="0" w:line="240" w:lineRule="auto"/>
    </w:pPr>
    <w:rPr>
      <w:rFonts w:ascii="Times New Roman" w:eastAsia="Times New Roman" w:hAnsi="Times New Roman" w:cs="Times New Roman"/>
      <w:color w:val="000000"/>
      <w:sz w:val="24"/>
      <w:szCs w:val="24"/>
      <w:lang w:eastAsia="ru-RU"/>
    </w:rPr>
  </w:style>
  <w:style w:type="paragraph" w:customStyle="1" w:styleId="pagebodystripeleft">
    <w:name w:val="pagebodystripeleft"/>
    <w:basedOn w:val="a1"/>
    <w:rsid w:val="00BB5FCE"/>
    <w:pPr>
      <w:shd w:val="clear" w:color="auto" w:fill="FFFFFF"/>
      <w:spacing w:after="0" w:line="240" w:lineRule="auto"/>
    </w:pPr>
    <w:rPr>
      <w:rFonts w:ascii="Times New Roman" w:eastAsia="Times New Roman" w:hAnsi="Times New Roman" w:cs="Times New Roman"/>
      <w:color w:val="000000"/>
      <w:sz w:val="20"/>
      <w:szCs w:val="20"/>
      <w:lang w:eastAsia="ru-RU"/>
    </w:rPr>
  </w:style>
  <w:style w:type="paragraph" w:customStyle="1" w:styleId="pagebodystripemiddle">
    <w:name w:val="pagebodystripemiddle"/>
    <w:basedOn w:val="a1"/>
    <w:rsid w:val="00BB5FCE"/>
    <w:pPr>
      <w:shd w:val="clear" w:color="auto" w:fill="FFFFFF"/>
      <w:spacing w:after="0" w:line="240" w:lineRule="auto"/>
    </w:pPr>
    <w:rPr>
      <w:rFonts w:ascii="Times New Roman" w:eastAsia="Times New Roman" w:hAnsi="Times New Roman" w:cs="Times New Roman"/>
      <w:color w:val="000000"/>
      <w:sz w:val="24"/>
      <w:szCs w:val="24"/>
      <w:lang w:eastAsia="ru-RU"/>
    </w:rPr>
  </w:style>
  <w:style w:type="paragraph" w:customStyle="1" w:styleId="pagebodystriperight">
    <w:name w:val="pagebodystriperight"/>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boxlefttop">
    <w:name w:val="pageboxlefttop"/>
    <w:basedOn w:val="a1"/>
    <w:rsid w:val="00BB5FCE"/>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boxlefttopadd">
    <w:name w:val="pageboxlefttopadd"/>
    <w:basedOn w:val="a1"/>
    <w:rsid w:val="00BB5FCE"/>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boxleftbottom">
    <w:name w:val="pageboxleftbottom"/>
    <w:basedOn w:val="a1"/>
    <w:rsid w:val="00BB5FCE"/>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boxleftbottomadd">
    <w:name w:val="pageboxleftbottomadd"/>
    <w:basedOn w:val="a1"/>
    <w:rsid w:val="00BB5FCE"/>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boxrighttop">
    <w:name w:val="pageboxrighttop"/>
    <w:basedOn w:val="a1"/>
    <w:rsid w:val="00BB5FCE"/>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boxrighttopadd">
    <w:name w:val="pageboxrighttopadd"/>
    <w:basedOn w:val="a1"/>
    <w:rsid w:val="00BB5FCE"/>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boxrightbottom">
    <w:name w:val="pageboxrightbottom"/>
    <w:basedOn w:val="a1"/>
    <w:rsid w:val="00BB5FCE"/>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boxrightbottomadd">
    <w:name w:val="pageboxrightbottomadd"/>
    <w:basedOn w:val="a1"/>
    <w:rsid w:val="00BB5FCE"/>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agefooter">
    <w:name w:val="pagefooter"/>
    <w:basedOn w:val="a1"/>
    <w:rsid w:val="00BB5FCE"/>
    <w:pPr>
      <w:pBdr>
        <w:top w:val="single" w:sz="6" w:space="0" w:color="666666"/>
      </w:pBdr>
      <w:shd w:val="clear" w:color="auto" w:fill="FFFFFF"/>
      <w:spacing w:before="750" w:after="100" w:afterAutospacing="1" w:line="240" w:lineRule="auto"/>
    </w:pPr>
    <w:rPr>
      <w:rFonts w:ascii="Times New Roman" w:eastAsia="Times New Roman" w:hAnsi="Times New Roman" w:cs="Times New Roman"/>
      <w:color w:val="666666"/>
      <w:sz w:val="20"/>
      <w:szCs w:val="20"/>
      <w:lang w:eastAsia="ru-RU"/>
    </w:rPr>
  </w:style>
  <w:style w:type="paragraph" w:customStyle="1" w:styleId="pagefooterstripeleft">
    <w:name w:val="pagefooterstripeleft"/>
    <w:basedOn w:val="a1"/>
    <w:rsid w:val="00BB5FCE"/>
    <w:pPr>
      <w:shd w:val="clear" w:color="auto" w:fill="FFFFFF"/>
      <w:spacing w:before="100" w:beforeAutospacing="1" w:after="100" w:afterAutospacing="1" w:line="240" w:lineRule="auto"/>
      <w:ind w:left="75"/>
    </w:pPr>
    <w:rPr>
      <w:rFonts w:ascii="Times New Roman" w:eastAsia="Times New Roman" w:hAnsi="Times New Roman" w:cs="Times New Roman"/>
      <w:color w:val="666666"/>
      <w:sz w:val="20"/>
      <w:szCs w:val="20"/>
      <w:lang w:eastAsia="ru-RU"/>
    </w:rPr>
  </w:style>
  <w:style w:type="paragraph" w:customStyle="1" w:styleId="pagefooterstriperight">
    <w:name w:val="pagefooterstriperight"/>
    <w:basedOn w:val="a1"/>
    <w:rsid w:val="00BB5FCE"/>
    <w:pPr>
      <w:shd w:val="clear" w:color="auto" w:fill="FFFFFF"/>
      <w:spacing w:before="100" w:beforeAutospacing="1" w:after="100" w:afterAutospacing="1" w:line="240" w:lineRule="auto"/>
      <w:ind w:right="75"/>
      <w:jc w:val="right"/>
    </w:pPr>
    <w:rPr>
      <w:rFonts w:ascii="Times New Roman" w:eastAsia="Times New Roman" w:hAnsi="Times New Roman" w:cs="Times New Roman"/>
      <w:color w:val="666666"/>
      <w:sz w:val="20"/>
      <w:szCs w:val="20"/>
      <w:lang w:eastAsia="ru-RU"/>
    </w:rPr>
  </w:style>
  <w:style w:type="paragraph" w:customStyle="1" w:styleId="errorbox">
    <w:name w:val="errorbox"/>
    <w:basedOn w:val="a1"/>
    <w:rsid w:val="00BB5FCE"/>
    <w:pPr>
      <w:pBdr>
        <w:top w:val="single" w:sz="12" w:space="1" w:color="990000"/>
        <w:left w:val="single" w:sz="12" w:space="1" w:color="990000"/>
        <w:bottom w:val="single" w:sz="12" w:space="1" w:color="990000"/>
        <w:right w:val="single" w:sz="12" w:space="1" w:color="990000"/>
      </w:pBdr>
      <w:shd w:val="clear" w:color="auto" w:fill="FFCCCC"/>
      <w:spacing w:before="75" w:after="75" w:line="240" w:lineRule="auto"/>
      <w:ind w:left="450" w:right="450"/>
    </w:pPr>
    <w:rPr>
      <w:rFonts w:ascii="Times New Roman" w:eastAsia="Times New Roman" w:hAnsi="Times New Roman" w:cs="Times New Roman"/>
      <w:color w:val="000000"/>
      <w:sz w:val="24"/>
      <w:szCs w:val="24"/>
      <w:lang w:eastAsia="ru-RU"/>
    </w:rPr>
  </w:style>
  <w:style w:type="paragraph" w:customStyle="1" w:styleId="errorboxheader">
    <w:name w:val="errorboxheader"/>
    <w:basedOn w:val="a1"/>
    <w:rsid w:val="00BB5FCE"/>
    <w:pPr>
      <w:shd w:val="clear" w:color="auto" w:fill="FFCCCC"/>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errorboxbody">
    <w:name w:val="errorboxbody"/>
    <w:basedOn w:val="a1"/>
    <w:rsid w:val="00BB5FCE"/>
    <w:pPr>
      <w:shd w:val="clear" w:color="auto" w:fill="FFCCCC"/>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searchbox">
    <w:name w:val="searchbox"/>
    <w:basedOn w:val="a1"/>
    <w:rsid w:val="00BB5FCE"/>
    <w:pPr>
      <w:pBdr>
        <w:top w:val="single" w:sz="6" w:space="1" w:color="FFFFFF"/>
      </w:pBdr>
      <w:shd w:val="clear" w:color="auto" w:fill="FFFFFF"/>
      <w:spacing w:before="75" w:after="300" w:line="240" w:lineRule="auto"/>
    </w:pPr>
    <w:rPr>
      <w:rFonts w:ascii="Times New Roman" w:eastAsia="Times New Roman" w:hAnsi="Times New Roman" w:cs="Times New Roman"/>
      <w:color w:val="000000"/>
      <w:sz w:val="24"/>
      <w:szCs w:val="24"/>
      <w:lang w:eastAsia="ru-RU"/>
    </w:rPr>
  </w:style>
  <w:style w:type="paragraph" w:customStyle="1" w:styleId="searchboxheader">
    <w:name w:val="searchboxheader"/>
    <w:basedOn w:val="a1"/>
    <w:rsid w:val="00BB5FCE"/>
    <w:pPr>
      <w:shd w:val="clear" w:color="auto" w:fill="FFFFFF"/>
      <w:spacing w:after="0" w:line="240" w:lineRule="auto"/>
    </w:pPr>
    <w:rPr>
      <w:rFonts w:ascii="Times New Roman" w:eastAsia="Times New Roman" w:hAnsi="Times New Roman" w:cs="Times New Roman"/>
      <w:color w:val="000000"/>
      <w:sz w:val="24"/>
      <w:szCs w:val="24"/>
      <w:lang w:eastAsia="ru-RU"/>
    </w:rPr>
  </w:style>
  <w:style w:type="paragraph" w:customStyle="1" w:styleId="searchboxexample">
    <w:name w:val="searchboxexample"/>
    <w:basedOn w:val="a1"/>
    <w:rsid w:val="00BB5FCE"/>
    <w:pPr>
      <w:spacing w:after="0" w:line="240" w:lineRule="auto"/>
    </w:pPr>
    <w:rPr>
      <w:rFonts w:ascii="Times New Roman" w:eastAsia="Times New Roman" w:hAnsi="Times New Roman" w:cs="Times New Roman"/>
      <w:sz w:val="20"/>
      <w:szCs w:val="20"/>
      <w:lang w:eastAsia="ru-RU"/>
    </w:rPr>
  </w:style>
  <w:style w:type="paragraph" w:customStyle="1" w:styleId="searchboxbody">
    <w:name w:val="searchboxbody"/>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searchboxbodyinput">
    <w:name w:val="searchboxbodyinput"/>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archboxbodymoresearch">
    <w:name w:val="searchboxbodymoresearch"/>
    <w:basedOn w:val="a1"/>
    <w:rsid w:val="00BB5F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narrowsearchbox">
    <w:name w:val="narrowsearchbox"/>
    <w:basedOn w:val="a1"/>
    <w:rsid w:val="00BB5FCE"/>
    <w:pPr>
      <w:pBdr>
        <w:top w:val="single" w:sz="6" w:space="1" w:color="0066CC"/>
      </w:pBdr>
      <w:shd w:val="clear" w:color="auto" w:fill="FFFFFF"/>
      <w:spacing w:before="300" w:after="75" w:line="240" w:lineRule="auto"/>
      <w:ind w:right="300"/>
    </w:pPr>
    <w:rPr>
      <w:rFonts w:ascii="Times New Roman" w:eastAsia="Times New Roman" w:hAnsi="Times New Roman" w:cs="Times New Roman"/>
      <w:color w:val="000000"/>
      <w:sz w:val="24"/>
      <w:szCs w:val="24"/>
      <w:lang w:eastAsia="ru-RU"/>
    </w:rPr>
  </w:style>
  <w:style w:type="paragraph" w:customStyle="1" w:styleId="narrowsearchboxheader">
    <w:name w:val="narrowsearchboxheader"/>
    <w:basedOn w:val="a1"/>
    <w:rsid w:val="00BB5FCE"/>
    <w:pPr>
      <w:shd w:val="clear" w:color="auto" w:fill="F1F3F5"/>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narrowsearchboxbody">
    <w:name w:val="narrowsearchboxbody"/>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cusonsearchbox">
    <w:name w:val="focusonsearchbox"/>
    <w:basedOn w:val="a1"/>
    <w:rsid w:val="00BB5FCE"/>
    <w:pPr>
      <w:pBdr>
        <w:top w:val="single" w:sz="6" w:space="1" w:color="0066CC"/>
      </w:pBdr>
      <w:shd w:val="clear" w:color="auto" w:fill="F1F3F5"/>
      <w:spacing w:before="300" w:after="75" w:line="240" w:lineRule="auto"/>
      <w:ind w:right="300"/>
    </w:pPr>
    <w:rPr>
      <w:rFonts w:ascii="Times New Roman" w:eastAsia="Times New Roman" w:hAnsi="Times New Roman" w:cs="Times New Roman"/>
      <w:color w:val="000000"/>
      <w:sz w:val="24"/>
      <w:szCs w:val="24"/>
      <w:lang w:eastAsia="ru-RU"/>
    </w:rPr>
  </w:style>
  <w:style w:type="paragraph" w:customStyle="1" w:styleId="focusonsearchboxheader">
    <w:name w:val="focusonsearchboxheader"/>
    <w:basedOn w:val="a1"/>
    <w:rsid w:val="00BB5FCE"/>
    <w:pPr>
      <w:shd w:val="clear" w:color="auto" w:fill="F1F3F5"/>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cusonsearchboxbody">
    <w:name w:val="focusonsearchboxbody"/>
    <w:basedOn w:val="a1"/>
    <w:rsid w:val="00BB5FCE"/>
    <w:pPr>
      <w:shd w:val="clear" w:color="auto" w:fill="F1F3F5"/>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searchalsosearchbox">
    <w:name w:val="searchalsosearchbox"/>
    <w:basedOn w:val="a1"/>
    <w:rsid w:val="00BB5FCE"/>
    <w:pPr>
      <w:pBdr>
        <w:top w:val="single" w:sz="6" w:space="1" w:color="0066CC"/>
      </w:pBdr>
      <w:shd w:val="clear" w:color="auto" w:fill="F1F3F5"/>
      <w:spacing w:before="300" w:after="75" w:line="240" w:lineRule="auto"/>
      <w:ind w:right="300"/>
    </w:pPr>
    <w:rPr>
      <w:rFonts w:ascii="Times New Roman" w:eastAsia="Times New Roman" w:hAnsi="Times New Roman" w:cs="Times New Roman"/>
      <w:color w:val="000000"/>
      <w:sz w:val="24"/>
      <w:szCs w:val="24"/>
      <w:lang w:eastAsia="ru-RU"/>
    </w:rPr>
  </w:style>
  <w:style w:type="paragraph" w:customStyle="1" w:styleId="searchalsosearchboxheader">
    <w:name w:val="searchalsosearchboxheader"/>
    <w:basedOn w:val="a1"/>
    <w:rsid w:val="00BB5FCE"/>
    <w:pPr>
      <w:shd w:val="clear" w:color="auto" w:fill="FFEACC"/>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searchalsosearchboxbody">
    <w:name w:val="searchalsosearchboxbody"/>
    <w:basedOn w:val="a1"/>
    <w:rsid w:val="00BB5FCE"/>
    <w:pPr>
      <w:shd w:val="clear" w:color="auto" w:fill="F1F3F5"/>
      <w:spacing w:before="100" w:beforeAutospacing="1" w:after="100" w:afterAutospacing="1" w:line="240" w:lineRule="auto"/>
    </w:pPr>
    <w:rPr>
      <w:rFonts w:ascii="Times New Roman" w:eastAsia="Times New Roman" w:hAnsi="Times New Roman" w:cs="Times New Roman"/>
      <w:color w:val="444444"/>
      <w:sz w:val="24"/>
      <w:szCs w:val="24"/>
      <w:lang w:eastAsia="ru-RU"/>
    </w:rPr>
  </w:style>
  <w:style w:type="paragraph" w:customStyle="1" w:styleId="latestadditionsbox">
    <w:name w:val="latestadditionsbox"/>
    <w:basedOn w:val="a1"/>
    <w:rsid w:val="00BB5FCE"/>
    <w:pPr>
      <w:shd w:val="clear" w:color="auto" w:fill="FFFFFF"/>
      <w:spacing w:before="75" w:after="75" w:line="240" w:lineRule="auto"/>
      <w:ind w:right="300"/>
    </w:pPr>
    <w:rPr>
      <w:rFonts w:ascii="Times New Roman" w:eastAsia="Times New Roman" w:hAnsi="Times New Roman" w:cs="Times New Roman"/>
      <w:color w:val="000000"/>
      <w:sz w:val="24"/>
      <w:szCs w:val="24"/>
      <w:lang w:eastAsia="ru-RU"/>
    </w:rPr>
  </w:style>
  <w:style w:type="paragraph" w:customStyle="1" w:styleId="latestadditionsboxtimebody">
    <w:name w:val="latestadditionsboxtimebody"/>
    <w:basedOn w:val="a1"/>
    <w:rsid w:val="00BB5FCE"/>
    <w:pPr>
      <w:shd w:val="clear" w:color="auto" w:fill="FFFFFF"/>
      <w:spacing w:before="100" w:beforeAutospacing="1" w:after="100" w:afterAutospacing="1" w:line="240" w:lineRule="auto"/>
      <w:jc w:val="right"/>
      <w:textAlignment w:val="top"/>
    </w:pPr>
    <w:rPr>
      <w:rFonts w:ascii="Times New Roman" w:eastAsia="Times New Roman" w:hAnsi="Times New Roman" w:cs="Times New Roman"/>
      <w:color w:val="000000"/>
      <w:sz w:val="15"/>
      <w:szCs w:val="15"/>
      <w:lang w:eastAsia="ru-RU"/>
    </w:rPr>
  </w:style>
  <w:style w:type="paragraph" w:customStyle="1" w:styleId="latestadditionsboxrecordbody">
    <w:name w:val="latestadditionsboxrecordbody"/>
    <w:basedOn w:val="a1"/>
    <w:rsid w:val="00BB5FCE"/>
    <w:pPr>
      <w:shd w:val="clear" w:color="auto" w:fill="FFFFFF"/>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portalbox">
    <w:name w:val="portalbox"/>
    <w:basedOn w:val="a1"/>
    <w:rsid w:val="00BB5FCE"/>
    <w:pPr>
      <w:pBdr>
        <w:top w:val="single" w:sz="6" w:space="0" w:color="AABBBB"/>
      </w:pBdr>
      <w:shd w:val="clear" w:color="auto" w:fill="FFFFFF"/>
      <w:spacing w:before="75" w:after="75" w:line="240" w:lineRule="auto"/>
      <w:ind w:left="-300"/>
    </w:pPr>
    <w:rPr>
      <w:rFonts w:ascii="Times New Roman" w:eastAsia="Times New Roman" w:hAnsi="Times New Roman" w:cs="Times New Roman"/>
      <w:color w:val="000000"/>
      <w:sz w:val="20"/>
      <w:szCs w:val="20"/>
      <w:lang w:eastAsia="ru-RU"/>
    </w:rPr>
  </w:style>
  <w:style w:type="paragraph" w:customStyle="1" w:styleId="portalboxheader">
    <w:name w:val="portalboxheader"/>
    <w:basedOn w:val="a1"/>
    <w:rsid w:val="00BB5FCE"/>
    <w:pPr>
      <w:pBdr>
        <w:bottom w:val="single" w:sz="6" w:space="2" w:color="999999"/>
      </w:pBdr>
      <w:shd w:val="clear" w:color="auto" w:fill="F1F3F5"/>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portalboxbody">
    <w:name w:val="portalboxbody"/>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searchservicebox">
    <w:name w:val="searchservicebox"/>
    <w:basedOn w:val="a1"/>
    <w:rsid w:val="00BB5FCE"/>
    <w:pPr>
      <w:spacing w:before="225" w:after="100" w:afterAutospacing="1" w:line="240" w:lineRule="auto"/>
    </w:pPr>
    <w:rPr>
      <w:rFonts w:ascii="Times New Roman" w:eastAsia="Times New Roman" w:hAnsi="Times New Roman" w:cs="Times New Roman"/>
      <w:sz w:val="24"/>
      <w:szCs w:val="24"/>
      <w:lang w:eastAsia="ru-RU"/>
    </w:rPr>
  </w:style>
  <w:style w:type="paragraph" w:customStyle="1" w:styleId="journalhint">
    <w:name w:val="journalhint"/>
    <w:basedOn w:val="a1"/>
    <w:rsid w:val="00BB5F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bugboxtd">
    <w:name w:val="bugboxtd"/>
    <w:basedOn w:val="a1"/>
    <w:rsid w:val="00BB5FCE"/>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adminwvar">
    <w:name w:val="admin_wvar"/>
    <w:basedOn w:val="a1"/>
    <w:rsid w:val="00BB5FCE"/>
    <w:pPr>
      <w:pBdr>
        <w:top w:val="single" w:sz="6" w:space="1" w:color="0066CC"/>
      </w:pBdr>
      <w:shd w:val="clear" w:color="auto" w:fill="FFFFFF"/>
      <w:spacing w:after="75" w:line="240" w:lineRule="auto"/>
      <w:ind w:left="300"/>
    </w:pPr>
    <w:rPr>
      <w:rFonts w:ascii="Times New Roman" w:eastAsia="Times New Roman" w:hAnsi="Times New Roman" w:cs="Times New Roman"/>
      <w:color w:val="000000"/>
      <w:sz w:val="24"/>
      <w:szCs w:val="24"/>
      <w:lang w:eastAsia="ru-RU"/>
    </w:rPr>
  </w:style>
  <w:style w:type="paragraph" w:customStyle="1" w:styleId="adminw200">
    <w:name w:val="admin_w200"/>
    <w:basedOn w:val="a1"/>
    <w:rsid w:val="00BB5FCE"/>
    <w:pPr>
      <w:pBdr>
        <w:top w:val="single" w:sz="6" w:space="1" w:color="0066CC"/>
      </w:pBdr>
      <w:shd w:val="clear" w:color="auto" w:fill="FFFFFF"/>
      <w:spacing w:after="75" w:line="240" w:lineRule="auto"/>
      <w:ind w:left="300"/>
    </w:pPr>
    <w:rPr>
      <w:rFonts w:ascii="Times New Roman" w:eastAsia="Times New Roman" w:hAnsi="Times New Roman" w:cs="Times New Roman"/>
      <w:color w:val="000000"/>
      <w:sz w:val="24"/>
      <w:szCs w:val="24"/>
      <w:lang w:eastAsia="ru-RU"/>
    </w:rPr>
  </w:style>
  <w:style w:type="paragraph" w:customStyle="1" w:styleId="adminwvarnomargin">
    <w:name w:val="admin_wvar_nomargin"/>
    <w:basedOn w:val="a1"/>
    <w:rsid w:val="00BB5FCE"/>
    <w:pPr>
      <w:pBdr>
        <w:top w:val="single" w:sz="6" w:space="1" w:color="0066CC"/>
      </w:pBdr>
      <w:shd w:val="clear" w:color="auto" w:fill="FFFFFF"/>
      <w:spacing w:after="0" w:line="240" w:lineRule="auto"/>
    </w:pPr>
    <w:rPr>
      <w:rFonts w:ascii="Times New Roman" w:eastAsia="Times New Roman" w:hAnsi="Times New Roman" w:cs="Times New Roman"/>
      <w:color w:val="000000"/>
      <w:sz w:val="24"/>
      <w:szCs w:val="24"/>
      <w:lang w:eastAsia="ru-RU"/>
    </w:rPr>
  </w:style>
  <w:style w:type="paragraph" w:customStyle="1" w:styleId="adminlabel">
    <w:name w:val="adminlabel"/>
    <w:basedOn w:val="a1"/>
    <w:rsid w:val="00BB5FCE"/>
    <w:pPr>
      <w:shd w:val="clear" w:color="auto" w:fill="F1F1F1"/>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adminheader">
    <w:name w:val="adminheader"/>
    <w:basedOn w:val="a1"/>
    <w:rsid w:val="00BB5FCE"/>
    <w:pPr>
      <w:shd w:val="clear" w:color="auto" w:fill="F1F1F1"/>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adminheaderleft">
    <w:name w:val="adminheaderleft"/>
    <w:basedOn w:val="a1"/>
    <w:rsid w:val="00BB5FCE"/>
    <w:pPr>
      <w:shd w:val="clear" w:color="auto" w:fill="F1F1F1"/>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adminheadercenter">
    <w:name w:val="adminheadercenter"/>
    <w:basedOn w:val="a1"/>
    <w:rsid w:val="00BB5FCE"/>
    <w:pPr>
      <w:shd w:val="clear" w:color="auto" w:fill="F1F1F1"/>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adminheaderright">
    <w:name w:val="adminheaderright"/>
    <w:basedOn w:val="a1"/>
    <w:rsid w:val="00BB5FCE"/>
    <w:pPr>
      <w:shd w:val="clear" w:color="auto" w:fill="F1F1F1"/>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adminbutton">
    <w:name w:val="adminbutton"/>
    <w:basedOn w:val="a1"/>
    <w:rsid w:val="00BB5FCE"/>
    <w:pPr>
      <w:pBdr>
        <w:top w:val="single" w:sz="6" w:space="0" w:color="0066CC"/>
      </w:pBdr>
      <w:shd w:val="clear" w:color="auto" w:fill="6699CC"/>
      <w:spacing w:before="75" w:after="75" w:line="240" w:lineRule="auto"/>
      <w:ind w:left="150" w:right="150"/>
    </w:pPr>
    <w:rPr>
      <w:rFonts w:ascii="Times New Roman" w:eastAsia="Times New Roman" w:hAnsi="Times New Roman" w:cs="Times New Roman"/>
      <w:b/>
      <w:bCs/>
      <w:color w:val="FFFFFF"/>
      <w:sz w:val="24"/>
      <w:szCs w:val="24"/>
      <w:lang w:eastAsia="ru-RU"/>
    </w:rPr>
  </w:style>
  <w:style w:type="paragraph" w:customStyle="1" w:styleId="admintd">
    <w:name w:val="admintd"/>
    <w:basedOn w:val="a1"/>
    <w:rsid w:val="00BB5FCE"/>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admintdleft">
    <w:name w:val="admintdleft"/>
    <w:basedOn w:val="a1"/>
    <w:rsid w:val="00BB5FCE"/>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admintdright">
    <w:name w:val="admintdright"/>
    <w:basedOn w:val="a1"/>
    <w:rsid w:val="00BB5FCE"/>
    <w:pP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googlebox">
    <w:name w:val="googlebox"/>
    <w:basedOn w:val="a1"/>
    <w:rsid w:val="00BB5FCE"/>
    <w:pPr>
      <w:pBdr>
        <w:top w:val="single" w:sz="6" w:space="8" w:color="FFCC00"/>
      </w:pBdr>
      <w:shd w:val="clear" w:color="auto" w:fill="FFFFFF"/>
      <w:spacing w:before="750" w:after="100" w:afterAutospacing="1" w:line="240" w:lineRule="auto"/>
    </w:pPr>
    <w:rPr>
      <w:rFonts w:ascii="Times New Roman" w:eastAsia="Times New Roman" w:hAnsi="Times New Roman" w:cs="Times New Roman"/>
      <w:color w:val="333333"/>
      <w:sz w:val="24"/>
      <w:szCs w:val="24"/>
      <w:lang w:eastAsia="ru-RU"/>
    </w:rPr>
  </w:style>
  <w:style w:type="paragraph" w:customStyle="1" w:styleId="googleboxheader">
    <w:name w:val="googleboxheader"/>
    <w:basedOn w:val="a1"/>
    <w:rsid w:val="00BB5FCE"/>
    <w:pPr>
      <w:shd w:val="clear" w:color="auto" w:fill="FFFFCC"/>
      <w:spacing w:before="100" w:beforeAutospacing="1" w:after="100" w:afterAutospacing="1" w:line="240" w:lineRule="auto"/>
      <w:textAlignment w:val="top"/>
    </w:pPr>
    <w:rPr>
      <w:rFonts w:ascii="Times New Roman" w:eastAsia="Times New Roman" w:hAnsi="Times New Roman" w:cs="Times New Roman"/>
      <w:color w:val="333333"/>
      <w:sz w:val="24"/>
      <w:szCs w:val="24"/>
      <w:lang w:eastAsia="ru-RU"/>
    </w:rPr>
  </w:style>
  <w:style w:type="paragraph" w:customStyle="1" w:styleId="googleboxbody">
    <w:name w:val="googleboxbody"/>
    <w:basedOn w:val="a1"/>
    <w:rsid w:val="00BB5FCE"/>
    <w:pPr>
      <w:shd w:val="clear" w:color="auto" w:fill="FFFFFF"/>
      <w:spacing w:before="100" w:beforeAutospacing="1" w:after="100" w:afterAutospacing="1" w:line="240" w:lineRule="auto"/>
      <w:textAlignment w:val="top"/>
    </w:pPr>
    <w:rPr>
      <w:rFonts w:ascii="Times New Roman" w:eastAsia="Times New Roman" w:hAnsi="Times New Roman" w:cs="Times New Roman"/>
      <w:color w:val="333333"/>
      <w:sz w:val="24"/>
      <w:szCs w:val="24"/>
      <w:lang w:eastAsia="ru-RU"/>
    </w:rPr>
  </w:style>
  <w:style w:type="paragraph" w:customStyle="1" w:styleId="adminbox">
    <w:name w:val="adminbox"/>
    <w:basedOn w:val="a1"/>
    <w:rsid w:val="00BB5FCE"/>
    <w:pPr>
      <w:shd w:val="clear" w:color="auto" w:fill="F1F1F1"/>
      <w:spacing w:after="0" w:line="240" w:lineRule="auto"/>
    </w:pPr>
    <w:rPr>
      <w:rFonts w:ascii="Times New Roman" w:eastAsia="Times New Roman" w:hAnsi="Times New Roman" w:cs="Times New Roman"/>
      <w:color w:val="000000"/>
      <w:sz w:val="24"/>
      <w:szCs w:val="24"/>
      <w:lang w:eastAsia="ru-RU"/>
    </w:rPr>
  </w:style>
  <w:style w:type="paragraph" w:customStyle="1" w:styleId="adminboxheader">
    <w:name w:val="adminboxheader"/>
    <w:basedOn w:val="a1"/>
    <w:rsid w:val="00BB5FCE"/>
    <w:pPr>
      <w:shd w:val="clear" w:color="auto" w:fill="F1F1F1"/>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adminboxbody">
    <w:name w:val="adminboxbody"/>
    <w:basedOn w:val="a1"/>
    <w:rsid w:val="00BB5FCE"/>
    <w:pPr>
      <w:shd w:val="clear" w:color="auto" w:fill="F1F1F1"/>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rmbutton">
    <w:name w:val="formbutton"/>
    <w:basedOn w:val="a1"/>
    <w:rsid w:val="00BB5FCE"/>
    <w:pPr>
      <w:shd w:val="clear" w:color="auto" w:fill="6699CC"/>
      <w:spacing w:before="100" w:beforeAutospacing="1" w:after="100" w:afterAutospacing="1" w:line="240" w:lineRule="auto"/>
    </w:pPr>
    <w:rPr>
      <w:rFonts w:ascii="Times New Roman" w:eastAsia="Times New Roman" w:hAnsi="Times New Roman" w:cs="Times New Roman"/>
      <w:b/>
      <w:bCs/>
      <w:color w:val="FFFFFF"/>
      <w:sz w:val="24"/>
      <w:szCs w:val="24"/>
      <w:lang w:eastAsia="ru-RU"/>
    </w:rPr>
  </w:style>
  <w:style w:type="paragraph" w:customStyle="1" w:styleId="headline">
    <w:name w:val="headline"/>
    <w:basedOn w:val="a1"/>
    <w:rsid w:val="00BB5FCE"/>
    <w:pPr>
      <w:spacing w:before="100" w:beforeAutospacing="1" w:after="100" w:afterAutospacing="1" w:line="240" w:lineRule="auto"/>
    </w:pPr>
    <w:rPr>
      <w:rFonts w:ascii="Times New Roman" w:eastAsia="Times New Roman" w:hAnsi="Times New Roman" w:cs="Times New Roman"/>
      <w:color w:val="6699CC"/>
      <w:sz w:val="24"/>
      <w:szCs w:val="24"/>
      <w:lang w:eastAsia="ru-RU"/>
    </w:rPr>
  </w:style>
  <w:style w:type="paragraph" w:customStyle="1" w:styleId="quicknote">
    <w:name w:val="quicknote"/>
    <w:basedOn w:val="a1"/>
    <w:rsid w:val="00BB5FCE"/>
    <w:pPr>
      <w:spacing w:before="100" w:beforeAutospacing="1" w:after="100" w:afterAutospacing="1" w:line="240" w:lineRule="auto"/>
    </w:pPr>
    <w:rPr>
      <w:rFonts w:ascii="Times New Roman" w:eastAsia="Times New Roman" w:hAnsi="Times New Roman" w:cs="Times New Roman"/>
      <w:color w:val="660033"/>
      <w:sz w:val="24"/>
      <w:szCs w:val="24"/>
      <w:lang w:eastAsia="ru-RU"/>
    </w:rPr>
  </w:style>
  <w:style w:type="paragraph" w:customStyle="1" w:styleId="important">
    <w:name w:val="important"/>
    <w:basedOn w:val="a1"/>
    <w:rsid w:val="00BB5FCE"/>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popupselected">
    <w:name w:val="popupselected"/>
    <w:basedOn w:val="a1"/>
    <w:rsid w:val="00BB5FCE"/>
    <w:pPr>
      <w:shd w:val="clear" w:color="auto" w:fill="000066"/>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searchresultsbox">
    <w:name w:val="searchresultsbox"/>
    <w:basedOn w:val="a1"/>
    <w:rsid w:val="00BB5FCE"/>
    <w:pPr>
      <w:pBdr>
        <w:top w:val="single" w:sz="6" w:space="0" w:color="0066CC"/>
      </w:pBdr>
      <w:shd w:val="clear" w:color="auto" w:fill="FFFFEE"/>
      <w:spacing w:before="225" w:after="100" w:afterAutospacing="1" w:line="240" w:lineRule="auto"/>
    </w:pPr>
    <w:rPr>
      <w:rFonts w:ascii="Times New Roman" w:eastAsia="Times New Roman" w:hAnsi="Times New Roman" w:cs="Times New Roman"/>
      <w:color w:val="000000"/>
      <w:sz w:val="24"/>
      <w:szCs w:val="24"/>
      <w:lang w:eastAsia="ru-RU"/>
    </w:rPr>
  </w:style>
  <w:style w:type="paragraph" w:customStyle="1" w:styleId="searchresultsboxheader">
    <w:name w:val="searchresultsboxheader"/>
    <w:basedOn w:val="a1"/>
    <w:rsid w:val="00BB5FCE"/>
    <w:pPr>
      <w:shd w:val="clear" w:color="auto" w:fill="FFF1A8"/>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searchresultsboxbody">
    <w:name w:val="searchresultsboxbody"/>
    <w:basedOn w:val="a1"/>
    <w:rsid w:val="00BB5FCE"/>
    <w:pPr>
      <w:pBdr>
        <w:top w:val="dotted" w:sz="6" w:space="2" w:color="0066CC"/>
        <w:bottom w:val="dotted" w:sz="6" w:space="2" w:color="0066CC"/>
      </w:pBdr>
      <w:shd w:val="clear" w:color="auto" w:fill="FFFFEE"/>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searchresultsboxrecords">
    <w:name w:val="searchresultsboxrecords"/>
    <w:basedOn w:val="a1"/>
    <w:rsid w:val="00BB5FCE"/>
    <w:pPr>
      <w:spacing w:before="100" w:beforeAutospacing="1" w:after="100" w:afterAutospacing="1" w:line="240" w:lineRule="auto"/>
      <w:ind w:right="300"/>
    </w:pPr>
    <w:rPr>
      <w:rFonts w:ascii="Times New Roman" w:eastAsia="Times New Roman" w:hAnsi="Times New Roman" w:cs="Times New Roman"/>
      <w:color w:val="000000"/>
      <w:sz w:val="24"/>
      <w:szCs w:val="24"/>
      <w:lang w:eastAsia="ru-RU"/>
    </w:rPr>
  </w:style>
  <w:style w:type="paragraph" w:customStyle="1" w:styleId="nearesttermsbox">
    <w:name w:val="nearesttermsbox"/>
    <w:basedOn w:val="a1"/>
    <w:rsid w:val="00BB5FCE"/>
    <w:pPr>
      <w:shd w:val="clear" w:color="auto" w:fill="FFFFEE"/>
      <w:spacing w:before="100" w:beforeAutospacing="1" w:after="100" w:afterAutospacing="1" w:line="240" w:lineRule="auto"/>
    </w:pPr>
    <w:rPr>
      <w:rFonts w:ascii="Times New Roman" w:eastAsia="Times New Roman" w:hAnsi="Times New Roman" w:cs="Times New Roman"/>
      <w:color w:val="660033"/>
      <w:sz w:val="24"/>
      <w:szCs w:val="24"/>
      <w:lang w:eastAsia="ru-RU"/>
    </w:rPr>
  </w:style>
  <w:style w:type="paragraph" w:customStyle="1" w:styleId="nearesttermsboxheader">
    <w:name w:val="nearesttermsboxheader"/>
    <w:basedOn w:val="a1"/>
    <w:rsid w:val="00BB5FCE"/>
    <w:pPr>
      <w:shd w:val="clear" w:color="auto" w:fill="FFFFCC"/>
      <w:spacing w:before="100" w:beforeAutospacing="1" w:after="100" w:afterAutospacing="1" w:line="240" w:lineRule="auto"/>
    </w:pPr>
    <w:rPr>
      <w:rFonts w:ascii="Times New Roman" w:eastAsia="Times New Roman" w:hAnsi="Times New Roman" w:cs="Times New Roman"/>
      <w:color w:val="660033"/>
      <w:sz w:val="24"/>
      <w:szCs w:val="24"/>
      <w:lang w:eastAsia="ru-RU"/>
    </w:rPr>
  </w:style>
  <w:style w:type="paragraph" w:customStyle="1" w:styleId="nearesttermsboxbody">
    <w:name w:val="nearesttermsboxbody"/>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660033"/>
      <w:sz w:val="24"/>
      <w:szCs w:val="24"/>
      <w:lang w:eastAsia="ru-RU"/>
    </w:rPr>
  </w:style>
  <w:style w:type="paragraph" w:customStyle="1" w:styleId="nearesttermsboxbodyselected">
    <w:name w:val="nearesttermsboxbodyselected"/>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999999"/>
      <w:sz w:val="24"/>
      <w:szCs w:val="24"/>
      <w:lang w:eastAsia="ru-RU"/>
    </w:rPr>
  </w:style>
  <w:style w:type="paragraph" w:customStyle="1" w:styleId="rankscoreinfo">
    <w:name w:val="rankscoreinfo"/>
    <w:basedOn w:val="a1"/>
    <w:rsid w:val="00BB5FCE"/>
    <w:pPr>
      <w:spacing w:before="100" w:beforeAutospacing="1" w:after="100" w:afterAutospacing="1" w:line="240" w:lineRule="auto"/>
    </w:pPr>
    <w:rPr>
      <w:rFonts w:ascii="Times New Roman" w:eastAsia="Times New Roman" w:hAnsi="Times New Roman" w:cs="Times New Roman"/>
      <w:color w:val="666666"/>
      <w:sz w:val="20"/>
      <w:szCs w:val="20"/>
      <w:lang w:eastAsia="ru-RU"/>
    </w:rPr>
  </w:style>
  <w:style w:type="paragraph" w:customStyle="1" w:styleId="feedbackboxbody">
    <w:name w:val="feedbackboxbody"/>
    <w:basedOn w:val="a1"/>
    <w:rsid w:val="00BB5FCE"/>
    <w:pPr>
      <w:shd w:val="clear" w:color="auto" w:fill="FFCC99"/>
      <w:spacing w:before="225" w:after="225" w:line="240" w:lineRule="auto"/>
      <w:ind w:left="225" w:right="225"/>
    </w:pPr>
    <w:rPr>
      <w:rFonts w:ascii="Times New Roman" w:eastAsia="Times New Roman" w:hAnsi="Times New Roman" w:cs="Times New Roman"/>
      <w:color w:val="0066CC"/>
      <w:sz w:val="24"/>
      <w:szCs w:val="24"/>
      <w:lang w:eastAsia="ru-RU"/>
    </w:rPr>
  </w:style>
  <w:style w:type="paragraph" w:customStyle="1" w:styleId="userinfobox">
    <w:name w:val="userinfobox"/>
    <w:basedOn w:val="a1"/>
    <w:rsid w:val="00BB5FCE"/>
    <w:pPr>
      <w:spacing w:before="100" w:beforeAutospacing="1" w:after="225" w:line="240" w:lineRule="auto"/>
    </w:pPr>
    <w:rPr>
      <w:rFonts w:ascii="Times New Roman" w:eastAsia="Times New Roman" w:hAnsi="Times New Roman" w:cs="Times New Roman"/>
      <w:color w:val="0066CC"/>
      <w:sz w:val="20"/>
      <w:szCs w:val="20"/>
      <w:lang w:eastAsia="ru-RU"/>
    </w:rPr>
  </w:style>
  <w:style w:type="paragraph" w:customStyle="1" w:styleId="userinfoboxheader">
    <w:name w:val="userinfoboxheader"/>
    <w:basedOn w:val="a1"/>
    <w:rsid w:val="00BB5FCE"/>
    <w:pPr>
      <w:pBdr>
        <w:top w:val="single" w:sz="6" w:space="0" w:color="006600"/>
        <w:bottom w:val="single" w:sz="6" w:space="0" w:color="006600"/>
      </w:pBdr>
      <w:spacing w:before="100" w:beforeAutospacing="1" w:after="100" w:afterAutospacing="1" w:line="240" w:lineRule="auto"/>
    </w:pPr>
    <w:rPr>
      <w:rFonts w:ascii="Times New Roman" w:eastAsia="Times New Roman" w:hAnsi="Times New Roman" w:cs="Times New Roman"/>
      <w:b/>
      <w:bCs/>
      <w:color w:val="0066CC"/>
      <w:sz w:val="20"/>
      <w:szCs w:val="20"/>
      <w:lang w:eastAsia="ru-RU"/>
    </w:rPr>
  </w:style>
  <w:style w:type="paragraph" w:customStyle="1" w:styleId="userinfoboxbody">
    <w:name w:val="userinfoboxbody"/>
    <w:basedOn w:val="a1"/>
    <w:rsid w:val="00BB5FCE"/>
    <w:pPr>
      <w:spacing w:before="100" w:beforeAutospacing="1" w:after="100" w:afterAutospacing="1" w:line="240" w:lineRule="auto"/>
    </w:pPr>
    <w:rPr>
      <w:rFonts w:ascii="Times New Roman" w:eastAsia="Times New Roman" w:hAnsi="Times New Roman" w:cs="Times New Roman"/>
      <w:color w:val="0066CC"/>
      <w:sz w:val="20"/>
      <w:szCs w:val="20"/>
      <w:lang w:eastAsia="ru-RU"/>
    </w:rPr>
  </w:style>
  <w:style w:type="paragraph" w:customStyle="1" w:styleId="faq">
    <w:name w:val="faq"/>
    <w:basedOn w:val="a1"/>
    <w:rsid w:val="00BB5FCE"/>
    <w:pPr>
      <w:spacing w:before="100" w:beforeAutospacing="1" w:after="100" w:afterAutospacing="1" w:line="240" w:lineRule="auto"/>
      <w:ind w:left="1468" w:right="367"/>
    </w:pPr>
    <w:rPr>
      <w:rFonts w:ascii="Times New Roman" w:eastAsia="Times New Roman" w:hAnsi="Times New Roman" w:cs="Times New Roman"/>
      <w:sz w:val="24"/>
      <w:szCs w:val="24"/>
      <w:lang w:eastAsia="ru-RU"/>
    </w:rPr>
  </w:style>
  <w:style w:type="paragraph" w:customStyle="1" w:styleId="faqq">
    <w:name w:val="faqq"/>
    <w:basedOn w:val="a1"/>
    <w:rsid w:val="00BB5FCE"/>
    <w:pPr>
      <w:spacing w:before="100" w:beforeAutospacing="1" w:after="100" w:afterAutospacing="1" w:line="240" w:lineRule="auto"/>
      <w:ind w:left="2203" w:right="367"/>
    </w:pPr>
    <w:rPr>
      <w:rFonts w:ascii="Times New Roman" w:eastAsia="Times New Roman" w:hAnsi="Times New Roman" w:cs="Times New Roman"/>
      <w:sz w:val="24"/>
      <w:szCs w:val="24"/>
      <w:lang w:eastAsia="ru-RU"/>
    </w:rPr>
  </w:style>
  <w:style w:type="paragraph" w:customStyle="1" w:styleId="exampleleader">
    <w:name w:val="exampleleader"/>
    <w:basedOn w:val="a1"/>
    <w:rsid w:val="00BB5FCE"/>
    <w:pPr>
      <w:spacing w:before="100" w:beforeAutospacing="1" w:after="100" w:afterAutospacing="1" w:line="240" w:lineRule="auto"/>
    </w:pPr>
    <w:rPr>
      <w:rFonts w:ascii="Times New Roman" w:eastAsia="Times New Roman" w:hAnsi="Times New Roman" w:cs="Times New Roman"/>
      <w:color w:val="0066CC"/>
      <w:sz w:val="24"/>
      <w:szCs w:val="24"/>
      <w:lang w:eastAsia="ru-RU"/>
    </w:rPr>
  </w:style>
  <w:style w:type="paragraph" w:customStyle="1" w:styleId="example">
    <w:name w:val="example"/>
    <w:basedOn w:val="a1"/>
    <w:rsid w:val="00BB5FCE"/>
    <w:pPr>
      <w:spacing w:before="100" w:beforeAutospacing="1" w:after="100" w:afterAutospacing="1" w:line="240" w:lineRule="auto"/>
    </w:pPr>
    <w:rPr>
      <w:rFonts w:ascii="Times New Roman" w:eastAsia="Times New Roman" w:hAnsi="Times New Roman" w:cs="Times New Roman"/>
      <w:color w:val="0066CC"/>
      <w:sz w:val="24"/>
      <w:szCs w:val="24"/>
      <w:lang w:eastAsia="ru-RU"/>
    </w:rPr>
  </w:style>
  <w:style w:type="paragraph" w:customStyle="1" w:styleId="blocknote">
    <w:name w:val="blocknote"/>
    <w:basedOn w:val="a1"/>
    <w:rsid w:val="00BB5FCE"/>
    <w:pPr>
      <w:shd w:val="clear" w:color="auto" w:fill="CCCCCC"/>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blocknotebis">
    <w:name w:val="blocknotebis"/>
    <w:basedOn w:val="a1"/>
    <w:rsid w:val="00BB5FCE"/>
    <w:pPr>
      <w:shd w:val="clear" w:color="auto" w:fill="999999"/>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devel">
    <w:name w:val="devel"/>
    <w:basedOn w:val="a1"/>
    <w:rsid w:val="00BB5FCE"/>
    <w:pPr>
      <w:pBdr>
        <w:left w:val="single" w:sz="24" w:space="0" w:color="660000"/>
      </w:pBdr>
      <w:shd w:val="clear" w:color="auto" w:fill="FFFFFF"/>
      <w:spacing w:before="100" w:beforeAutospacing="1" w:after="100" w:afterAutospacing="1" w:line="240" w:lineRule="auto"/>
    </w:pPr>
    <w:rPr>
      <w:rFonts w:ascii="Times New Roman" w:eastAsia="Times New Roman" w:hAnsi="Times New Roman" w:cs="Times New Roman"/>
      <w:color w:val="660000"/>
      <w:lang w:eastAsia="ru-RU"/>
    </w:rPr>
  </w:style>
  <w:style w:type="paragraph" w:customStyle="1" w:styleId="13">
    <w:name w:val="Обычный1"/>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address">
    <w:name w:val="address"/>
    <w:basedOn w:val="a1"/>
    <w:rsid w:val="00BB5F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note">
    <w:name w:val="note"/>
    <w:basedOn w:val="a1"/>
    <w:rsid w:val="00BB5FCE"/>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warning">
    <w:name w:val="warning"/>
    <w:basedOn w:val="a1"/>
    <w:rsid w:val="00BB5FCE"/>
    <w:pPr>
      <w:spacing w:before="100" w:beforeAutospacing="1" w:after="100" w:afterAutospacing="1" w:line="240" w:lineRule="auto"/>
    </w:pPr>
    <w:rPr>
      <w:rFonts w:ascii="Times New Roman" w:eastAsia="Times New Roman" w:hAnsi="Times New Roman" w:cs="Times New Roman"/>
      <w:color w:val="660033"/>
      <w:sz w:val="24"/>
      <w:szCs w:val="24"/>
      <w:lang w:eastAsia="ru-RU"/>
    </w:rPr>
  </w:style>
  <w:style w:type="paragraph" w:customStyle="1" w:styleId="light">
    <w:name w:val="light"/>
    <w:basedOn w:val="a1"/>
    <w:rsid w:val="00BB5FCE"/>
    <w:pPr>
      <w:spacing w:before="100" w:beforeAutospacing="1" w:after="100" w:afterAutospacing="1" w:line="240" w:lineRule="auto"/>
    </w:pPr>
    <w:rPr>
      <w:rFonts w:ascii="Times New Roman" w:eastAsia="Times New Roman" w:hAnsi="Times New Roman" w:cs="Times New Roman"/>
      <w:color w:val="CCCCCC"/>
      <w:sz w:val="24"/>
      <w:szCs w:val="24"/>
      <w:lang w:eastAsia="ru-RU"/>
    </w:rPr>
  </w:style>
  <w:style w:type="paragraph" w:customStyle="1" w:styleId="nbdoccoll">
    <w:name w:val="nbdoccoll"/>
    <w:basedOn w:val="a1"/>
    <w:rsid w:val="00BB5FCE"/>
    <w:pPr>
      <w:spacing w:before="100" w:beforeAutospacing="1" w:after="100" w:afterAutospacing="1" w:line="240" w:lineRule="auto"/>
    </w:pPr>
    <w:rPr>
      <w:rFonts w:ascii="Times New Roman" w:eastAsia="Times New Roman" w:hAnsi="Times New Roman" w:cs="Times New Roman"/>
      <w:color w:val="666666"/>
      <w:sz w:val="24"/>
      <w:szCs w:val="24"/>
      <w:lang w:eastAsia="ru-RU"/>
    </w:rPr>
  </w:style>
  <w:style w:type="paragraph" w:customStyle="1" w:styleId="wsactionbutton">
    <w:name w:val="wsactionbutton"/>
    <w:basedOn w:val="a1"/>
    <w:rsid w:val="00BB5FCE"/>
    <w:pPr>
      <w:pBdr>
        <w:top w:val="single" w:sz="12" w:space="4" w:color="003399"/>
        <w:left w:val="single" w:sz="12" w:space="4" w:color="003399"/>
        <w:bottom w:val="single" w:sz="12" w:space="0" w:color="003399"/>
        <w:right w:val="single" w:sz="12" w:space="4" w:color="003399"/>
      </w:pBdr>
      <w:shd w:val="clear" w:color="auto" w:fill="FFFFFF"/>
      <w:spacing w:after="0" w:line="240" w:lineRule="auto"/>
      <w:textAlignment w:val="center"/>
    </w:pPr>
    <w:rPr>
      <w:rFonts w:ascii="Times New Roman" w:eastAsia="Times New Roman" w:hAnsi="Times New Roman" w:cs="Times New Roman"/>
      <w:color w:val="003399"/>
      <w:sz w:val="24"/>
      <w:szCs w:val="24"/>
      <w:lang w:eastAsia="ru-RU"/>
    </w:rPr>
  </w:style>
  <w:style w:type="paragraph" w:customStyle="1" w:styleId="wsactionbuttonh">
    <w:name w:val="wsactionbuttonh"/>
    <w:basedOn w:val="a1"/>
    <w:rsid w:val="00BB5FCE"/>
    <w:pPr>
      <w:pBdr>
        <w:top w:val="single" w:sz="12" w:space="4" w:color="003399"/>
        <w:left w:val="single" w:sz="12" w:space="4" w:color="003399"/>
        <w:bottom w:val="single" w:sz="12" w:space="0" w:color="003399"/>
        <w:right w:val="single" w:sz="12" w:space="4" w:color="003399"/>
      </w:pBdr>
      <w:shd w:val="clear" w:color="auto" w:fill="99CCFF"/>
      <w:spacing w:after="0" w:line="240" w:lineRule="auto"/>
      <w:textAlignment w:val="center"/>
    </w:pPr>
    <w:rPr>
      <w:rFonts w:ascii="Times New Roman" w:eastAsia="Times New Roman" w:hAnsi="Times New Roman" w:cs="Times New Roman"/>
      <w:color w:val="003399"/>
      <w:sz w:val="24"/>
      <w:szCs w:val="24"/>
      <w:lang w:eastAsia="ru-RU"/>
    </w:rPr>
  </w:style>
  <w:style w:type="paragraph" w:customStyle="1" w:styleId="textbutton">
    <w:name w:val="textbutton"/>
    <w:basedOn w:val="a1"/>
    <w:rsid w:val="00BB5FCE"/>
    <w:pPr>
      <w:spacing w:before="100" w:beforeAutospacing="1" w:after="100" w:afterAutospacing="1" w:line="240" w:lineRule="auto"/>
    </w:pPr>
    <w:rPr>
      <w:rFonts w:ascii="Times New Roman" w:eastAsia="Times New Roman" w:hAnsi="Times New Roman" w:cs="Times New Roman"/>
      <w:b/>
      <w:bCs/>
      <w:color w:val="003399"/>
      <w:sz w:val="24"/>
      <w:szCs w:val="24"/>
      <w:lang w:eastAsia="ru-RU"/>
    </w:rPr>
  </w:style>
  <w:style w:type="paragraph" w:customStyle="1" w:styleId="submitbody">
    <w:name w:val="submitbody"/>
    <w:basedOn w:val="a1"/>
    <w:rsid w:val="00BB5FCE"/>
    <w:pPr>
      <w:shd w:val="clear" w:color="auto" w:fill="6699CC"/>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submitheader">
    <w:name w:val="submitheader"/>
    <w:basedOn w:val="a1"/>
    <w:rsid w:val="00BB5FCE"/>
    <w:pPr>
      <w:shd w:val="clear" w:color="auto" w:fill="FFCC99"/>
      <w:spacing w:before="100" w:beforeAutospacing="1" w:after="100" w:afterAutospacing="1" w:line="240" w:lineRule="auto"/>
      <w:jc w:val="center"/>
      <w:textAlignment w:val="center"/>
    </w:pPr>
    <w:rPr>
      <w:rFonts w:ascii="Times New Roman" w:eastAsia="Times New Roman" w:hAnsi="Times New Roman" w:cs="Times New Roman"/>
      <w:color w:val="0066CC"/>
      <w:sz w:val="24"/>
      <w:szCs w:val="24"/>
      <w:lang w:eastAsia="ru-RU"/>
    </w:rPr>
  </w:style>
  <w:style w:type="paragraph" w:customStyle="1" w:styleId="submitcurrentpage">
    <w:name w:val="submitcurrentpage"/>
    <w:basedOn w:val="a1"/>
    <w:rsid w:val="00BB5FCE"/>
    <w:pPr>
      <w:pBdr>
        <w:top w:val="single" w:sz="6" w:space="0" w:color="6699CC"/>
        <w:left w:val="single" w:sz="6" w:space="0" w:color="6699CC"/>
        <w:right w:val="single" w:sz="6" w:space="0" w:color="6699CC"/>
      </w:pBdr>
      <w:shd w:val="clear" w:color="auto" w:fill="6699CC"/>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eastAsia="ru-RU"/>
    </w:rPr>
  </w:style>
  <w:style w:type="paragraph" w:customStyle="1" w:styleId="submitemptypage">
    <w:name w:val="submitemptypage"/>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submitpage">
    <w:name w:val="submitpage"/>
    <w:basedOn w:val="a1"/>
    <w:rsid w:val="00BB5FCE"/>
    <w:pPr>
      <w:pBdr>
        <w:top w:val="single" w:sz="6" w:space="0" w:color="003399"/>
        <w:left w:val="single" w:sz="6" w:space="0" w:color="003399"/>
        <w:right w:val="single" w:sz="6" w:space="0" w:color="003399"/>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mycdscell">
    <w:name w:val="mycdscell"/>
    <w:basedOn w:val="a1"/>
    <w:rsid w:val="00BB5FCE"/>
    <w:pPr>
      <w:pBdr>
        <w:right w:val="single" w:sz="6" w:space="0" w:color="FFFFFF"/>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uideimg">
    <w:name w:val="guideimg"/>
    <w:basedOn w:val="a1"/>
    <w:rsid w:val="00BB5FCE"/>
    <w:pPr>
      <w:pBdr>
        <w:top w:val="dotted" w:sz="12" w:space="4" w:color="777777"/>
        <w:left w:val="dotted" w:sz="12" w:space="4" w:color="777777"/>
        <w:bottom w:val="dotted" w:sz="12" w:space="4" w:color="777777"/>
        <w:right w:val="dotted" w:sz="12" w:space="4" w:color="777777"/>
      </w:pBdr>
      <w:spacing w:before="75" w:after="75" w:line="240" w:lineRule="auto"/>
      <w:ind w:left="75" w:right="75"/>
    </w:pPr>
    <w:rPr>
      <w:rFonts w:ascii="Times New Roman" w:eastAsia="Times New Roman" w:hAnsi="Times New Roman" w:cs="Times New Roman"/>
      <w:sz w:val="24"/>
      <w:szCs w:val="24"/>
      <w:lang w:eastAsia="ru-RU"/>
    </w:rPr>
  </w:style>
  <w:style w:type="paragraph" w:customStyle="1" w:styleId="guideheader">
    <w:name w:val="guideheader"/>
    <w:basedOn w:val="a1"/>
    <w:rsid w:val="00BB5FCE"/>
    <w:pPr>
      <w:spacing w:before="100" w:beforeAutospacing="1" w:after="100" w:afterAutospacing="1" w:line="240" w:lineRule="auto"/>
      <w:ind w:left="150"/>
    </w:pPr>
    <w:rPr>
      <w:rFonts w:ascii="Times New Roman" w:eastAsia="Times New Roman" w:hAnsi="Times New Roman" w:cs="Times New Roman"/>
      <w:b/>
      <w:bCs/>
      <w:smallCaps/>
      <w:color w:val="0066CC"/>
      <w:sz w:val="29"/>
      <w:szCs w:val="29"/>
      <w:lang w:eastAsia="ru-RU"/>
    </w:rPr>
  </w:style>
  <w:style w:type="paragraph" w:customStyle="1" w:styleId="recordlastmodifiedbox">
    <w:name w:val="recordlastmodifiedbox"/>
    <w:basedOn w:val="a1"/>
    <w:rsid w:val="00BB5FCE"/>
    <w:pPr>
      <w:shd w:val="clear" w:color="auto" w:fill="FFFFFF"/>
      <w:spacing w:before="100" w:beforeAutospacing="1" w:after="100" w:afterAutospacing="1" w:line="240" w:lineRule="auto"/>
    </w:pPr>
    <w:rPr>
      <w:rFonts w:ascii="Times New Roman" w:eastAsia="Times New Roman" w:hAnsi="Times New Roman" w:cs="Times New Roman"/>
      <w:color w:val="660033"/>
      <w:sz w:val="24"/>
      <w:szCs w:val="24"/>
      <w:lang w:eastAsia="ru-RU"/>
    </w:rPr>
  </w:style>
  <w:style w:type="paragraph" w:customStyle="1" w:styleId="commentbox">
    <w:name w:val="commentbox"/>
    <w:basedOn w:val="a1"/>
    <w:rsid w:val="00BB5FCE"/>
    <w:pPr>
      <w:pBdr>
        <w:left w:val="single" w:sz="12" w:space="8" w:color="0066CC"/>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warninggreen">
    <w:name w:val="warninggreen"/>
    <w:basedOn w:val="a1"/>
    <w:rsid w:val="00BB5FCE"/>
    <w:pPr>
      <w:spacing w:before="100" w:beforeAutospacing="1" w:after="100" w:afterAutospacing="1" w:line="240" w:lineRule="auto"/>
    </w:pPr>
    <w:rPr>
      <w:rFonts w:ascii="Times New Roman" w:eastAsia="Times New Roman" w:hAnsi="Times New Roman" w:cs="Times New Roman"/>
      <w:color w:val="006600"/>
      <w:sz w:val="24"/>
      <w:szCs w:val="24"/>
      <w:lang w:eastAsia="ru-RU"/>
    </w:rPr>
  </w:style>
  <w:style w:type="paragraph" w:customStyle="1" w:styleId="warningred">
    <w:name w:val="warningred"/>
    <w:basedOn w:val="a1"/>
    <w:rsid w:val="00BB5FCE"/>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reportabuse">
    <w:name w:val="reportabuse"/>
    <w:basedOn w:val="a1"/>
    <w:rsid w:val="00BB5FCE"/>
    <w:pPr>
      <w:shd w:val="clear" w:color="auto" w:fill="FFFFFF"/>
      <w:spacing w:before="100" w:beforeAutospacing="1" w:after="100" w:afterAutospacing="1" w:line="240" w:lineRule="auto"/>
      <w:textAlignment w:val="bottom"/>
    </w:pPr>
    <w:rPr>
      <w:rFonts w:ascii="Times New Roman" w:eastAsia="Times New Roman" w:hAnsi="Times New Roman" w:cs="Times New Roman"/>
      <w:color w:val="000000"/>
      <w:sz w:val="24"/>
      <w:szCs w:val="24"/>
      <w:lang w:eastAsia="ru-RU"/>
    </w:rPr>
  </w:style>
  <w:style w:type="paragraph" w:customStyle="1" w:styleId="mailbox">
    <w:name w:val="mailbox"/>
    <w:basedOn w:val="a1"/>
    <w:rsid w:val="00BB5FCE"/>
    <w:pPr>
      <w:spacing w:before="225" w:after="100" w:afterAutospacing="1" w:line="240" w:lineRule="auto"/>
    </w:pPr>
    <w:rPr>
      <w:rFonts w:ascii="Times New Roman" w:eastAsia="Times New Roman" w:hAnsi="Times New Roman" w:cs="Times New Roman"/>
      <w:color w:val="000000"/>
      <w:sz w:val="24"/>
      <w:szCs w:val="24"/>
      <w:lang w:eastAsia="ru-RU"/>
    </w:rPr>
  </w:style>
  <w:style w:type="paragraph" w:customStyle="1" w:styleId="inboxheader">
    <w:name w:val="inboxheader"/>
    <w:basedOn w:val="a1"/>
    <w:rsid w:val="00BB5FCE"/>
    <w:pPr>
      <w:pBdr>
        <w:top w:val="single" w:sz="6" w:space="4" w:color="FFCC00"/>
        <w:bottom w:val="single" w:sz="6" w:space="4" w:color="FFCC0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messageheader">
    <w:name w:val="messageheader"/>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lboxinput">
    <w:name w:val="mailboxinput"/>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lboxlabel">
    <w:name w:val="mailboxlabel"/>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lboxbody">
    <w:name w:val="mailboxbody"/>
    <w:basedOn w:val="a1"/>
    <w:rsid w:val="00BB5FCE"/>
    <w:pPr>
      <w:shd w:val="clear" w:color="auto" w:fill="FFFFE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lboxfooter">
    <w:name w:val="mailboxfooter"/>
    <w:basedOn w:val="a1"/>
    <w:rsid w:val="00BB5FCE"/>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nsubmitbutton">
    <w:name w:val="nonsubmitbutton"/>
    <w:basedOn w:val="a1"/>
    <w:rsid w:val="00BB5FCE"/>
    <w:pPr>
      <w:shd w:val="clear" w:color="auto" w:fill="FFCC00"/>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confirmoperation">
    <w:name w:val="confirmoperation"/>
    <w:basedOn w:val="a1"/>
    <w:rsid w:val="00BB5FCE"/>
    <w:pPr>
      <w:shd w:val="clear" w:color="auto" w:fill="DDDD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firmmessage">
    <w:name w:val="confirmmessage"/>
    <w:basedOn w:val="a1"/>
    <w:rsid w:val="00BB5FCE"/>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infobox">
    <w:name w:val="infobox"/>
    <w:basedOn w:val="a1"/>
    <w:rsid w:val="00BB5FCE"/>
    <w:pPr>
      <w:pBdr>
        <w:top w:val="single" w:sz="6" w:space="5" w:color="FFCC00"/>
        <w:left w:val="single" w:sz="6" w:space="5" w:color="FFCC00"/>
        <w:bottom w:val="single" w:sz="6" w:space="5" w:color="FFCC00"/>
        <w:right w:val="single" w:sz="6" w:space="5" w:color="FFCC00"/>
      </w:pBdr>
      <w:shd w:val="clear" w:color="auto" w:fill="FF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arningbox">
    <w:name w:val="warningbox"/>
    <w:basedOn w:val="a1"/>
    <w:rsid w:val="00BB5FCE"/>
    <w:pPr>
      <w:pBdr>
        <w:top w:val="single" w:sz="6" w:space="5" w:color="CCFF00"/>
        <w:left w:val="single" w:sz="6" w:space="5" w:color="CCFF00"/>
        <w:bottom w:val="single" w:sz="6" w:space="5" w:color="CCFF00"/>
        <w:right w:val="single" w:sz="6" w:space="5" w:color="CCFF00"/>
      </w:pBdr>
      <w:shd w:val="clear" w:color="auto"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quotabox">
    <w:name w:val="quotabox"/>
    <w:basedOn w:val="a1"/>
    <w:rsid w:val="00BB5FCE"/>
    <w:pPr>
      <w:pBdr>
        <w:top w:val="single" w:sz="6" w:space="0" w:color="FFCC00"/>
        <w:left w:val="single" w:sz="6" w:space="0" w:color="FFCC00"/>
        <w:bottom w:val="single" w:sz="6" w:space="0" w:color="FFCC00"/>
        <w:right w:val="single" w:sz="6" w:space="0" w:color="FFCC00"/>
      </w:pBdr>
      <w:shd w:val="clear" w:color="auto" w:fill="FFFFCC"/>
      <w:spacing w:before="45" w:after="45" w:line="240" w:lineRule="auto"/>
    </w:pPr>
    <w:rPr>
      <w:rFonts w:ascii="Times New Roman" w:eastAsia="Times New Roman" w:hAnsi="Times New Roman" w:cs="Times New Roman"/>
      <w:sz w:val="24"/>
      <w:szCs w:val="24"/>
      <w:lang w:eastAsia="ru-RU"/>
    </w:rPr>
  </w:style>
  <w:style w:type="paragraph" w:customStyle="1" w:styleId="quotabar">
    <w:name w:val="quotabar"/>
    <w:basedOn w:val="a1"/>
    <w:rsid w:val="00BB5FCE"/>
    <w:pPr>
      <w:shd w:val="clear" w:color="auto" w:fill="FFCC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sktab">
    <w:name w:val="bsktab"/>
    <w:basedOn w:val="a1"/>
    <w:rsid w:val="00BB5FCE"/>
    <w:pPr>
      <w:shd w:val="clear" w:color="auto" w:fill="FFFFEE"/>
      <w:spacing w:after="0" w:line="240" w:lineRule="auto"/>
      <w:ind w:left="300" w:right="300"/>
      <w:textAlignment w:val="center"/>
    </w:pPr>
    <w:rPr>
      <w:rFonts w:ascii="Times New Roman" w:eastAsia="Times New Roman" w:hAnsi="Times New Roman" w:cs="Times New Roman"/>
      <w:sz w:val="24"/>
      <w:szCs w:val="24"/>
      <w:lang w:eastAsia="ru-RU"/>
    </w:rPr>
  </w:style>
  <w:style w:type="paragraph" w:customStyle="1" w:styleId="bsktopic">
    <w:name w:val="bsktopic"/>
    <w:basedOn w:val="a1"/>
    <w:rsid w:val="00BB5FCE"/>
    <w:pPr>
      <w:spacing w:after="0" w:line="240" w:lineRule="auto"/>
      <w:ind w:left="300" w:right="300"/>
    </w:pPr>
    <w:rPr>
      <w:rFonts w:ascii="Times New Roman" w:eastAsia="Times New Roman" w:hAnsi="Times New Roman" w:cs="Times New Roman"/>
      <w:b/>
      <w:bCs/>
      <w:sz w:val="24"/>
      <w:szCs w:val="24"/>
      <w:lang w:eastAsia="ru-RU"/>
    </w:rPr>
  </w:style>
  <w:style w:type="paragraph" w:customStyle="1" w:styleId="bskbasket">
    <w:name w:val="bskbasket"/>
    <w:basedOn w:val="a1"/>
    <w:rsid w:val="00BB5FCE"/>
    <w:pPr>
      <w:pBdr>
        <w:top w:val="single" w:sz="6" w:space="0" w:color="FFCC00"/>
        <w:left w:val="single" w:sz="6" w:space="0" w:color="FFCC00"/>
        <w:bottom w:val="single" w:sz="6" w:space="0" w:color="FFCC00"/>
        <w:right w:val="single" w:sz="6" w:space="0" w:color="FFCC00"/>
      </w:pBdr>
      <w:shd w:val="clear" w:color="auto" w:fill="FFFFFF"/>
      <w:spacing w:before="100" w:beforeAutospacing="1" w:after="300" w:line="240" w:lineRule="auto"/>
    </w:pPr>
    <w:rPr>
      <w:rFonts w:ascii="Times New Roman" w:eastAsia="Times New Roman" w:hAnsi="Times New Roman" w:cs="Times New Roman"/>
      <w:sz w:val="24"/>
      <w:szCs w:val="24"/>
      <w:lang w:eastAsia="ru-RU"/>
    </w:rPr>
  </w:style>
  <w:style w:type="paragraph" w:customStyle="1" w:styleId="bskbasketheader">
    <w:name w:val="bskbasketheader"/>
    <w:basedOn w:val="a1"/>
    <w:rsid w:val="00BB5FCE"/>
    <w:pPr>
      <w:shd w:val="clear" w:color="auto" w:fill="FF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skbasketfooter">
    <w:name w:val="bskbasketfooter"/>
    <w:basedOn w:val="a1"/>
    <w:rsid w:val="00BB5FCE"/>
    <w:pPr>
      <w:pBdr>
        <w:top w:val="single" w:sz="6" w:space="2" w:color="FFCC00"/>
      </w:pBdr>
      <w:shd w:val="clear" w:color="auto" w:fill="FFFFC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skbasketheaderactions">
    <w:name w:val="bskbasketheaderactions"/>
    <w:basedOn w:val="a1"/>
    <w:rsid w:val="00BB5F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bskactions">
    <w:name w:val="bskactions"/>
    <w:basedOn w:val="a1"/>
    <w:rsid w:val="00BB5FCE"/>
    <w:pPr>
      <w:pBdr>
        <w:bottom w:val="single" w:sz="6" w:space="0" w:color="FFCC0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bsktitle">
    <w:name w:val="bsktitle"/>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skcmtcol">
    <w:name w:val="bskcmtcol"/>
    <w:basedOn w:val="a1"/>
    <w:rsid w:val="00BB5FC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bskcontentcol">
    <w:name w:val="bskcontentcol"/>
    <w:basedOn w:val="a1"/>
    <w:rsid w:val="00BB5FCE"/>
    <w:pPr>
      <w:pBdr>
        <w:bottom w:val="single" w:sz="6" w:space="4" w:color="FFCC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skcomment">
    <w:name w:val="bskcomment"/>
    <w:basedOn w:val="a1"/>
    <w:rsid w:val="00BB5FCE"/>
    <w:pPr>
      <w:pBdr>
        <w:bottom w:val="single" w:sz="6" w:space="11" w:color="FFCC00"/>
      </w:pBdr>
      <w:spacing w:before="100" w:beforeAutospacing="1" w:after="75" w:line="240" w:lineRule="auto"/>
    </w:pPr>
    <w:rPr>
      <w:rFonts w:ascii="Times New Roman" w:eastAsia="Times New Roman" w:hAnsi="Times New Roman" w:cs="Times New Roman"/>
      <w:sz w:val="24"/>
      <w:szCs w:val="24"/>
      <w:lang w:eastAsia="ru-RU"/>
    </w:rPr>
  </w:style>
  <w:style w:type="paragraph" w:customStyle="1" w:styleId="bsklabel">
    <w:name w:val="bsklabel"/>
    <w:basedOn w:val="a1"/>
    <w:rsid w:val="00BB5F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bskcreatelink">
    <w:name w:val="bsk_create_link"/>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menusectionheader">
    <w:name w:val="bibmergemenusectionheader"/>
    <w:basedOn w:val="a1"/>
    <w:rsid w:val="00BB5FCE"/>
    <w:pPr>
      <w:spacing w:before="100" w:beforeAutospacing="1" w:after="100" w:afterAutospacing="1" w:line="240" w:lineRule="auto"/>
    </w:pPr>
    <w:rPr>
      <w:rFonts w:ascii="Times New Roman" w:eastAsia="Times New Roman" w:hAnsi="Times New Roman" w:cs="Times New Roman"/>
      <w:b/>
      <w:bCs/>
      <w:sz w:val="29"/>
      <w:szCs w:val="29"/>
      <w:lang w:eastAsia="ru-RU"/>
    </w:rPr>
  </w:style>
  <w:style w:type="paragraph" w:customStyle="1" w:styleId="bibmergeimgcompressmenusection">
    <w:name w:val="bibmergeimgcompressmenusection"/>
    <w:basedOn w:val="a1"/>
    <w:rsid w:val="00BB5FCE"/>
    <w:pPr>
      <w:spacing w:after="0" w:line="240" w:lineRule="auto"/>
      <w:textAlignment w:val="bottom"/>
    </w:pPr>
    <w:rPr>
      <w:rFonts w:ascii="Times New Roman" w:eastAsia="Times New Roman" w:hAnsi="Times New Roman" w:cs="Times New Roman"/>
      <w:sz w:val="24"/>
      <w:szCs w:val="24"/>
      <w:lang w:eastAsia="ru-RU"/>
    </w:rPr>
  </w:style>
  <w:style w:type="paragraph" w:customStyle="1" w:styleId="bibmergerecnuminput">
    <w:name w:val="bibmergerecnuminput"/>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fieldgroupdiv">
    <w:name w:val="bibmergefieldgroupdiv"/>
    <w:basedOn w:val="a1"/>
    <w:rsid w:val="00BB5FCE"/>
    <w:pPr>
      <w:spacing w:before="100" w:beforeAutospacing="1" w:after="60" w:line="240" w:lineRule="auto"/>
    </w:pPr>
    <w:rPr>
      <w:rFonts w:ascii="Times New Roman" w:eastAsia="Times New Roman" w:hAnsi="Times New Roman" w:cs="Times New Roman"/>
      <w:sz w:val="24"/>
      <w:szCs w:val="24"/>
      <w:lang w:eastAsia="ru-RU"/>
    </w:rPr>
  </w:style>
  <w:style w:type="paragraph" w:customStyle="1" w:styleId="bibmergefieldgroupheaderdiv">
    <w:name w:val="bibmergefieldgroupheaderdiv"/>
    <w:basedOn w:val="a1"/>
    <w:rsid w:val="00BB5FCE"/>
    <w:pPr>
      <w:pBdr>
        <w:bottom w:val="single" w:sz="18" w:space="1" w:color="FFCC99"/>
      </w:pBdr>
      <w:shd w:val="clear" w:color="auto" w:fill="6699CC"/>
      <w:spacing w:before="100" w:beforeAutospacing="1" w:after="100" w:afterAutospacing="1" w:line="240" w:lineRule="auto"/>
    </w:pPr>
    <w:rPr>
      <w:rFonts w:ascii="Times New Roman" w:eastAsia="Times New Roman" w:hAnsi="Times New Roman" w:cs="Times New Roman"/>
      <w:color w:val="FFFFFF"/>
      <w:sz w:val="29"/>
      <w:szCs w:val="29"/>
      <w:lang w:eastAsia="ru-RU"/>
    </w:rPr>
  </w:style>
  <w:style w:type="paragraph" w:customStyle="1" w:styleId="bibmergefieldtable">
    <w:name w:val="bibmergefieldtable"/>
    <w:basedOn w:val="a1"/>
    <w:rsid w:val="00BB5FCE"/>
    <w:pPr>
      <w:pBdr>
        <w:top w:val="single" w:sz="12" w:space="0" w:color="6699CC"/>
        <w:left w:val="single" w:sz="12" w:space="0" w:color="6699CC"/>
        <w:bottom w:val="single" w:sz="12" w:space="0" w:color="6699CC"/>
        <w:right w:val="single" w:sz="12" w:space="0" w:color="6699CC"/>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olsubfieldtag">
    <w:name w:val="bibmergecolsubfieldtag"/>
    <w:basedOn w:val="a1"/>
    <w:rsid w:val="00BB5FCE"/>
    <w:pPr>
      <w:pBdr>
        <w:left w:val="single" w:sz="6" w:space="0" w:color="FFCC99"/>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olcontent">
    <w:name w:val="bibmergecolcontent"/>
    <w:basedOn w:val="a1"/>
    <w:rsid w:val="00BB5FCE"/>
    <w:pPr>
      <w:pBdr>
        <w:left w:val="single" w:sz="6" w:space="0" w:color="FFCC99"/>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oldiff">
    <w:name w:val="bibmergecoldiff"/>
    <w:basedOn w:val="a1"/>
    <w:rsid w:val="00BB5FCE"/>
    <w:pPr>
      <w:pBdr>
        <w:left w:val="single" w:sz="6" w:space="0" w:color="FFCC99"/>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olcontentleft">
    <w:name w:val="bibmergecolcontentleft"/>
    <w:basedOn w:val="a1"/>
    <w:rsid w:val="00BB5FCE"/>
    <w:pPr>
      <w:shd w:val="clear" w:color="auto" w:fill="FFFCF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olcontentright">
    <w:name w:val="bibmergecolcontentright"/>
    <w:basedOn w:val="a1"/>
    <w:rsid w:val="00BB5FCE"/>
    <w:pPr>
      <w:shd w:val="clear" w:color="auto" w:fill="F1F1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olheaderleft">
    <w:name w:val="bibmergecolheaderleft"/>
    <w:basedOn w:val="a1"/>
    <w:rsid w:val="00BB5FCE"/>
    <w:pPr>
      <w:shd w:val="clear" w:color="auto" w:fill="FFCC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olheaderright">
    <w:name w:val="bibmergecolheaderright"/>
    <w:basedOn w:val="a1"/>
    <w:rsid w:val="00BB5FCE"/>
    <w:pPr>
      <w:shd w:val="clear" w:color="auto" w:fill="BDD5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olactions">
    <w:name w:val="bibmergecolactions"/>
    <w:basedOn w:val="a1"/>
    <w:rsid w:val="00BB5FCE"/>
    <w:pPr>
      <w:pBdr>
        <w:left w:val="single" w:sz="6" w:space="0" w:color="FFCC99"/>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cellsimilarityred">
    <w:name w:val="bibmergecellsimilarityred"/>
    <w:basedOn w:val="a1"/>
    <w:rsid w:val="00BB5FCE"/>
    <w:pPr>
      <w:pBdr>
        <w:right w:val="single" w:sz="36" w:space="0" w:color="FF0000"/>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bibmergecellsimilaritygreen">
    <w:name w:val="bibmergecellsimilaritygreen"/>
    <w:basedOn w:val="a1"/>
    <w:rsid w:val="00BB5FCE"/>
    <w:pPr>
      <w:pBdr>
        <w:right w:val="single" w:sz="36" w:space="0" w:color="008000"/>
      </w:pBdr>
      <w:spacing w:before="100" w:beforeAutospacing="1" w:after="100" w:afterAutospacing="1" w:line="240" w:lineRule="auto"/>
    </w:pPr>
    <w:rPr>
      <w:rFonts w:ascii="Times New Roman" w:eastAsia="Times New Roman" w:hAnsi="Times New Roman" w:cs="Times New Roman"/>
      <w:color w:val="008000"/>
      <w:sz w:val="24"/>
      <w:szCs w:val="24"/>
      <w:lang w:eastAsia="ru-RU"/>
    </w:rPr>
  </w:style>
  <w:style w:type="paragraph" w:customStyle="1" w:styleId="bibmergediffspanins">
    <w:name w:val="bibmergediffspanins"/>
    <w:basedOn w:val="a1"/>
    <w:rsid w:val="00BB5FCE"/>
    <w:pPr>
      <w:shd w:val="clear" w:color="auto" w:fill="BDD5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diffspandel">
    <w:name w:val="bibmergediffspandel"/>
    <w:basedOn w:val="a1"/>
    <w:rsid w:val="00BB5FCE"/>
    <w:pPr>
      <w:shd w:val="clear" w:color="auto" w:fill="FFCC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diffspansub">
    <w:name w:val="bibmergediffspansub"/>
    <w:basedOn w:val="a1"/>
    <w:rsid w:val="00BB5FCE"/>
    <w:pPr>
      <w:shd w:val="clear" w:color="auto" w:fill="FFC0CB"/>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diffhighlight">
    <w:name w:val="bibmergediffhighlight"/>
    <w:basedOn w:val="a1"/>
    <w:rsid w:val="00BB5FCE"/>
    <w:pP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rttable">
    <w:name w:val="alrttable"/>
    <w:basedOn w:val="a1"/>
    <w:rsid w:val="00BB5FCE"/>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gcloud">
    <w:name w:val="tagcloud"/>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xternalcollectionsbox">
    <w:name w:val="externalcollectionsbox"/>
    <w:basedOn w:val="a1"/>
    <w:rsid w:val="00BB5FCE"/>
    <w:pPr>
      <w:pBdr>
        <w:top w:val="single" w:sz="6" w:space="8" w:color="FFCC00"/>
      </w:pBdr>
      <w:shd w:val="clear" w:color="auto" w:fill="FFFBF5"/>
      <w:spacing w:before="750" w:after="100" w:afterAutospacing="1" w:line="240" w:lineRule="auto"/>
    </w:pPr>
    <w:rPr>
      <w:rFonts w:ascii="Times New Roman" w:eastAsia="Times New Roman" w:hAnsi="Times New Roman" w:cs="Times New Roman"/>
      <w:color w:val="333333"/>
      <w:sz w:val="24"/>
      <w:szCs w:val="24"/>
      <w:lang w:eastAsia="ru-RU"/>
    </w:rPr>
  </w:style>
  <w:style w:type="paragraph" w:customStyle="1" w:styleId="externalcollectionsboxheader">
    <w:name w:val="externalcollectionsboxheader"/>
    <w:basedOn w:val="a1"/>
    <w:rsid w:val="00BB5FCE"/>
    <w:pPr>
      <w:shd w:val="clear" w:color="auto" w:fill="FFEACC"/>
      <w:spacing w:before="100" w:beforeAutospacing="1" w:after="100" w:afterAutospacing="1" w:line="240" w:lineRule="auto"/>
      <w:textAlignment w:val="top"/>
    </w:pPr>
    <w:rPr>
      <w:rFonts w:ascii="Times New Roman" w:eastAsia="Times New Roman" w:hAnsi="Times New Roman" w:cs="Times New Roman"/>
      <w:color w:val="333333"/>
      <w:sz w:val="24"/>
      <w:szCs w:val="24"/>
      <w:lang w:eastAsia="ru-RU"/>
    </w:rPr>
  </w:style>
  <w:style w:type="paragraph" w:customStyle="1" w:styleId="externalcollectionsboxbody">
    <w:name w:val="externalcollectionsboxbody"/>
    <w:basedOn w:val="a1"/>
    <w:rsid w:val="00BB5FCE"/>
    <w:pPr>
      <w:shd w:val="clear" w:color="auto" w:fill="FFFBF5"/>
      <w:spacing w:before="100" w:beforeAutospacing="1" w:after="100" w:afterAutospacing="1" w:line="240" w:lineRule="auto"/>
      <w:textAlignment w:val="top"/>
    </w:pPr>
    <w:rPr>
      <w:rFonts w:ascii="Times New Roman" w:eastAsia="Times New Roman" w:hAnsi="Times New Roman" w:cs="Times New Roman"/>
      <w:color w:val="333333"/>
      <w:sz w:val="24"/>
      <w:szCs w:val="24"/>
      <w:lang w:eastAsia="ru-RU"/>
    </w:rPr>
  </w:style>
  <w:style w:type="paragraph" w:customStyle="1" w:styleId="externalcollectionsresultsbox">
    <w:name w:val="externalcollectionsresultsbox"/>
    <w:basedOn w:val="a1"/>
    <w:rsid w:val="00BB5FCE"/>
    <w:pPr>
      <w:pBdr>
        <w:top w:val="single" w:sz="6" w:space="0" w:color="FFCC00"/>
      </w:pBdr>
      <w:shd w:val="clear" w:color="auto" w:fill="FFFBF5"/>
      <w:spacing w:before="225" w:after="100" w:afterAutospacing="1" w:line="240" w:lineRule="auto"/>
    </w:pPr>
    <w:rPr>
      <w:rFonts w:ascii="Times New Roman" w:eastAsia="Times New Roman" w:hAnsi="Times New Roman" w:cs="Times New Roman"/>
      <w:color w:val="000000"/>
      <w:sz w:val="24"/>
      <w:szCs w:val="24"/>
      <w:lang w:eastAsia="ru-RU"/>
    </w:rPr>
  </w:style>
  <w:style w:type="paragraph" w:customStyle="1" w:styleId="externalcollectionsresultsboxheader">
    <w:name w:val="externalcollectionsresultsboxheader"/>
    <w:basedOn w:val="a1"/>
    <w:rsid w:val="00BB5FCE"/>
    <w:pPr>
      <w:shd w:val="clear" w:color="auto" w:fill="FFEACC"/>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externalcollectionsresultsboxbody">
    <w:name w:val="externalcollectionsresultsboxbody"/>
    <w:basedOn w:val="a1"/>
    <w:rsid w:val="00BB5FCE"/>
    <w:pPr>
      <w:pBdr>
        <w:top w:val="dotted" w:sz="6" w:space="2" w:color="FFCC00"/>
        <w:bottom w:val="dotted" w:sz="6" w:space="2" w:color="FFCC00"/>
      </w:pBdr>
      <w:shd w:val="clear" w:color="auto" w:fill="FFFBF5"/>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externalcollectionsresultsboxrecords">
    <w:name w:val="externalcollectionsresultsboxrecords"/>
    <w:basedOn w:val="a1"/>
    <w:rsid w:val="00BB5FCE"/>
    <w:pPr>
      <w:spacing w:before="100" w:beforeAutospacing="1" w:after="100" w:afterAutospacing="1" w:line="240" w:lineRule="auto"/>
      <w:ind w:right="300"/>
    </w:pPr>
    <w:rPr>
      <w:rFonts w:ascii="Times New Roman" w:eastAsia="Times New Roman" w:hAnsi="Times New Roman" w:cs="Times New Roman"/>
      <w:color w:val="000000"/>
      <w:sz w:val="24"/>
      <w:szCs w:val="24"/>
      <w:lang w:eastAsia="ru-RU"/>
    </w:rPr>
  </w:style>
  <w:style w:type="paragraph" w:customStyle="1" w:styleId="notopgap">
    <w:name w:val="notopgap"/>
    <w:basedOn w:val="a1"/>
    <w:rsid w:val="00BB5FCE"/>
    <w:pPr>
      <w:spacing w:after="0" w:line="240" w:lineRule="auto"/>
    </w:pPr>
    <w:rPr>
      <w:rFonts w:ascii="Times New Roman" w:eastAsia="Times New Roman" w:hAnsi="Times New Roman" w:cs="Times New Roman"/>
      <w:sz w:val="24"/>
      <w:szCs w:val="24"/>
      <w:lang w:eastAsia="ru-RU"/>
    </w:rPr>
  </w:style>
  <w:style w:type="paragraph" w:customStyle="1" w:styleId="nobottomgap">
    <w:name w:val="nobottomgap"/>
    <w:basedOn w:val="a1"/>
    <w:rsid w:val="00BB5FCE"/>
    <w:pPr>
      <w:spacing w:before="100" w:beforeAutospacing="1" w:after="0" w:line="240" w:lineRule="auto"/>
    </w:pPr>
    <w:rPr>
      <w:rFonts w:ascii="Times New Roman" w:eastAsia="Times New Roman" w:hAnsi="Times New Roman" w:cs="Times New Roman"/>
      <w:sz w:val="24"/>
      <w:szCs w:val="24"/>
      <w:lang w:eastAsia="ru-RU"/>
    </w:rPr>
  </w:style>
  <w:style w:type="paragraph" w:customStyle="1" w:styleId="top-left-folded">
    <w:name w:val="top-left-folded"/>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tailedrecordactions">
    <w:name w:val="detailedrecordactions"/>
    <w:basedOn w:val="a1"/>
    <w:rsid w:val="00BB5FCE"/>
    <w:pPr>
      <w:spacing w:before="100" w:beforeAutospacing="1" w:after="100" w:afterAutospacing="1" w:line="240" w:lineRule="auto"/>
    </w:pPr>
    <w:rPr>
      <w:rFonts w:ascii="Times New Roman" w:eastAsia="Times New Roman" w:hAnsi="Times New Roman" w:cs="Times New Roman"/>
      <w:b/>
      <w:bCs/>
      <w:color w:val="555555"/>
      <w:sz w:val="24"/>
      <w:szCs w:val="24"/>
      <w:lang w:eastAsia="ru-RU"/>
    </w:rPr>
  </w:style>
  <w:style w:type="paragraph" w:customStyle="1" w:styleId="detailedrecordfiles">
    <w:name w:val="detailedrecordfiles"/>
    <w:basedOn w:val="a1"/>
    <w:rsid w:val="00BB5FCE"/>
    <w:pPr>
      <w:spacing w:before="100" w:beforeAutospacing="1" w:after="100" w:afterAutospacing="1" w:line="240" w:lineRule="auto"/>
    </w:pPr>
    <w:rPr>
      <w:rFonts w:ascii="Times New Roman" w:eastAsia="Times New Roman" w:hAnsi="Times New Roman" w:cs="Times New Roman"/>
      <w:b/>
      <w:bCs/>
      <w:color w:val="555555"/>
      <w:sz w:val="24"/>
      <w:szCs w:val="24"/>
      <w:lang w:eastAsia="ru-RU"/>
    </w:rPr>
  </w:style>
  <w:style w:type="paragraph" w:customStyle="1" w:styleId="oddtablecolumn">
    <w:name w:val="oddtablecolumn"/>
    <w:basedOn w:val="a1"/>
    <w:rsid w:val="00BB5FCE"/>
    <w:pPr>
      <w:shd w:val="clear" w:color="auto" w:fill="F0F0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irtablecolumn">
    <w:name w:val="pairtablecolumn"/>
    <w:basedOn w:val="a1"/>
    <w:rsid w:val="00BB5FCE"/>
    <w:pPr>
      <w:shd w:val="clear" w:color="auto" w:fill="FAFA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crollableframe">
    <w:name w:val="scrollableframe"/>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rmalframe">
    <w:name w:val="normalframe"/>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rtable">
    <w:name w:val="brtable"/>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uthorlink">
    <w:name w:val="authorlink"/>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link">
    <w:name w:val="afflink"/>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foboxmsg">
    <w:name w:val="infoboxmsg"/>
    <w:basedOn w:val="a1"/>
    <w:rsid w:val="00BB5FCE"/>
    <w:pPr>
      <w:pBdr>
        <w:top w:val="single" w:sz="6" w:space="15" w:color="336598"/>
        <w:left w:val="single" w:sz="6" w:space="15" w:color="336598"/>
        <w:bottom w:val="single" w:sz="6" w:space="15" w:color="336598"/>
        <w:right w:val="single" w:sz="6" w:space="15" w:color="336598"/>
      </w:pBdr>
      <w:shd w:val="clear" w:color="auto" w:fill="CADFF5"/>
      <w:spacing w:before="100" w:beforeAutospacing="1" w:after="100" w:afterAutospacing="1" w:line="240" w:lineRule="auto"/>
    </w:pPr>
    <w:rPr>
      <w:rFonts w:ascii="Times New Roman" w:eastAsia="Times New Roman" w:hAnsi="Times New Roman" w:cs="Times New Roman"/>
      <w:color w:val="336598"/>
      <w:sz w:val="24"/>
      <w:szCs w:val="24"/>
      <w:lang w:eastAsia="ru-RU"/>
    </w:rPr>
  </w:style>
  <w:style w:type="paragraph" w:customStyle="1" w:styleId="clear">
    <w:name w:val="clear"/>
    <w:basedOn w:val="a1"/>
    <w:rsid w:val="00BB5FCE"/>
    <w:pPr>
      <w:spacing w:before="100" w:beforeAutospacing="1" w:after="100" w:afterAutospacing="1" w:line="15" w:lineRule="atLeast"/>
    </w:pPr>
    <w:rPr>
      <w:rFonts w:ascii="Times New Roman" w:eastAsia="Times New Roman" w:hAnsi="Times New Roman" w:cs="Times New Roman"/>
      <w:sz w:val="24"/>
      <w:szCs w:val="24"/>
      <w:lang w:eastAsia="ru-RU"/>
    </w:rPr>
  </w:style>
  <w:style w:type="paragraph" w:customStyle="1" w:styleId="sidebarlinktable">
    <w:name w:val="sidebar_linktable"/>
    <w:basedOn w:val="a1"/>
    <w:rsid w:val="00BB5FCE"/>
    <w:pPr>
      <w:pBdr>
        <w:top w:val="single" w:sz="12" w:space="2" w:color="CCCCCC"/>
        <w:left w:val="single" w:sz="12" w:space="2" w:color="CCCCCC"/>
        <w:bottom w:val="single" w:sz="12" w:space="2" w:color="CCCCCC"/>
        <w:right w:val="single" w:sz="12" w:space="2" w:color="CCCCCC"/>
      </w:pBdr>
      <w:shd w:val="clear" w:color="auto" w:fill="FFCC99"/>
      <w:spacing w:before="150" w:after="150" w:line="240" w:lineRule="auto"/>
    </w:pPr>
    <w:rPr>
      <w:rFonts w:ascii="Times New Roman" w:eastAsia="Times New Roman" w:hAnsi="Times New Roman" w:cs="Times New Roman"/>
      <w:sz w:val="24"/>
      <w:szCs w:val="24"/>
      <w:lang w:eastAsia="ru-RU"/>
    </w:rPr>
  </w:style>
  <w:style w:type="paragraph" w:customStyle="1" w:styleId="sidebarbugboxtable">
    <w:name w:val="sidebar_bugboxtable"/>
    <w:basedOn w:val="a1"/>
    <w:rsid w:val="00BB5FCE"/>
    <w:pPr>
      <w:pBdr>
        <w:top w:val="single" w:sz="12" w:space="2" w:color="CCCCCC"/>
        <w:left w:val="single" w:sz="12" w:space="2" w:color="CCCCCC"/>
        <w:bottom w:val="single" w:sz="12" w:space="2" w:color="CCCCCC"/>
        <w:right w:val="single" w:sz="12" w:space="2" w:color="CCCCCC"/>
      </w:pBdr>
      <w:spacing w:before="150" w:after="150" w:line="240" w:lineRule="auto"/>
    </w:pPr>
    <w:rPr>
      <w:rFonts w:ascii="Times New Roman" w:eastAsia="Times New Roman" w:hAnsi="Times New Roman" w:cs="Times New Roman"/>
      <w:sz w:val="24"/>
      <w:szCs w:val="24"/>
      <w:lang w:eastAsia="ru-RU"/>
    </w:rPr>
  </w:style>
  <w:style w:type="paragraph" w:customStyle="1" w:styleId="snippetbox">
    <w:name w:val="snippetbox"/>
    <w:basedOn w:val="a1"/>
    <w:rsid w:val="00BB5FCE"/>
    <w:pPr>
      <w:pBdr>
        <w:top w:val="single" w:sz="6" w:space="4" w:color="000000"/>
        <w:left w:val="single" w:sz="6" w:space="4" w:color="000000"/>
        <w:bottom w:val="single" w:sz="6" w:space="4" w:color="000000"/>
        <w:right w:val="single" w:sz="6" w:space="4" w:color="000000"/>
      </w:pBdr>
      <w:shd w:val="clear" w:color="auto" w:fill="EEEEEE"/>
      <w:spacing w:before="150" w:after="100" w:afterAutospacing="1" w:line="240" w:lineRule="auto"/>
      <w:ind w:left="150"/>
    </w:pPr>
    <w:rPr>
      <w:rFonts w:ascii="Times New Roman" w:eastAsia="Times New Roman" w:hAnsi="Times New Roman" w:cs="Times New Roman"/>
      <w:color w:val="000000"/>
      <w:sz w:val="24"/>
      <w:szCs w:val="24"/>
      <w:lang w:eastAsia="ru-RU"/>
    </w:rPr>
  </w:style>
  <w:style w:type="paragraph" w:customStyle="1" w:styleId="formlabel">
    <w:name w:val="form_label"/>
    <w:basedOn w:val="a1"/>
    <w:rsid w:val="00BB5FCE"/>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rmlabelrequired">
    <w:name w:val="form_label_required"/>
    <w:basedOn w:val="a1"/>
    <w:rsid w:val="00BB5FCE"/>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formlabeloptional">
    <w:name w:val="form_label_optional"/>
    <w:basedOn w:val="a1"/>
    <w:rsid w:val="00BB5FCE"/>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submissionbutton">
    <w:name w:val="submissionbutton"/>
    <w:basedOn w:val="a1"/>
    <w:rsid w:val="00BB5FCE"/>
    <w:pPr>
      <w:pBdr>
        <w:top w:val="single" w:sz="6" w:space="0" w:color="0066CC"/>
      </w:pBdr>
      <w:shd w:val="clear" w:color="auto" w:fill="FFCC99"/>
      <w:spacing w:before="75" w:after="75" w:line="240" w:lineRule="auto"/>
      <w:ind w:left="150" w:right="150"/>
    </w:pPr>
    <w:rPr>
      <w:rFonts w:ascii="Times New Roman" w:eastAsia="Times New Roman" w:hAnsi="Times New Roman" w:cs="Times New Roman"/>
      <w:b/>
      <w:bCs/>
      <w:color w:val="0066CC"/>
      <w:sz w:val="24"/>
      <w:szCs w:val="24"/>
      <w:lang w:eastAsia="ru-RU"/>
    </w:rPr>
  </w:style>
  <w:style w:type="paragraph" w:customStyle="1" w:styleId="pagelastmodified">
    <w:name w:val="pagelastmodified"/>
    <w:basedOn w:val="a1"/>
    <w:rsid w:val="00BB5FCE"/>
    <w:pPr>
      <w:spacing w:before="100" w:beforeAutospacing="1" w:after="100" w:afterAutospacing="1" w:line="240" w:lineRule="auto"/>
      <w:jc w:val="right"/>
    </w:pPr>
    <w:rPr>
      <w:rFonts w:ascii="Times New Roman" w:eastAsia="Times New Roman" w:hAnsi="Times New Roman" w:cs="Times New Roman"/>
      <w:color w:val="0066CC"/>
      <w:sz w:val="24"/>
      <w:szCs w:val="24"/>
      <w:lang w:eastAsia="ru-RU"/>
    </w:rPr>
  </w:style>
  <w:style w:type="paragraph" w:customStyle="1" w:styleId="jobfilterheader">
    <w:name w:val="jobfilter_header"/>
    <w:basedOn w:val="a1"/>
    <w:rsid w:val="00BB5FCE"/>
    <w:pPr>
      <w:pBdr>
        <w:bottom w:val="single" w:sz="2" w:space="0" w:color="000000"/>
      </w:pBdr>
      <w:spacing w:after="100" w:afterAutospacing="1" w:line="240" w:lineRule="auto"/>
    </w:pPr>
    <w:rPr>
      <w:rFonts w:ascii="Times New Roman" w:eastAsia="Times New Roman" w:hAnsi="Times New Roman" w:cs="Times New Roman"/>
      <w:sz w:val="24"/>
      <w:szCs w:val="24"/>
      <w:lang w:eastAsia="ru-RU"/>
    </w:rPr>
  </w:style>
  <w:style w:type="paragraph" w:customStyle="1" w:styleId="difffielddeleted">
    <w:name w:val="diff_field_deleted"/>
    <w:basedOn w:val="a1"/>
    <w:rsid w:val="00BB5FCE"/>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difffieldadded">
    <w:name w:val="diff_field_added"/>
    <w:basedOn w:val="a1"/>
    <w:rsid w:val="00BB5FCE"/>
    <w:pPr>
      <w:spacing w:before="100" w:beforeAutospacing="1" w:after="100" w:afterAutospacing="1" w:line="240" w:lineRule="auto"/>
    </w:pPr>
    <w:rPr>
      <w:rFonts w:ascii="Times New Roman" w:eastAsia="Times New Roman" w:hAnsi="Times New Roman" w:cs="Times New Roman"/>
      <w:color w:val="00AA00"/>
      <w:sz w:val="24"/>
      <w:szCs w:val="24"/>
      <w:lang w:eastAsia="ru-RU"/>
    </w:rPr>
  </w:style>
  <w:style w:type="paragraph" w:customStyle="1" w:styleId="ckeeditorjobsubmitabstr">
    <w:name w:val="cke_editor_jobsubmit_abstr"/>
    <w:basedOn w:val="a1"/>
    <w:rsid w:val="00BB5FCE"/>
    <w:pPr>
      <w:spacing w:before="100" w:beforeAutospacing="1" w:after="100" w:afterAutospacing="1" w:line="240" w:lineRule="auto"/>
      <w:ind w:left="150"/>
    </w:pPr>
    <w:rPr>
      <w:rFonts w:ascii="Times New Roman" w:eastAsia="Times New Roman" w:hAnsi="Times New Roman" w:cs="Times New Roman"/>
      <w:sz w:val="24"/>
      <w:szCs w:val="24"/>
      <w:lang w:eastAsia="ru-RU"/>
    </w:rPr>
  </w:style>
  <w:style w:type="paragraph" w:customStyle="1" w:styleId="mathjaxmenu">
    <w:name w:val="mathjax_menu"/>
    <w:basedOn w:val="a1"/>
    <w:rsid w:val="00BB5FCE"/>
    <w:pPr>
      <w:pBdr>
        <w:top w:val="single" w:sz="6" w:space="2" w:color="CCCCCC"/>
        <w:left w:val="single" w:sz="6" w:space="2" w:color="CCCCCC"/>
        <w:bottom w:val="single" w:sz="6" w:space="2" w:color="CCCCCC"/>
        <w:right w:val="single" w:sz="6" w:space="2" w:color="CCCCCC"/>
      </w:pBdr>
      <w:shd w:val="clear" w:color="auto" w:fill="FFFFFF"/>
      <w:spacing w:after="0" w:line="240" w:lineRule="auto"/>
    </w:pPr>
    <w:rPr>
      <w:rFonts w:ascii="Times New Roman" w:eastAsia="Times New Roman" w:hAnsi="Times New Roman" w:cs="Times New Roman"/>
      <w:color w:val="000000"/>
      <w:sz w:val="24"/>
      <w:szCs w:val="24"/>
      <w:lang w:eastAsia="ru-RU"/>
    </w:rPr>
  </w:style>
  <w:style w:type="paragraph" w:customStyle="1" w:styleId="mathjaxmenuitem">
    <w:name w:val="mathjax_menuitem"/>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thjaxmenuarrow">
    <w:name w:val="mathjax_menuarrow"/>
    <w:basedOn w:val="a1"/>
    <w:rsid w:val="00BB5FCE"/>
    <w:pPr>
      <w:spacing w:before="100" w:beforeAutospacing="1" w:after="100" w:afterAutospacing="1" w:line="240" w:lineRule="auto"/>
    </w:pPr>
    <w:rPr>
      <w:rFonts w:ascii="Times New Roman" w:eastAsia="Times New Roman" w:hAnsi="Times New Roman" w:cs="Times New Roman"/>
      <w:color w:val="666666"/>
      <w:sz w:val="18"/>
      <w:szCs w:val="18"/>
      <w:lang w:eastAsia="ru-RU"/>
    </w:rPr>
  </w:style>
  <w:style w:type="paragraph" w:customStyle="1" w:styleId="mathjaxmenulabel">
    <w:name w:val="mathjax_menulabel"/>
    <w:basedOn w:val="a1"/>
    <w:rsid w:val="00BB5FCE"/>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mathjaxmenurule">
    <w:name w:val="mathjax_menurule"/>
    <w:basedOn w:val="a1"/>
    <w:rsid w:val="00BB5FCE"/>
    <w:pPr>
      <w:pBdr>
        <w:top w:val="single" w:sz="6" w:space="0" w:color="CCCCCC"/>
      </w:pBdr>
      <w:spacing w:before="60" w:after="0" w:line="240" w:lineRule="auto"/>
      <w:ind w:left="15" w:right="15"/>
    </w:pPr>
    <w:rPr>
      <w:rFonts w:ascii="Times New Roman" w:eastAsia="Times New Roman" w:hAnsi="Times New Roman" w:cs="Times New Roman"/>
      <w:sz w:val="24"/>
      <w:szCs w:val="24"/>
      <w:lang w:eastAsia="ru-RU"/>
    </w:rPr>
  </w:style>
  <w:style w:type="paragraph" w:customStyle="1" w:styleId="mathjaxmenuclose">
    <w:name w:val="mathjax_menuclose"/>
    <w:basedOn w:val="a1"/>
    <w:rsid w:val="00BB5FCE"/>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pPr>
    <w:rPr>
      <w:rFonts w:ascii="Courier New" w:eastAsia="Times New Roman" w:hAnsi="Courier New" w:cs="Courier New"/>
      <w:color w:val="F0F0F0"/>
      <w:sz w:val="36"/>
      <w:szCs w:val="36"/>
      <w:lang w:eastAsia="ru-RU"/>
    </w:rPr>
  </w:style>
  <w:style w:type="paragraph" w:customStyle="1" w:styleId="mathjaxpreview">
    <w:name w:val="mathjax_preview"/>
    <w:basedOn w:val="a1"/>
    <w:rsid w:val="00BB5FCE"/>
    <w:pPr>
      <w:spacing w:before="100" w:beforeAutospacing="1" w:after="100" w:afterAutospacing="1" w:line="240" w:lineRule="auto"/>
    </w:pPr>
    <w:rPr>
      <w:rFonts w:ascii="Times New Roman" w:eastAsia="Times New Roman" w:hAnsi="Times New Roman" w:cs="Times New Roman"/>
      <w:color w:val="888888"/>
      <w:sz w:val="24"/>
      <w:szCs w:val="24"/>
      <w:lang w:eastAsia="ru-RU"/>
    </w:rPr>
  </w:style>
  <w:style w:type="paragraph" w:customStyle="1" w:styleId="mathjaxerror">
    <w:name w:val="mathjax_error"/>
    <w:basedOn w:val="a1"/>
    <w:rsid w:val="00BB5FCE"/>
    <w:pPr>
      <w:spacing w:before="100" w:beforeAutospacing="1" w:after="100" w:afterAutospacing="1" w:line="240" w:lineRule="auto"/>
    </w:pPr>
    <w:rPr>
      <w:rFonts w:ascii="Times New Roman" w:eastAsia="Times New Roman" w:hAnsi="Times New Roman" w:cs="Times New Roman"/>
      <w:i/>
      <w:iCs/>
      <w:color w:val="CC0000"/>
      <w:sz w:val="24"/>
      <w:szCs w:val="24"/>
      <w:lang w:eastAsia="ru-RU"/>
    </w:rPr>
  </w:style>
  <w:style w:type="paragraph" w:customStyle="1" w:styleId="hepdatatable">
    <w:name w:val="hepdatatable"/>
    <w:basedOn w:val="a1"/>
    <w:rsid w:val="00BB5FCE"/>
    <w:pPr>
      <w:pBdr>
        <w:top w:val="single" w:sz="24" w:space="6" w:color="CCCCCC"/>
        <w:left w:val="single" w:sz="24" w:space="0" w:color="CCCCCC"/>
        <w:bottom w:val="single" w:sz="24" w:space="6" w:color="CCCCCC"/>
        <w:right w:val="single" w:sz="24" w:space="0" w:color="CCCCCC"/>
      </w:pBdr>
      <w:shd w:val="clear" w:color="auto" w:fill="FFFFFF"/>
      <w:spacing w:before="100" w:beforeAutospacing="1" w:after="100" w:afterAutospacing="1" w:line="240" w:lineRule="auto"/>
    </w:pPr>
    <w:rPr>
      <w:rFonts w:ascii="Times New Roman" w:eastAsia="Times New Roman" w:hAnsi="Times New Roman" w:cs="Times New Roman"/>
      <w:sz w:val="19"/>
      <w:szCs w:val="19"/>
      <w:lang w:eastAsia="ru-RU"/>
    </w:rPr>
  </w:style>
  <w:style w:type="paragraph" w:customStyle="1" w:styleId="hepdatatablequalifiercell">
    <w:name w:val="hepdatatablequalifiercell"/>
    <w:basedOn w:val="a1"/>
    <w:rsid w:val="00BB5FCE"/>
    <w:pPr>
      <w:spacing w:before="100" w:beforeAutospacing="1" w:after="100" w:afterAutospacing="1" w:line="240" w:lineRule="auto"/>
      <w:ind w:left="30" w:right="30"/>
    </w:pPr>
    <w:rPr>
      <w:rFonts w:ascii="Times New Roman" w:eastAsia="Times New Roman" w:hAnsi="Times New Roman" w:cs="Times New Roman"/>
      <w:sz w:val="24"/>
      <w:szCs w:val="24"/>
      <w:lang w:eastAsia="ru-RU"/>
    </w:rPr>
  </w:style>
  <w:style w:type="paragraph" w:customStyle="1" w:styleId="hepdataqualifierlayer">
    <w:name w:val="hepdataqualifierlayer"/>
    <w:basedOn w:val="a1"/>
    <w:rsid w:val="00BB5FCE"/>
    <w:pPr>
      <w:shd w:val="clear" w:color="auto" w:fill="E9E9E3"/>
      <w:spacing w:before="15" w:after="15" w:line="240" w:lineRule="auto"/>
      <w:ind w:left="75" w:right="75"/>
    </w:pPr>
    <w:rPr>
      <w:rFonts w:ascii="Times New Roman" w:eastAsia="Times New Roman" w:hAnsi="Times New Roman" w:cs="Times New Roman"/>
      <w:sz w:val="24"/>
      <w:szCs w:val="24"/>
      <w:lang w:eastAsia="ru-RU"/>
    </w:rPr>
  </w:style>
  <w:style w:type="paragraph" w:customStyle="1" w:styleId="hepdataemptyqualifierlayer">
    <w:name w:val="hepdataemptyqualifierlayer"/>
    <w:basedOn w:val="a1"/>
    <w:rsid w:val="00BB5FCE"/>
    <w:pPr>
      <w:spacing w:before="15" w:after="15" w:line="240" w:lineRule="auto"/>
      <w:ind w:left="150" w:right="150"/>
    </w:pPr>
    <w:rPr>
      <w:rFonts w:ascii="Times New Roman" w:eastAsia="Times New Roman" w:hAnsi="Times New Roman" w:cs="Times New Roman"/>
      <w:sz w:val="24"/>
      <w:szCs w:val="24"/>
      <w:lang w:eastAsia="ru-RU"/>
    </w:rPr>
  </w:style>
  <w:style w:type="paragraph" w:customStyle="1" w:styleId="hepdatatableheaderlayer">
    <w:name w:val="hepdatatableheaderlayer"/>
    <w:basedOn w:val="a1"/>
    <w:rsid w:val="00BB5FCE"/>
    <w:pPr>
      <w:shd w:val="clear" w:color="auto" w:fill="D9D9D3"/>
      <w:spacing w:before="15" w:after="15" w:line="240" w:lineRule="auto"/>
      <w:ind w:left="75" w:right="75"/>
    </w:pPr>
    <w:rPr>
      <w:rFonts w:ascii="Times New Roman" w:eastAsia="Times New Roman" w:hAnsi="Times New Roman" w:cs="Times New Roman"/>
      <w:sz w:val="24"/>
      <w:szCs w:val="24"/>
      <w:lang w:eastAsia="ru-RU"/>
    </w:rPr>
  </w:style>
  <w:style w:type="paragraph" w:customStyle="1" w:styleId="hepdatatabletitlelayer">
    <w:name w:val="hepdatatabletitlelayer"/>
    <w:basedOn w:val="a1"/>
    <w:rsid w:val="00BB5FCE"/>
    <w:pPr>
      <w:shd w:val="clear" w:color="auto" w:fill="D9D9D3"/>
      <w:spacing w:before="30" w:after="30" w:line="240" w:lineRule="auto"/>
      <w:ind w:left="75" w:right="75"/>
      <w:jc w:val="center"/>
      <w:textAlignment w:val="top"/>
    </w:pPr>
    <w:rPr>
      <w:rFonts w:ascii="Times New Roman" w:eastAsia="Times New Roman" w:hAnsi="Times New Roman" w:cs="Times New Roman"/>
      <w:b/>
      <w:bCs/>
      <w:sz w:val="24"/>
      <w:szCs w:val="24"/>
      <w:lang w:eastAsia="ru-RU"/>
    </w:rPr>
  </w:style>
  <w:style w:type="paragraph" w:customStyle="1" w:styleId="expandertablecell">
    <w:name w:val="expandertablecell"/>
    <w:basedOn w:val="a1"/>
    <w:rsid w:val="00BB5FCE"/>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hepdatatableplaceholder">
    <w:name w:val="hepdatatableplaceholder"/>
    <w:basedOn w:val="a1"/>
    <w:rsid w:val="00BB5F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masterplotexpander">
    <w:name w:val="masterplotexpander"/>
    <w:basedOn w:val="a1"/>
    <w:rsid w:val="00BB5FCE"/>
    <w:pPr>
      <w:spacing w:before="100" w:beforeAutospacing="1" w:after="100" w:afterAutospacing="1" w:line="240" w:lineRule="auto"/>
    </w:pPr>
    <w:rPr>
      <w:rFonts w:ascii="Times New Roman" w:eastAsia="Times New Roman" w:hAnsi="Times New Roman" w:cs="Times New Roman"/>
      <w:color w:val="7799FF"/>
      <w:sz w:val="24"/>
      <w:szCs w:val="24"/>
      <w:lang w:eastAsia="ru-RU"/>
    </w:rPr>
  </w:style>
  <w:style w:type="paragraph" w:customStyle="1" w:styleId="masterplotexpandertablecell">
    <w:name w:val="masterplotexpandertablecell"/>
    <w:basedOn w:val="a1"/>
    <w:rsid w:val="00BB5FCE"/>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detaileddataexpander">
    <w:name w:val="detaileddataexpander"/>
    <w:basedOn w:val="a1"/>
    <w:rsid w:val="00BB5FCE"/>
    <w:pPr>
      <w:spacing w:before="100" w:beforeAutospacing="1" w:after="100" w:afterAutospacing="1" w:line="240" w:lineRule="auto"/>
    </w:pPr>
    <w:rPr>
      <w:rFonts w:ascii="Times New Roman" w:eastAsia="Times New Roman" w:hAnsi="Times New Roman" w:cs="Times New Roman"/>
      <w:color w:val="7799FF"/>
      <w:sz w:val="24"/>
      <w:szCs w:val="24"/>
      <w:lang w:eastAsia="ru-RU"/>
    </w:rPr>
  </w:style>
  <w:style w:type="paragraph" w:customStyle="1" w:styleId="hepdatasummary">
    <w:name w:val="hepdatasummary"/>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taileddataexpandertablecell">
    <w:name w:val="detaileddataexpandertablecell"/>
    <w:basedOn w:val="a1"/>
    <w:rsid w:val="00BB5F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dataselected">
    <w:name w:val="dataselected"/>
    <w:basedOn w:val="a1"/>
    <w:rsid w:val="00BB5FCE"/>
    <w:pPr>
      <w:shd w:val="clear" w:color="auto" w:fill="BEEEE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pdatadatacell">
    <w:name w:val="hepdatadatacell"/>
    <w:basedOn w:val="a1"/>
    <w:rsid w:val="00BB5FCE"/>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hepdatadatalayer">
    <w:name w:val="hepdatadatalayer"/>
    <w:basedOn w:val="a1"/>
    <w:rsid w:val="00BB5FCE"/>
    <w:pPr>
      <w:spacing w:before="100" w:beforeAutospacing="1" w:after="100" w:afterAutospacing="1" w:line="240" w:lineRule="auto"/>
    </w:pPr>
    <w:rPr>
      <w:rFonts w:ascii="Courier" w:eastAsia="Times New Roman" w:hAnsi="Courier" w:cs="Times New Roman"/>
      <w:sz w:val="24"/>
      <w:szCs w:val="24"/>
      <w:lang w:eastAsia="ru-RU"/>
    </w:rPr>
  </w:style>
  <w:style w:type="paragraph" w:customStyle="1" w:styleId="hepdatacolumnheader">
    <w:name w:val="hepdatacolumnheader"/>
    <w:basedOn w:val="a1"/>
    <w:rsid w:val="00BB5FCE"/>
    <w:pPr>
      <w:spacing w:before="100" w:beforeAutospacing="1" w:after="100" w:afterAutospacing="1" w:line="240" w:lineRule="auto"/>
      <w:textAlignment w:val="bottom"/>
    </w:pPr>
    <w:rPr>
      <w:rFonts w:ascii="Times New Roman" w:eastAsia="Times New Roman" w:hAnsi="Times New Roman" w:cs="Times New Roman"/>
      <w:sz w:val="24"/>
      <w:szCs w:val="24"/>
      <w:lang w:eastAsia="ru-RU"/>
    </w:rPr>
  </w:style>
  <w:style w:type="paragraph" w:customStyle="1" w:styleId="hepdataplotlink">
    <w:name w:val="hepdataplotlink"/>
    <w:basedOn w:val="a1"/>
    <w:rsid w:val="00BB5FCE"/>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p-script">
    <w:name w:val="mjxp-script"/>
    <w:basedOn w:val="a1"/>
    <w:rsid w:val="00BB5FCE"/>
    <w:pPr>
      <w:spacing w:before="100" w:beforeAutospacing="1" w:after="100" w:afterAutospacing="1" w:line="240" w:lineRule="auto"/>
    </w:pPr>
    <w:rPr>
      <w:rFonts w:ascii="Times New Roman" w:eastAsia="Times New Roman" w:hAnsi="Times New Roman" w:cs="Times New Roman"/>
      <w:sz w:val="19"/>
      <w:szCs w:val="19"/>
      <w:lang w:eastAsia="ru-RU"/>
    </w:rPr>
  </w:style>
  <w:style w:type="paragraph" w:customStyle="1" w:styleId="mjxp-bold">
    <w:name w:val="mjxp-bold"/>
    <w:basedOn w:val="a1"/>
    <w:rsid w:val="00BB5F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mjxp-italic">
    <w:name w:val="mjxp-italic"/>
    <w:basedOn w:val="a1"/>
    <w:rsid w:val="00BB5FCE"/>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mjxp-scr">
    <w:name w:val="mjxp-scr"/>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p-frak">
    <w:name w:val="mjxp-frak"/>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p-sf">
    <w:name w:val="mjxp-sf"/>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p-cal">
    <w:name w:val="mjxp-cal"/>
    <w:basedOn w:val="a1"/>
    <w:rsid w:val="00BB5FCE"/>
    <w:pPr>
      <w:spacing w:before="100" w:beforeAutospacing="1" w:after="100" w:afterAutospacing="1" w:line="240" w:lineRule="auto"/>
    </w:pPr>
    <w:rPr>
      <w:rFonts w:ascii="MathJax_Caligraphic" w:eastAsia="Times New Roman" w:hAnsi="MathJax_Caligraphic" w:cs="Times New Roman"/>
      <w:sz w:val="24"/>
      <w:szCs w:val="24"/>
      <w:lang w:eastAsia="ru-RU"/>
    </w:rPr>
  </w:style>
  <w:style w:type="paragraph" w:customStyle="1" w:styleId="mjxp-mono">
    <w:name w:val="mjxp-mono"/>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p-largeop">
    <w:name w:val="mjxp-largeop"/>
    <w:basedOn w:val="a1"/>
    <w:rsid w:val="00BB5FCE"/>
    <w:pPr>
      <w:spacing w:before="100" w:beforeAutospacing="1" w:after="100" w:afterAutospacing="1" w:line="240" w:lineRule="auto"/>
    </w:pPr>
    <w:rPr>
      <w:rFonts w:ascii="Times New Roman" w:eastAsia="Times New Roman" w:hAnsi="Times New Roman" w:cs="Times New Roman"/>
      <w:sz w:val="36"/>
      <w:szCs w:val="36"/>
      <w:lang w:eastAsia="ru-RU"/>
    </w:rPr>
  </w:style>
  <w:style w:type="paragraph" w:customStyle="1" w:styleId="mjxp-math">
    <w:name w:val="mjxp-math"/>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p-display">
    <w:name w:val="mjxp-display"/>
    <w:basedOn w:val="a1"/>
    <w:rsid w:val="00BB5FCE"/>
    <w:pPr>
      <w:spacing w:before="240" w:after="240" w:line="240" w:lineRule="auto"/>
      <w:jc w:val="center"/>
    </w:pPr>
    <w:rPr>
      <w:rFonts w:ascii="Times New Roman" w:eastAsia="Times New Roman" w:hAnsi="Times New Roman" w:cs="Times New Roman"/>
      <w:sz w:val="24"/>
      <w:szCs w:val="24"/>
      <w:lang w:eastAsia="ru-RU"/>
    </w:rPr>
  </w:style>
  <w:style w:type="paragraph" w:customStyle="1" w:styleId="mjxp-box">
    <w:name w:val="mjxp-box"/>
    <w:basedOn w:val="a1"/>
    <w:rsid w:val="00BB5F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mjxp-rule">
    <w:name w:val="mjxp-rule"/>
    <w:basedOn w:val="a1"/>
    <w:rsid w:val="00BB5FCE"/>
    <w:pPr>
      <w:spacing w:before="24" w:after="100" w:afterAutospacing="1" w:line="240" w:lineRule="auto"/>
    </w:pPr>
    <w:rPr>
      <w:rFonts w:ascii="Times New Roman" w:eastAsia="Times New Roman" w:hAnsi="Times New Roman" w:cs="Times New Roman"/>
      <w:sz w:val="24"/>
      <w:szCs w:val="24"/>
      <w:lang w:eastAsia="ru-RU"/>
    </w:rPr>
  </w:style>
  <w:style w:type="paragraph" w:customStyle="1" w:styleId="mjxp-mo">
    <w:name w:val="mjxp-mo"/>
    <w:basedOn w:val="a1"/>
    <w:rsid w:val="00BB5FCE"/>
    <w:pPr>
      <w:spacing w:after="0" w:line="240" w:lineRule="auto"/>
      <w:ind w:left="36" w:right="36"/>
    </w:pPr>
    <w:rPr>
      <w:rFonts w:ascii="Times New Roman" w:eastAsia="Times New Roman" w:hAnsi="Times New Roman" w:cs="Times New Roman"/>
      <w:sz w:val="24"/>
      <w:szCs w:val="24"/>
      <w:lang w:eastAsia="ru-RU"/>
    </w:rPr>
  </w:style>
  <w:style w:type="paragraph" w:customStyle="1" w:styleId="mjxp-mfrac">
    <w:name w:val="mjxp-mfrac"/>
    <w:basedOn w:val="a1"/>
    <w:rsid w:val="00BB5FCE"/>
    <w:pPr>
      <w:spacing w:after="0" w:line="240" w:lineRule="auto"/>
      <w:ind w:left="30" w:right="30"/>
    </w:pPr>
    <w:rPr>
      <w:rFonts w:ascii="Times New Roman" w:eastAsia="Times New Roman" w:hAnsi="Times New Roman" w:cs="Times New Roman"/>
      <w:sz w:val="24"/>
      <w:szCs w:val="24"/>
      <w:lang w:eastAsia="ru-RU"/>
    </w:rPr>
  </w:style>
  <w:style w:type="paragraph" w:customStyle="1" w:styleId="mjxp-denom">
    <w:name w:val="mjxp-denom"/>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p-surd">
    <w:name w:val="mjxp-surd"/>
    <w:basedOn w:val="a1"/>
    <w:rsid w:val="00BB5FCE"/>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mjxp-over">
    <w:name w:val="mjxp-over"/>
    <w:basedOn w:val="a1"/>
    <w:rsid w:val="00BB5F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mjxp-mtable">
    <w:name w:val="mjxp-mtable"/>
    <w:basedOn w:val="a1"/>
    <w:rsid w:val="00BB5FCE"/>
    <w:pPr>
      <w:spacing w:after="0" w:line="240" w:lineRule="auto"/>
      <w:ind w:left="30" w:right="30"/>
    </w:pPr>
    <w:rPr>
      <w:rFonts w:ascii="Times New Roman" w:eastAsia="Times New Roman" w:hAnsi="Times New Roman" w:cs="Times New Roman"/>
      <w:sz w:val="24"/>
      <w:szCs w:val="24"/>
      <w:lang w:eastAsia="ru-RU"/>
    </w:rPr>
  </w:style>
  <w:style w:type="paragraph" w:customStyle="1" w:styleId="mjxp-mtd">
    <w:name w:val="mjxp-mtd"/>
    <w:basedOn w:val="a1"/>
    <w:rsid w:val="00BB5F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mjxp-merror">
    <w:name w:val="mjxp-merror"/>
    <w:basedOn w:val="a1"/>
    <w:rsid w:val="00BB5FCE"/>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pPr>
    <w:rPr>
      <w:rFonts w:ascii="Times New Roman" w:eastAsia="Times New Roman" w:hAnsi="Times New Roman" w:cs="Times New Roman"/>
      <w:color w:val="CC0000"/>
      <w:lang w:eastAsia="ru-RU"/>
    </w:rPr>
  </w:style>
  <w:style w:type="paragraph" w:customStyle="1" w:styleId="mathjaxdisplay">
    <w:name w:val="mathjax_display"/>
    <w:basedOn w:val="a1"/>
    <w:rsid w:val="00BB5FCE"/>
    <w:pPr>
      <w:spacing w:before="240" w:after="240" w:line="240" w:lineRule="auto"/>
      <w:jc w:val="center"/>
    </w:pPr>
    <w:rPr>
      <w:rFonts w:ascii="Times New Roman" w:eastAsia="Times New Roman" w:hAnsi="Times New Roman" w:cs="Times New Roman"/>
      <w:sz w:val="24"/>
      <w:szCs w:val="24"/>
      <w:lang w:eastAsia="ru-RU"/>
    </w:rPr>
  </w:style>
  <w:style w:type="paragraph" w:customStyle="1" w:styleId="mathjaxprocessing">
    <w:name w:val="mathjax_processing"/>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thjaxexbox">
    <w:name w:val="mathjax_exbox"/>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ight">
    <w:name w:val="right"/>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thjaxhoverarrow">
    <w:name w:val="mathjax_hover_arrow"/>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error">
    <w:name w:val="noerror"/>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rror">
    <w:name w:val="merror"/>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monospace">
    <w:name w:val="mjx-monospace"/>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jx-sans-serif">
    <w:name w:val="mjx-sans-serif"/>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thjaxembox">
    <w:name w:val="mathjax_embox"/>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thjaxhitbox">
    <w:name w:val="mathjax_hitbox"/>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ibmergeselectlistselected">
    <w:name w:val="bibmergeselectlistselected"/>
    <w:basedOn w:val="a1"/>
    <w:rsid w:val="00BB5FCE"/>
    <w:pPr>
      <w:shd w:val="clear" w:color="auto" w:fill="0000FF"/>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mathjaxhoverframe">
    <w:name w:val="mathjax_hover_frame"/>
    <w:basedOn w:val="a1"/>
    <w:rsid w:val="00BB5FCE"/>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ight1">
    <w:name w:val="right1"/>
    <w:basedOn w:val="a1"/>
    <w:rsid w:val="00BB5FCE"/>
    <w:pPr>
      <w:spacing w:before="100" w:beforeAutospacing="1" w:after="100" w:afterAutospacing="1" w:line="240" w:lineRule="auto"/>
      <w:ind w:right="30"/>
    </w:pPr>
    <w:rPr>
      <w:rFonts w:ascii="Times New Roman" w:eastAsia="Times New Roman" w:hAnsi="Times New Roman" w:cs="Times New Roman"/>
      <w:sz w:val="24"/>
      <w:szCs w:val="24"/>
      <w:lang w:eastAsia="ru-RU"/>
    </w:rPr>
  </w:style>
  <w:style w:type="paragraph" w:customStyle="1" w:styleId="mathjaxhoverarrow1">
    <w:name w:val="mathjax_hover_arrow1"/>
    <w:basedOn w:val="a1"/>
    <w:rsid w:val="00BB5FCE"/>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pPr>
    <w:rPr>
      <w:rFonts w:ascii="Courier New" w:eastAsia="Times New Roman" w:hAnsi="Courier New" w:cs="Courier New"/>
      <w:color w:val="F0F0F0"/>
      <w:sz w:val="14"/>
      <w:szCs w:val="14"/>
      <w:lang w:eastAsia="ru-RU"/>
    </w:rPr>
  </w:style>
  <w:style w:type="paragraph" w:customStyle="1" w:styleId="mathjaxmenuarrow1">
    <w:name w:val="mathjax_menuarrow1"/>
    <w:basedOn w:val="a1"/>
    <w:rsid w:val="00BB5FCE"/>
    <w:pPr>
      <w:spacing w:before="100" w:beforeAutospacing="1" w:after="100" w:afterAutospacing="1" w:line="240" w:lineRule="auto"/>
    </w:pPr>
    <w:rPr>
      <w:rFonts w:ascii="Times New Roman" w:eastAsia="Times New Roman" w:hAnsi="Times New Roman" w:cs="Times New Roman"/>
      <w:color w:val="FFFFFF"/>
      <w:sz w:val="18"/>
      <w:szCs w:val="18"/>
      <w:lang w:eastAsia="ru-RU"/>
    </w:rPr>
  </w:style>
  <w:style w:type="paragraph" w:customStyle="1" w:styleId="noerror1">
    <w:name w:val="noerror1"/>
    <w:basedOn w:val="a1"/>
    <w:rsid w:val="00BB5FCE"/>
    <w:pPr>
      <w:pBdr>
        <w:top w:val="single" w:sz="6" w:space="1" w:color="auto"/>
        <w:left w:val="single" w:sz="6" w:space="2" w:color="auto"/>
        <w:bottom w:val="single" w:sz="6" w:space="1" w:color="auto"/>
        <w:right w:val="single" w:sz="6" w:space="2" w:color="auto"/>
      </w:pBd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merror1">
    <w:name w:val="merror1"/>
    <w:basedOn w:val="a1"/>
    <w:rsid w:val="00BB5FCE"/>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pPr>
    <w:rPr>
      <w:rFonts w:ascii="Times New Roman" w:eastAsia="Times New Roman" w:hAnsi="Times New Roman" w:cs="Times New Roman"/>
      <w:color w:val="CC0000"/>
      <w:lang w:eastAsia="ru-RU"/>
    </w:rPr>
  </w:style>
  <w:style w:type="paragraph" w:customStyle="1" w:styleId="mjx-monospace1">
    <w:name w:val="mjx-monospace1"/>
    <w:basedOn w:val="a1"/>
    <w:rsid w:val="00BB5FCE"/>
    <w:pPr>
      <w:spacing w:before="100" w:beforeAutospacing="1" w:after="100" w:afterAutospacing="1" w:line="240" w:lineRule="auto"/>
    </w:pPr>
    <w:rPr>
      <w:rFonts w:ascii="Courier New" w:eastAsia="Times New Roman" w:hAnsi="Courier New" w:cs="Courier New"/>
      <w:sz w:val="24"/>
      <w:szCs w:val="24"/>
      <w:lang w:eastAsia="ru-RU"/>
    </w:rPr>
  </w:style>
  <w:style w:type="paragraph" w:customStyle="1" w:styleId="mjx-sans-serif1">
    <w:name w:val="mjx-sans-serif1"/>
    <w:basedOn w:val="a1"/>
    <w:rsid w:val="00BB5FCE"/>
    <w:pPr>
      <w:spacing w:before="100" w:beforeAutospacing="1" w:after="100" w:afterAutospacing="1" w:line="240" w:lineRule="auto"/>
    </w:pPr>
    <w:rPr>
      <w:rFonts w:ascii="Arial" w:eastAsia="Times New Roman" w:hAnsi="Arial" w:cs="Arial"/>
      <w:sz w:val="24"/>
      <w:szCs w:val="24"/>
      <w:lang w:eastAsia="ru-RU"/>
    </w:rPr>
  </w:style>
  <w:style w:type="paragraph" w:customStyle="1" w:styleId="mathjaxembox1">
    <w:name w:val="mathjax_embox1"/>
    <w:basedOn w:val="a1"/>
    <w:rsid w:val="00BB5F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thjaxhitbox1">
    <w:name w:val="mathjax_hitbox1"/>
    <w:basedOn w:val="a1"/>
    <w:rsid w:val="00BB5FCE"/>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error2">
    <w:name w:val="noerror2"/>
    <w:basedOn w:val="a1"/>
    <w:rsid w:val="00BB5FCE"/>
    <w:pPr>
      <w:pBdr>
        <w:top w:val="single" w:sz="6" w:space="1" w:color="auto"/>
        <w:left w:val="single" w:sz="6" w:space="2" w:color="auto"/>
        <w:bottom w:val="single" w:sz="6" w:space="1" w:color="auto"/>
        <w:right w:val="single" w:sz="6" w:space="2" w:color="auto"/>
      </w:pBdr>
      <w:spacing w:before="100" w:beforeAutospacing="1" w:after="100" w:afterAutospacing="1" w:line="240" w:lineRule="auto"/>
    </w:pPr>
    <w:rPr>
      <w:rFonts w:ascii="Times New Roman" w:eastAsia="Times New Roman" w:hAnsi="Times New Roman" w:cs="Times New Roman"/>
      <w:color w:val="000000"/>
      <w:lang w:eastAsia="ru-RU"/>
    </w:rPr>
  </w:style>
  <w:style w:type="character" w:customStyle="1" w:styleId="moreinfo1">
    <w:name w:val="moreinfo1"/>
    <w:basedOn w:val="a2"/>
    <w:rsid w:val="00BB5FCE"/>
    <w:rPr>
      <w:color w:val="006600"/>
      <w:sz w:val="24"/>
      <w:szCs w:val="24"/>
      <w:shd w:val="clear" w:color="auto" w:fill="auto"/>
    </w:rPr>
  </w:style>
  <w:style w:type="character" w:customStyle="1" w:styleId="mathjaxpreview1">
    <w:name w:val="mathjax_preview1"/>
    <w:basedOn w:val="a2"/>
    <w:rsid w:val="00BB5FCE"/>
    <w:rPr>
      <w:color w:val="888888"/>
    </w:rPr>
  </w:style>
  <w:style w:type="paragraph" w:styleId="26">
    <w:name w:val="Body Text 2"/>
    <w:basedOn w:val="a1"/>
    <w:link w:val="27"/>
    <w:unhideWhenUsed/>
    <w:rsid w:val="001A5210"/>
    <w:pPr>
      <w:spacing w:after="120" w:line="480" w:lineRule="auto"/>
    </w:pPr>
  </w:style>
  <w:style w:type="character" w:customStyle="1" w:styleId="27">
    <w:name w:val="Основной текст 2 Знак"/>
    <w:basedOn w:val="a2"/>
    <w:link w:val="26"/>
    <w:rsid w:val="001A5210"/>
  </w:style>
  <w:style w:type="paragraph" w:customStyle="1" w:styleId="PreformattedText">
    <w:name w:val="Preformatted Text"/>
    <w:basedOn w:val="a1"/>
    <w:rsid w:val="001306B9"/>
    <w:pPr>
      <w:widowControl w:val="0"/>
      <w:suppressAutoHyphens/>
      <w:spacing w:after="0" w:line="240" w:lineRule="auto"/>
    </w:pPr>
    <w:rPr>
      <w:rFonts w:ascii="Liberation Serif" w:eastAsia="Droid Sans Fallback" w:hAnsi="Liberation Serif" w:cs="FreeSans"/>
      <w:color w:val="00000A"/>
      <w:sz w:val="24"/>
      <w:szCs w:val="24"/>
      <w:lang w:eastAsia="zh-CN" w:bidi="hi-IN"/>
    </w:rPr>
  </w:style>
  <w:style w:type="paragraph" w:customStyle="1" w:styleId="afd">
    <w:name w:val="Содержимое таблицы"/>
    <w:basedOn w:val="a1"/>
    <w:rsid w:val="007166A8"/>
    <w:pPr>
      <w:suppressLineNumbers/>
      <w:suppressAutoHyphens/>
      <w:spacing w:after="0" w:line="240" w:lineRule="auto"/>
    </w:pPr>
    <w:rPr>
      <w:rFonts w:ascii="Times New Roman" w:eastAsia="WenQuanYi Micro Hei" w:hAnsi="Times New Roman" w:cs="Lohit Devanagari"/>
      <w:kern w:val="1"/>
      <w:sz w:val="24"/>
      <w:szCs w:val="24"/>
      <w:lang w:eastAsia="zh-CN" w:bidi="hi-IN"/>
    </w:rPr>
  </w:style>
  <w:style w:type="character" w:customStyle="1" w:styleId="journaltitle">
    <w:name w:val="journaltitle"/>
    <w:rsid w:val="00614841"/>
  </w:style>
  <w:style w:type="character" w:customStyle="1" w:styleId="articlecitationyear">
    <w:name w:val="articlecitation_year"/>
    <w:rsid w:val="00614841"/>
  </w:style>
  <w:style w:type="character" w:customStyle="1" w:styleId="articlecitationvolume">
    <w:name w:val="articlecitation_volume"/>
    <w:rsid w:val="00614841"/>
  </w:style>
  <w:style w:type="character" w:customStyle="1" w:styleId="articlecitationpages">
    <w:name w:val="articlecitation_pages"/>
    <w:rsid w:val="00614841"/>
  </w:style>
  <w:style w:type="character" w:customStyle="1" w:styleId="authorsname">
    <w:name w:val="authors__name"/>
    <w:rsid w:val="00614841"/>
  </w:style>
  <w:style w:type="paragraph" w:customStyle="1" w:styleId="Style6">
    <w:name w:val="Style6"/>
    <w:basedOn w:val="a1"/>
    <w:rsid w:val="00184310"/>
    <w:pPr>
      <w:widowControl w:val="0"/>
      <w:autoSpaceDE w:val="0"/>
      <w:autoSpaceDN w:val="0"/>
      <w:adjustRightInd w:val="0"/>
      <w:spacing w:after="0" w:line="480" w:lineRule="exact"/>
      <w:ind w:firstLine="763"/>
      <w:jc w:val="both"/>
    </w:pPr>
    <w:rPr>
      <w:rFonts w:ascii="Times New Roman" w:eastAsia="Times New Roman" w:hAnsi="Times New Roman" w:cs="Times New Roman"/>
      <w:sz w:val="24"/>
      <w:szCs w:val="24"/>
      <w:lang w:eastAsia="ru-RU"/>
    </w:rPr>
  </w:style>
  <w:style w:type="character" w:customStyle="1" w:styleId="FontStyle52">
    <w:name w:val="Font Style52"/>
    <w:rsid w:val="00184310"/>
    <w:rPr>
      <w:rFonts w:ascii="Times New Roman" w:hAnsi="Times New Roman" w:cs="Times New Roman"/>
      <w:sz w:val="26"/>
      <w:szCs w:val="26"/>
    </w:rPr>
  </w:style>
  <w:style w:type="character" w:customStyle="1" w:styleId="-">
    <w:name w:val="Интернет-ссылка"/>
    <w:uiPriority w:val="99"/>
    <w:unhideWhenUsed/>
    <w:rsid w:val="00A06F39"/>
    <w:rPr>
      <w:color w:val="0000FF"/>
      <w:u w:val="single"/>
    </w:rPr>
  </w:style>
  <w:style w:type="paragraph" w:customStyle="1" w:styleId="afe">
    <w:name w:val="Аннотация"/>
    <w:basedOn w:val="a1"/>
    <w:rsid w:val="00FC4029"/>
    <w:pPr>
      <w:suppressAutoHyphens/>
      <w:autoSpaceDN w:val="0"/>
      <w:spacing w:after="240" w:line="276" w:lineRule="auto"/>
      <w:ind w:left="851" w:right="851"/>
      <w:jc w:val="both"/>
      <w:textAlignment w:val="baseline"/>
    </w:pPr>
    <w:rPr>
      <w:rFonts w:ascii="Calibri" w:eastAsia="Times New Roman" w:hAnsi="Calibri" w:cs="Calibri"/>
      <w:i/>
      <w:iCs/>
      <w:kern w:val="3"/>
      <w:sz w:val="24"/>
      <w:szCs w:val="24"/>
    </w:rPr>
  </w:style>
  <w:style w:type="paragraph" w:customStyle="1" w:styleId="28">
    <w:name w:val="Абзац списка2"/>
    <w:basedOn w:val="a1"/>
    <w:rsid w:val="00FC4029"/>
    <w:pPr>
      <w:widowControl w:val="0"/>
      <w:suppressAutoHyphens/>
      <w:spacing w:before="200" w:after="200" w:line="240" w:lineRule="auto"/>
      <w:ind w:left="720"/>
      <w:contextualSpacing/>
    </w:pPr>
    <w:rPr>
      <w:rFonts w:ascii="Liberation Serif" w:eastAsia="Tahoma" w:hAnsi="Liberation Serif" w:cs="Lohit Devanagari"/>
      <w:kern w:val="1"/>
      <w:sz w:val="20"/>
      <w:szCs w:val="20"/>
      <w:lang w:val="en-US" w:eastAsia="zh-CN" w:bidi="en-US"/>
    </w:rPr>
  </w:style>
  <w:style w:type="paragraph" w:customStyle="1" w:styleId="-14-15">
    <w:name w:val="ПИЯФ-14АШ-1.5"/>
    <w:rsid w:val="00FC4029"/>
    <w:pPr>
      <w:suppressAutoHyphens/>
      <w:spacing w:after="0" w:line="360" w:lineRule="auto"/>
      <w:ind w:firstLine="340"/>
      <w:jc w:val="both"/>
    </w:pPr>
    <w:rPr>
      <w:rFonts w:ascii="Times New Roman" w:eastAsia="Times New Roman" w:hAnsi="Times New Roman" w:cs="Times New Roman"/>
      <w:color w:val="000000"/>
      <w:kern w:val="1"/>
      <w:sz w:val="28"/>
      <w:szCs w:val="28"/>
      <w:lang w:eastAsia="zh-CN"/>
    </w:rPr>
  </w:style>
  <w:style w:type="character" w:customStyle="1" w:styleId="pubvolume">
    <w:name w:val="pub_volume"/>
    <w:rsid w:val="007E502E"/>
  </w:style>
  <w:style w:type="character" w:customStyle="1" w:styleId="pubdoi">
    <w:name w:val="pub_doi"/>
    <w:rsid w:val="007E502E"/>
  </w:style>
  <w:style w:type="character" w:customStyle="1" w:styleId="Internetlink">
    <w:name w:val="Internet link"/>
    <w:rsid w:val="006A6916"/>
    <w:rPr>
      <w:color w:val="0000FF"/>
      <w:u w:val="single"/>
    </w:rPr>
  </w:style>
  <w:style w:type="paragraph" w:customStyle="1" w:styleId="33">
    <w:name w:val="Текст3"/>
    <w:basedOn w:val="a1"/>
    <w:rsid w:val="002E2C72"/>
    <w:pPr>
      <w:widowControl w:val="0"/>
      <w:suppressAutoHyphens/>
      <w:spacing w:after="0" w:line="240" w:lineRule="auto"/>
    </w:pPr>
    <w:rPr>
      <w:rFonts w:ascii="Calibri" w:eastAsia="Calibri" w:hAnsi="Calibri" w:cs="Times New Roman"/>
      <w:kern w:val="1"/>
      <w:sz w:val="24"/>
      <w:szCs w:val="21"/>
      <w:lang w:val="en-US" w:eastAsia="zh-CN" w:bidi="hi-IN"/>
    </w:rPr>
  </w:style>
  <w:style w:type="paragraph" w:customStyle="1" w:styleId="TableContents">
    <w:name w:val="Table Contents"/>
    <w:basedOn w:val="a1"/>
    <w:rsid w:val="002E2C72"/>
    <w:pPr>
      <w:widowControl w:val="0"/>
      <w:suppressLineNumbers/>
      <w:suppressAutoHyphens/>
      <w:spacing w:after="0" w:line="240" w:lineRule="auto"/>
    </w:pPr>
    <w:rPr>
      <w:rFonts w:ascii="Liberation Serif" w:eastAsia="Tahoma" w:hAnsi="Liberation Serif" w:cs="Lohit Devanagari"/>
      <w:kern w:val="1"/>
      <w:sz w:val="24"/>
      <w:szCs w:val="24"/>
      <w:lang w:val="en-US" w:eastAsia="zh-CN" w:bidi="hi-IN"/>
    </w:rPr>
  </w:style>
  <w:style w:type="paragraph" w:styleId="aff">
    <w:name w:val="Body Text Indent"/>
    <w:basedOn w:val="a1"/>
    <w:link w:val="aff0"/>
    <w:unhideWhenUsed/>
    <w:rsid w:val="006F2235"/>
    <w:pPr>
      <w:spacing w:after="120"/>
      <w:ind w:left="283"/>
    </w:pPr>
  </w:style>
  <w:style w:type="character" w:customStyle="1" w:styleId="aff0">
    <w:name w:val="Основной текст с отступом Знак"/>
    <w:basedOn w:val="a2"/>
    <w:link w:val="aff"/>
    <w:rsid w:val="006F2235"/>
  </w:style>
  <w:style w:type="character" w:customStyle="1" w:styleId="frlabel">
    <w:name w:val="fr_label"/>
    <w:basedOn w:val="a2"/>
    <w:rsid w:val="006F2235"/>
    <w:rPr>
      <w:rFonts w:cs="Times New Roman"/>
    </w:rPr>
  </w:style>
  <w:style w:type="character" w:customStyle="1" w:styleId="70">
    <w:name w:val="Заголовок 7 Знак"/>
    <w:basedOn w:val="a2"/>
    <w:link w:val="7"/>
    <w:rsid w:val="000A0650"/>
    <w:rPr>
      <w:rFonts w:ascii="Arial" w:eastAsia="Times New Roman" w:hAnsi="Arial" w:cs="Times New Roman"/>
      <w:sz w:val="20"/>
      <w:szCs w:val="20"/>
      <w:lang w:val="en-US" w:eastAsia="ru-RU"/>
    </w:rPr>
  </w:style>
  <w:style w:type="character" w:customStyle="1" w:styleId="80">
    <w:name w:val="Заголовок 8 Знак"/>
    <w:basedOn w:val="a2"/>
    <w:link w:val="8"/>
    <w:rsid w:val="000A0650"/>
    <w:rPr>
      <w:rFonts w:ascii="Arial" w:eastAsia="Times New Roman" w:hAnsi="Arial" w:cs="Times New Roman"/>
      <w:i/>
      <w:sz w:val="20"/>
      <w:szCs w:val="20"/>
      <w:lang w:val="en-US" w:eastAsia="ru-RU"/>
    </w:rPr>
  </w:style>
  <w:style w:type="character" w:customStyle="1" w:styleId="90">
    <w:name w:val="Заголовок 9 Знак"/>
    <w:basedOn w:val="a2"/>
    <w:link w:val="9"/>
    <w:rsid w:val="000A0650"/>
    <w:rPr>
      <w:rFonts w:ascii="Arial" w:eastAsia="Times New Roman" w:hAnsi="Arial" w:cs="Times New Roman"/>
      <w:b/>
      <w:i/>
      <w:sz w:val="18"/>
      <w:szCs w:val="20"/>
      <w:lang w:val="en-US" w:eastAsia="ru-RU"/>
    </w:rPr>
  </w:style>
  <w:style w:type="character" w:customStyle="1" w:styleId="st">
    <w:name w:val="st"/>
    <w:basedOn w:val="a2"/>
    <w:rsid w:val="000A0650"/>
  </w:style>
  <w:style w:type="character" w:customStyle="1" w:styleId="nowrap">
    <w:name w:val="nowrap"/>
    <w:rsid w:val="000A0650"/>
  </w:style>
  <w:style w:type="paragraph" w:customStyle="1" w:styleId="ref">
    <w:name w:val="ref"/>
    <w:basedOn w:val="a1"/>
    <w:link w:val="ref0"/>
    <w:qFormat/>
    <w:rsid w:val="000A0650"/>
    <w:pPr>
      <w:suppressAutoHyphens/>
      <w:spacing w:after="120" w:line="276" w:lineRule="auto"/>
      <w:ind w:left="360"/>
      <w:jc w:val="both"/>
    </w:pPr>
    <w:rPr>
      <w:rFonts w:ascii="Times New Roman" w:eastAsia="Calibri" w:hAnsi="Times New Roman" w:cs="Times New Roman"/>
      <w:sz w:val="24"/>
      <w:szCs w:val="24"/>
      <w:lang w:val="en-US" w:eastAsia="zh-CN"/>
    </w:rPr>
  </w:style>
  <w:style w:type="character" w:customStyle="1" w:styleId="ref0">
    <w:name w:val="ref Знак"/>
    <w:link w:val="ref"/>
    <w:rsid w:val="000A0650"/>
    <w:rPr>
      <w:rFonts w:ascii="Times New Roman" w:eastAsia="Calibri" w:hAnsi="Times New Roman" w:cs="Times New Roman"/>
      <w:sz w:val="24"/>
      <w:szCs w:val="24"/>
      <w:lang w:val="en-US" w:eastAsia="zh-CN"/>
    </w:rPr>
  </w:style>
  <w:style w:type="character" w:customStyle="1" w:styleId="bigtext">
    <w:name w:val="bigtext"/>
    <w:basedOn w:val="a2"/>
    <w:rsid w:val="000A0650"/>
  </w:style>
  <w:style w:type="character" w:customStyle="1" w:styleId="contribcode">
    <w:name w:val="contrib_code"/>
    <w:rsid w:val="000A0650"/>
  </w:style>
  <w:style w:type="paragraph" w:customStyle="1" w:styleId="body">
    <w:name w:val="body"/>
    <w:basedOn w:val="a1"/>
    <w:rsid w:val="000A065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1">
    <w:name w:val="Îáû÷íûé"/>
    <w:rsid w:val="000A0650"/>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43">
    <w:name w:val="Текст4"/>
    <w:basedOn w:val="a1"/>
    <w:rsid w:val="000A0650"/>
    <w:pPr>
      <w:widowControl w:val="0"/>
      <w:spacing w:after="0" w:line="240" w:lineRule="auto"/>
    </w:pPr>
    <w:rPr>
      <w:rFonts w:ascii="Courier New" w:eastAsia="Times New Roman" w:hAnsi="Courier New" w:cs="Times New Roman"/>
      <w:sz w:val="20"/>
      <w:szCs w:val="20"/>
      <w:lang w:eastAsia="ru-RU"/>
    </w:rPr>
  </w:style>
  <w:style w:type="paragraph" w:styleId="aff2">
    <w:name w:val="envelope address"/>
    <w:basedOn w:val="a1"/>
    <w:rsid w:val="000A0650"/>
    <w:pPr>
      <w:framePr w:w="7920" w:h="1980" w:hRule="exact" w:hSpace="180" w:wrap="auto" w:hAnchor="page" w:xAlign="center" w:yAlign="bottom"/>
      <w:widowControl w:val="0"/>
      <w:spacing w:after="0" w:line="240" w:lineRule="auto"/>
      <w:ind w:left="2880"/>
    </w:pPr>
    <w:rPr>
      <w:rFonts w:ascii="Arial" w:eastAsia="Times New Roman" w:hAnsi="Arial" w:cs="Times New Roman"/>
      <w:sz w:val="24"/>
      <w:szCs w:val="20"/>
      <w:lang w:val="en-US" w:eastAsia="ru-RU"/>
    </w:rPr>
  </w:style>
  <w:style w:type="paragraph" w:styleId="aff3">
    <w:name w:val="Date"/>
    <w:basedOn w:val="a1"/>
    <w:next w:val="a1"/>
    <w:link w:val="aff4"/>
    <w:rsid w:val="000A0650"/>
    <w:pPr>
      <w:widowControl w:val="0"/>
      <w:spacing w:after="0" w:line="240" w:lineRule="auto"/>
    </w:pPr>
    <w:rPr>
      <w:rFonts w:ascii="Times New Roman" w:eastAsia="Times New Roman" w:hAnsi="Times New Roman" w:cs="Times New Roman"/>
      <w:sz w:val="24"/>
      <w:szCs w:val="20"/>
      <w:lang w:val="en-US" w:eastAsia="ru-RU"/>
    </w:rPr>
  </w:style>
  <w:style w:type="character" w:customStyle="1" w:styleId="aff4">
    <w:name w:val="Дата Знак"/>
    <w:basedOn w:val="a2"/>
    <w:link w:val="aff3"/>
    <w:rsid w:val="000A0650"/>
    <w:rPr>
      <w:rFonts w:ascii="Times New Roman" w:eastAsia="Times New Roman" w:hAnsi="Times New Roman" w:cs="Times New Roman"/>
      <w:sz w:val="24"/>
      <w:szCs w:val="20"/>
      <w:lang w:val="en-US" w:eastAsia="ru-RU"/>
    </w:rPr>
  </w:style>
  <w:style w:type="paragraph" w:styleId="aff5">
    <w:name w:val="Note Heading"/>
    <w:basedOn w:val="a1"/>
    <w:next w:val="a1"/>
    <w:link w:val="aff6"/>
    <w:rsid w:val="000A0650"/>
    <w:pPr>
      <w:widowControl w:val="0"/>
      <w:spacing w:after="0" w:line="240" w:lineRule="auto"/>
    </w:pPr>
    <w:rPr>
      <w:rFonts w:ascii="Times New Roman" w:eastAsia="Times New Roman" w:hAnsi="Times New Roman" w:cs="Times New Roman"/>
      <w:sz w:val="24"/>
      <w:szCs w:val="20"/>
      <w:lang w:val="en-US" w:eastAsia="ru-RU"/>
    </w:rPr>
  </w:style>
  <w:style w:type="character" w:customStyle="1" w:styleId="aff6">
    <w:name w:val="Заголовок записки Знак"/>
    <w:basedOn w:val="a2"/>
    <w:link w:val="aff5"/>
    <w:rsid w:val="000A0650"/>
    <w:rPr>
      <w:rFonts w:ascii="Times New Roman" w:eastAsia="Times New Roman" w:hAnsi="Times New Roman" w:cs="Times New Roman"/>
      <w:sz w:val="24"/>
      <w:szCs w:val="20"/>
      <w:lang w:val="en-US" w:eastAsia="ru-RU"/>
    </w:rPr>
  </w:style>
  <w:style w:type="paragraph" w:styleId="aff7">
    <w:name w:val="toa heading"/>
    <w:basedOn w:val="a1"/>
    <w:next w:val="a1"/>
    <w:rsid w:val="000A0650"/>
    <w:pPr>
      <w:widowControl w:val="0"/>
      <w:spacing w:before="120" w:after="0" w:line="240" w:lineRule="auto"/>
    </w:pPr>
    <w:rPr>
      <w:rFonts w:ascii="Arial" w:eastAsia="Times New Roman" w:hAnsi="Arial" w:cs="Times New Roman"/>
      <w:b/>
      <w:sz w:val="24"/>
      <w:szCs w:val="20"/>
      <w:lang w:val="en-US" w:eastAsia="ru-RU"/>
    </w:rPr>
  </w:style>
  <w:style w:type="character" w:styleId="aff8">
    <w:name w:val="endnote reference"/>
    <w:rsid w:val="000A0650"/>
    <w:rPr>
      <w:rFonts w:ascii="Times New Roman" w:hAnsi="Times New Roman"/>
      <w:vertAlign w:val="superscript"/>
    </w:rPr>
  </w:style>
  <w:style w:type="character" w:styleId="aff9">
    <w:name w:val="annotation reference"/>
    <w:rsid w:val="000A0650"/>
    <w:rPr>
      <w:rFonts w:ascii="Times New Roman" w:hAnsi="Times New Roman"/>
      <w:sz w:val="16"/>
    </w:rPr>
  </w:style>
  <w:style w:type="character" w:styleId="affa">
    <w:name w:val="footnote reference"/>
    <w:rsid w:val="000A0650"/>
    <w:rPr>
      <w:rFonts w:ascii="Times New Roman" w:hAnsi="Times New Roman"/>
      <w:vertAlign w:val="superscript"/>
    </w:rPr>
  </w:style>
  <w:style w:type="paragraph" w:styleId="affb">
    <w:name w:val="Body Text First Indent"/>
    <w:basedOn w:val="af2"/>
    <w:link w:val="affc"/>
    <w:rsid w:val="000A0650"/>
    <w:pPr>
      <w:suppressAutoHyphens w:val="0"/>
      <w:ind w:firstLine="210"/>
    </w:pPr>
    <w:rPr>
      <w:rFonts w:eastAsia="Times New Roman"/>
      <w:lang w:eastAsia="ru-RU"/>
    </w:rPr>
  </w:style>
  <w:style w:type="character" w:customStyle="1" w:styleId="affc">
    <w:name w:val="Красная строка Знак"/>
    <w:basedOn w:val="af3"/>
    <w:link w:val="affb"/>
    <w:rsid w:val="000A0650"/>
    <w:rPr>
      <w:rFonts w:ascii="Times New Roman" w:eastAsia="Times New Roman" w:hAnsi="Times New Roman" w:cs="Times New Roman"/>
      <w:sz w:val="24"/>
      <w:szCs w:val="20"/>
      <w:lang w:val="en-US" w:eastAsia="ru-RU"/>
    </w:rPr>
  </w:style>
  <w:style w:type="paragraph" w:styleId="29">
    <w:name w:val="Body Text First Indent 2"/>
    <w:basedOn w:val="aff"/>
    <w:link w:val="2a"/>
    <w:rsid w:val="000A0650"/>
    <w:pPr>
      <w:widowControl w:val="0"/>
      <w:spacing w:line="240" w:lineRule="auto"/>
      <w:ind w:firstLine="210"/>
    </w:pPr>
    <w:rPr>
      <w:rFonts w:ascii="Times New Roman" w:eastAsia="Times New Roman" w:hAnsi="Times New Roman" w:cs="Times New Roman"/>
      <w:sz w:val="24"/>
      <w:szCs w:val="20"/>
      <w:lang w:val="en-US" w:eastAsia="ru-RU"/>
    </w:rPr>
  </w:style>
  <w:style w:type="character" w:customStyle="1" w:styleId="2a">
    <w:name w:val="Красная строка 2 Знак"/>
    <w:basedOn w:val="aff0"/>
    <w:link w:val="29"/>
    <w:rsid w:val="000A0650"/>
    <w:rPr>
      <w:rFonts w:ascii="Times New Roman" w:eastAsia="Times New Roman" w:hAnsi="Times New Roman" w:cs="Times New Roman"/>
      <w:sz w:val="24"/>
      <w:szCs w:val="20"/>
      <w:lang w:val="en-US" w:eastAsia="ru-RU"/>
    </w:rPr>
  </w:style>
  <w:style w:type="paragraph" w:styleId="a0">
    <w:name w:val="List Bullet"/>
    <w:basedOn w:val="a1"/>
    <w:autoRedefine/>
    <w:rsid w:val="000A0650"/>
    <w:pPr>
      <w:widowControl w:val="0"/>
      <w:numPr>
        <w:numId w:val="15"/>
      </w:numPr>
      <w:spacing w:after="0" w:line="240" w:lineRule="auto"/>
    </w:pPr>
    <w:rPr>
      <w:rFonts w:ascii="Times New Roman" w:eastAsia="Times New Roman" w:hAnsi="Times New Roman" w:cs="Times New Roman"/>
      <w:sz w:val="24"/>
      <w:szCs w:val="20"/>
      <w:lang w:val="en-US" w:eastAsia="ru-RU"/>
    </w:rPr>
  </w:style>
  <w:style w:type="paragraph" w:styleId="20">
    <w:name w:val="List Bullet 2"/>
    <w:basedOn w:val="a1"/>
    <w:autoRedefine/>
    <w:rsid w:val="000A0650"/>
    <w:pPr>
      <w:widowControl w:val="0"/>
      <w:numPr>
        <w:numId w:val="16"/>
      </w:numPr>
      <w:spacing w:after="0" w:line="240" w:lineRule="auto"/>
    </w:pPr>
    <w:rPr>
      <w:rFonts w:ascii="Times New Roman" w:eastAsia="Times New Roman" w:hAnsi="Times New Roman" w:cs="Times New Roman"/>
      <w:sz w:val="24"/>
      <w:szCs w:val="20"/>
      <w:lang w:val="en-US" w:eastAsia="ru-RU"/>
    </w:rPr>
  </w:style>
  <w:style w:type="paragraph" w:styleId="30">
    <w:name w:val="List Bullet 3"/>
    <w:basedOn w:val="a1"/>
    <w:autoRedefine/>
    <w:rsid w:val="000A0650"/>
    <w:pPr>
      <w:widowControl w:val="0"/>
      <w:numPr>
        <w:numId w:val="17"/>
      </w:numPr>
      <w:spacing w:after="0" w:line="240" w:lineRule="auto"/>
    </w:pPr>
    <w:rPr>
      <w:rFonts w:ascii="Times New Roman" w:eastAsia="Times New Roman" w:hAnsi="Times New Roman" w:cs="Times New Roman"/>
      <w:sz w:val="24"/>
      <w:szCs w:val="20"/>
      <w:lang w:val="en-US" w:eastAsia="ru-RU"/>
    </w:rPr>
  </w:style>
  <w:style w:type="paragraph" w:styleId="40">
    <w:name w:val="List Bullet 4"/>
    <w:basedOn w:val="a1"/>
    <w:autoRedefine/>
    <w:rsid w:val="000A0650"/>
    <w:pPr>
      <w:widowControl w:val="0"/>
      <w:numPr>
        <w:numId w:val="18"/>
      </w:numPr>
      <w:spacing w:after="0" w:line="240" w:lineRule="auto"/>
    </w:pPr>
    <w:rPr>
      <w:rFonts w:ascii="Times New Roman" w:eastAsia="Times New Roman" w:hAnsi="Times New Roman" w:cs="Times New Roman"/>
      <w:sz w:val="24"/>
      <w:szCs w:val="20"/>
      <w:lang w:val="en-US" w:eastAsia="ru-RU"/>
    </w:rPr>
  </w:style>
  <w:style w:type="paragraph" w:styleId="50">
    <w:name w:val="List Bullet 5"/>
    <w:basedOn w:val="a1"/>
    <w:autoRedefine/>
    <w:rsid w:val="000A0650"/>
    <w:pPr>
      <w:widowControl w:val="0"/>
      <w:numPr>
        <w:numId w:val="19"/>
      </w:numPr>
      <w:spacing w:after="0" w:line="240" w:lineRule="auto"/>
    </w:pPr>
    <w:rPr>
      <w:rFonts w:ascii="Times New Roman" w:eastAsia="Times New Roman" w:hAnsi="Times New Roman" w:cs="Times New Roman"/>
      <w:sz w:val="24"/>
      <w:szCs w:val="20"/>
      <w:lang w:val="en-US" w:eastAsia="ru-RU"/>
    </w:rPr>
  </w:style>
  <w:style w:type="paragraph" w:styleId="affd">
    <w:name w:val="caption"/>
    <w:basedOn w:val="a1"/>
    <w:next w:val="a1"/>
    <w:qFormat/>
    <w:rsid w:val="000A0650"/>
    <w:pPr>
      <w:widowControl w:val="0"/>
      <w:spacing w:before="120" w:after="120" w:line="240" w:lineRule="auto"/>
    </w:pPr>
    <w:rPr>
      <w:rFonts w:ascii="Times New Roman" w:eastAsia="Times New Roman" w:hAnsi="Times New Roman" w:cs="Times New Roman"/>
      <w:b/>
      <w:sz w:val="24"/>
      <w:szCs w:val="20"/>
      <w:lang w:val="en-US" w:eastAsia="ru-RU"/>
    </w:rPr>
  </w:style>
  <w:style w:type="character" w:styleId="affe">
    <w:name w:val="line number"/>
    <w:rsid w:val="000A0650"/>
    <w:rPr>
      <w:rFonts w:ascii="Times New Roman" w:hAnsi="Times New Roman"/>
    </w:rPr>
  </w:style>
  <w:style w:type="paragraph" w:styleId="a">
    <w:name w:val="List Number"/>
    <w:basedOn w:val="a1"/>
    <w:rsid w:val="000A0650"/>
    <w:pPr>
      <w:widowControl w:val="0"/>
      <w:numPr>
        <w:numId w:val="20"/>
      </w:numPr>
      <w:spacing w:after="0" w:line="240" w:lineRule="auto"/>
    </w:pPr>
    <w:rPr>
      <w:rFonts w:ascii="Times New Roman" w:eastAsia="Times New Roman" w:hAnsi="Times New Roman" w:cs="Times New Roman"/>
      <w:sz w:val="24"/>
      <w:szCs w:val="20"/>
      <w:lang w:val="en-US" w:eastAsia="ru-RU"/>
    </w:rPr>
  </w:style>
  <w:style w:type="paragraph" w:styleId="2">
    <w:name w:val="List Number 2"/>
    <w:basedOn w:val="a1"/>
    <w:rsid w:val="000A0650"/>
    <w:pPr>
      <w:widowControl w:val="0"/>
      <w:numPr>
        <w:numId w:val="21"/>
      </w:numPr>
      <w:spacing w:after="0" w:line="240" w:lineRule="auto"/>
    </w:pPr>
    <w:rPr>
      <w:rFonts w:ascii="Times New Roman" w:eastAsia="Times New Roman" w:hAnsi="Times New Roman" w:cs="Times New Roman"/>
      <w:sz w:val="24"/>
      <w:szCs w:val="20"/>
      <w:lang w:val="en-US" w:eastAsia="ru-RU"/>
    </w:rPr>
  </w:style>
  <w:style w:type="paragraph" w:styleId="3">
    <w:name w:val="List Number 3"/>
    <w:basedOn w:val="a1"/>
    <w:rsid w:val="000A0650"/>
    <w:pPr>
      <w:widowControl w:val="0"/>
      <w:numPr>
        <w:numId w:val="22"/>
      </w:numPr>
      <w:spacing w:after="0" w:line="240" w:lineRule="auto"/>
    </w:pPr>
    <w:rPr>
      <w:rFonts w:ascii="Times New Roman" w:eastAsia="Times New Roman" w:hAnsi="Times New Roman" w:cs="Times New Roman"/>
      <w:sz w:val="24"/>
      <w:szCs w:val="20"/>
      <w:lang w:val="en-US" w:eastAsia="ru-RU"/>
    </w:rPr>
  </w:style>
  <w:style w:type="paragraph" w:styleId="4">
    <w:name w:val="List Number 4"/>
    <w:basedOn w:val="a1"/>
    <w:rsid w:val="000A0650"/>
    <w:pPr>
      <w:widowControl w:val="0"/>
      <w:numPr>
        <w:numId w:val="23"/>
      </w:numPr>
      <w:spacing w:after="0" w:line="240" w:lineRule="auto"/>
    </w:pPr>
    <w:rPr>
      <w:rFonts w:ascii="Times New Roman" w:eastAsia="Times New Roman" w:hAnsi="Times New Roman" w:cs="Times New Roman"/>
      <w:sz w:val="24"/>
      <w:szCs w:val="20"/>
      <w:lang w:val="en-US" w:eastAsia="ru-RU"/>
    </w:rPr>
  </w:style>
  <w:style w:type="paragraph" w:styleId="5">
    <w:name w:val="List Number 5"/>
    <w:basedOn w:val="a1"/>
    <w:rsid w:val="000A0650"/>
    <w:pPr>
      <w:widowControl w:val="0"/>
      <w:numPr>
        <w:numId w:val="24"/>
      </w:numPr>
      <w:spacing w:after="0" w:line="240" w:lineRule="auto"/>
    </w:pPr>
    <w:rPr>
      <w:rFonts w:ascii="Times New Roman" w:eastAsia="Times New Roman" w:hAnsi="Times New Roman" w:cs="Times New Roman"/>
      <w:sz w:val="24"/>
      <w:szCs w:val="20"/>
      <w:lang w:val="en-US" w:eastAsia="ru-RU"/>
    </w:rPr>
  </w:style>
  <w:style w:type="paragraph" w:styleId="2b">
    <w:name w:val="envelope return"/>
    <w:basedOn w:val="a1"/>
    <w:rsid w:val="000A0650"/>
    <w:pPr>
      <w:widowControl w:val="0"/>
      <w:spacing w:after="0" w:line="240" w:lineRule="auto"/>
    </w:pPr>
    <w:rPr>
      <w:rFonts w:ascii="Arial" w:eastAsia="Times New Roman" w:hAnsi="Arial" w:cs="Times New Roman"/>
      <w:sz w:val="20"/>
      <w:szCs w:val="20"/>
      <w:lang w:val="en-US" w:eastAsia="ru-RU"/>
    </w:rPr>
  </w:style>
  <w:style w:type="paragraph" w:styleId="afff">
    <w:name w:val="Normal Indent"/>
    <w:basedOn w:val="a1"/>
    <w:rsid w:val="000A0650"/>
    <w:pPr>
      <w:widowControl w:val="0"/>
      <w:spacing w:after="0" w:line="240" w:lineRule="auto"/>
      <w:ind w:left="720"/>
    </w:pPr>
    <w:rPr>
      <w:rFonts w:ascii="Times New Roman" w:eastAsia="Times New Roman" w:hAnsi="Times New Roman" w:cs="Times New Roman"/>
      <w:sz w:val="24"/>
      <w:szCs w:val="20"/>
      <w:lang w:val="en-US" w:eastAsia="ru-RU"/>
    </w:rPr>
  </w:style>
  <w:style w:type="paragraph" w:styleId="14">
    <w:name w:val="toc 1"/>
    <w:basedOn w:val="a1"/>
    <w:next w:val="a1"/>
    <w:autoRedefine/>
    <w:rsid w:val="000A0650"/>
    <w:pPr>
      <w:widowControl w:val="0"/>
      <w:spacing w:after="0" w:line="240" w:lineRule="auto"/>
    </w:pPr>
    <w:rPr>
      <w:rFonts w:ascii="Times New Roman" w:eastAsia="Times New Roman" w:hAnsi="Times New Roman" w:cs="Times New Roman"/>
      <w:sz w:val="24"/>
      <w:szCs w:val="20"/>
      <w:lang w:val="en-US" w:eastAsia="ru-RU"/>
    </w:rPr>
  </w:style>
  <w:style w:type="paragraph" w:styleId="2c">
    <w:name w:val="toc 2"/>
    <w:basedOn w:val="a1"/>
    <w:next w:val="a1"/>
    <w:autoRedefine/>
    <w:rsid w:val="000A0650"/>
    <w:pPr>
      <w:widowControl w:val="0"/>
      <w:spacing w:after="0" w:line="240" w:lineRule="auto"/>
      <w:ind w:left="240"/>
    </w:pPr>
    <w:rPr>
      <w:rFonts w:ascii="Times New Roman" w:eastAsia="Times New Roman" w:hAnsi="Times New Roman" w:cs="Times New Roman"/>
      <w:sz w:val="24"/>
      <w:szCs w:val="20"/>
      <w:lang w:val="en-US" w:eastAsia="ru-RU"/>
    </w:rPr>
  </w:style>
  <w:style w:type="paragraph" w:styleId="34">
    <w:name w:val="toc 3"/>
    <w:basedOn w:val="a1"/>
    <w:next w:val="a1"/>
    <w:autoRedefine/>
    <w:rsid w:val="000A0650"/>
    <w:pPr>
      <w:widowControl w:val="0"/>
      <w:spacing w:after="0" w:line="240" w:lineRule="auto"/>
      <w:ind w:left="480"/>
    </w:pPr>
    <w:rPr>
      <w:rFonts w:ascii="Times New Roman" w:eastAsia="Times New Roman" w:hAnsi="Times New Roman" w:cs="Times New Roman"/>
      <w:sz w:val="24"/>
      <w:szCs w:val="20"/>
      <w:lang w:val="en-US" w:eastAsia="ru-RU"/>
    </w:rPr>
  </w:style>
  <w:style w:type="paragraph" w:styleId="44">
    <w:name w:val="toc 4"/>
    <w:basedOn w:val="a1"/>
    <w:next w:val="a1"/>
    <w:autoRedefine/>
    <w:rsid w:val="000A0650"/>
    <w:pPr>
      <w:widowControl w:val="0"/>
      <w:spacing w:after="0" w:line="240" w:lineRule="auto"/>
      <w:ind w:left="720"/>
    </w:pPr>
    <w:rPr>
      <w:rFonts w:ascii="Times New Roman" w:eastAsia="Times New Roman" w:hAnsi="Times New Roman" w:cs="Times New Roman"/>
      <w:sz w:val="24"/>
      <w:szCs w:val="20"/>
      <w:lang w:val="en-US" w:eastAsia="ru-RU"/>
    </w:rPr>
  </w:style>
  <w:style w:type="paragraph" w:styleId="53">
    <w:name w:val="toc 5"/>
    <w:basedOn w:val="a1"/>
    <w:next w:val="a1"/>
    <w:autoRedefine/>
    <w:rsid w:val="000A0650"/>
    <w:pPr>
      <w:widowControl w:val="0"/>
      <w:spacing w:after="0" w:line="240" w:lineRule="auto"/>
      <w:ind w:left="960"/>
    </w:pPr>
    <w:rPr>
      <w:rFonts w:ascii="Times New Roman" w:eastAsia="Times New Roman" w:hAnsi="Times New Roman" w:cs="Times New Roman"/>
      <w:sz w:val="24"/>
      <w:szCs w:val="20"/>
      <w:lang w:val="en-US" w:eastAsia="ru-RU"/>
    </w:rPr>
  </w:style>
  <w:style w:type="paragraph" w:styleId="61">
    <w:name w:val="toc 6"/>
    <w:basedOn w:val="a1"/>
    <w:next w:val="a1"/>
    <w:autoRedefine/>
    <w:rsid w:val="000A0650"/>
    <w:pPr>
      <w:widowControl w:val="0"/>
      <w:spacing w:after="0" w:line="240" w:lineRule="auto"/>
      <w:ind w:left="1200"/>
    </w:pPr>
    <w:rPr>
      <w:rFonts w:ascii="Times New Roman" w:eastAsia="Times New Roman" w:hAnsi="Times New Roman" w:cs="Times New Roman"/>
      <w:sz w:val="24"/>
      <w:szCs w:val="20"/>
      <w:lang w:val="en-US" w:eastAsia="ru-RU"/>
    </w:rPr>
  </w:style>
  <w:style w:type="paragraph" w:styleId="71">
    <w:name w:val="toc 7"/>
    <w:basedOn w:val="a1"/>
    <w:next w:val="a1"/>
    <w:autoRedefine/>
    <w:rsid w:val="000A0650"/>
    <w:pPr>
      <w:widowControl w:val="0"/>
      <w:spacing w:after="0" w:line="240" w:lineRule="auto"/>
      <w:ind w:left="1440"/>
    </w:pPr>
    <w:rPr>
      <w:rFonts w:ascii="Times New Roman" w:eastAsia="Times New Roman" w:hAnsi="Times New Roman" w:cs="Times New Roman"/>
      <w:sz w:val="24"/>
      <w:szCs w:val="20"/>
      <w:lang w:val="en-US" w:eastAsia="ru-RU"/>
    </w:rPr>
  </w:style>
  <w:style w:type="paragraph" w:styleId="81">
    <w:name w:val="toc 8"/>
    <w:basedOn w:val="a1"/>
    <w:next w:val="a1"/>
    <w:autoRedefine/>
    <w:rsid w:val="000A0650"/>
    <w:pPr>
      <w:widowControl w:val="0"/>
      <w:spacing w:after="0" w:line="240" w:lineRule="auto"/>
      <w:ind w:left="1680"/>
    </w:pPr>
    <w:rPr>
      <w:rFonts w:ascii="Times New Roman" w:eastAsia="Times New Roman" w:hAnsi="Times New Roman" w:cs="Times New Roman"/>
      <w:sz w:val="24"/>
      <w:szCs w:val="20"/>
      <w:lang w:val="en-US" w:eastAsia="ru-RU"/>
    </w:rPr>
  </w:style>
  <w:style w:type="paragraph" w:styleId="91">
    <w:name w:val="toc 9"/>
    <w:basedOn w:val="a1"/>
    <w:next w:val="a1"/>
    <w:autoRedefine/>
    <w:rsid w:val="000A0650"/>
    <w:pPr>
      <w:widowControl w:val="0"/>
      <w:spacing w:after="0" w:line="240" w:lineRule="auto"/>
      <w:ind w:left="1920"/>
    </w:pPr>
    <w:rPr>
      <w:rFonts w:ascii="Times New Roman" w:eastAsia="Times New Roman" w:hAnsi="Times New Roman" w:cs="Times New Roman"/>
      <w:sz w:val="24"/>
      <w:szCs w:val="20"/>
      <w:lang w:val="en-US" w:eastAsia="ru-RU"/>
    </w:rPr>
  </w:style>
  <w:style w:type="paragraph" w:styleId="35">
    <w:name w:val="Body Text 3"/>
    <w:basedOn w:val="a1"/>
    <w:link w:val="36"/>
    <w:rsid w:val="000A0650"/>
    <w:pPr>
      <w:widowControl w:val="0"/>
      <w:spacing w:after="120" w:line="240" w:lineRule="auto"/>
    </w:pPr>
    <w:rPr>
      <w:rFonts w:ascii="Times New Roman" w:eastAsia="Times New Roman" w:hAnsi="Times New Roman" w:cs="Times New Roman"/>
      <w:sz w:val="16"/>
      <w:szCs w:val="20"/>
      <w:lang w:val="en-US" w:eastAsia="ru-RU"/>
    </w:rPr>
  </w:style>
  <w:style w:type="character" w:customStyle="1" w:styleId="36">
    <w:name w:val="Основной текст 3 Знак"/>
    <w:basedOn w:val="a2"/>
    <w:link w:val="35"/>
    <w:rsid w:val="000A0650"/>
    <w:rPr>
      <w:rFonts w:ascii="Times New Roman" w:eastAsia="Times New Roman" w:hAnsi="Times New Roman" w:cs="Times New Roman"/>
      <w:sz w:val="16"/>
      <w:szCs w:val="20"/>
      <w:lang w:val="en-US" w:eastAsia="ru-RU"/>
    </w:rPr>
  </w:style>
  <w:style w:type="paragraph" w:styleId="2d">
    <w:name w:val="Body Text Indent 2"/>
    <w:basedOn w:val="a1"/>
    <w:link w:val="2e"/>
    <w:rsid w:val="000A0650"/>
    <w:pPr>
      <w:widowControl w:val="0"/>
      <w:spacing w:after="120" w:line="480" w:lineRule="auto"/>
      <w:ind w:left="283"/>
    </w:pPr>
    <w:rPr>
      <w:rFonts w:ascii="Times New Roman" w:eastAsia="Times New Roman" w:hAnsi="Times New Roman" w:cs="Times New Roman"/>
      <w:sz w:val="24"/>
      <w:szCs w:val="20"/>
      <w:lang w:val="en-US" w:eastAsia="ru-RU"/>
    </w:rPr>
  </w:style>
  <w:style w:type="character" w:customStyle="1" w:styleId="2e">
    <w:name w:val="Основной текст с отступом 2 Знак"/>
    <w:basedOn w:val="a2"/>
    <w:link w:val="2d"/>
    <w:rsid w:val="000A0650"/>
    <w:rPr>
      <w:rFonts w:ascii="Times New Roman" w:eastAsia="Times New Roman" w:hAnsi="Times New Roman" w:cs="Times New Roman"/>
      <w:sz w:val="24"/>
      <w:szCs w:val="20"/>
      <w:lang w:val="en-US" w:eastAsia="ru-RU"/>
    </w:rPr>
  </w:style>
  <w:style w:type="paragraph" w:styleId="37">
    <w:name w:val="Body Text Indent 3"/>
    <w:basedOn w:val="a1"/>
    <w:link w:val="38"/>
    <w:rsid w:val="000A0650"/>
    <w:pPr>
      <w:widowControl w:val="0"/>
      <w:spacing w:after="120" w:line="240" w:lineRule="auto"/>
      <w:ind w:left="283"/>
    </w:pPr>
    <w:rPr>
      <w:rFonts w:ascii="Times New Roman" w:eastAsia="Times New Roman" w:hAnsi="Times New Roman" w:cs="Times New Roman"/>
      <w:sz w:val="16"/>
      <w:szCs w:val="20"/>
      <w:lang w:val="en-US" w:eastAsia="ru-RU"/>
    </w:rPr>
  </w:style>
  <w:style w:type="character" w:customStyle="1" w:styleId="38">
    <w:name w:val="Основной текст с отступом 3 Знак"/>
    <w:basedOn w:val="a2"/>
    <w:link w:val="37"/>
    <w:rsid w:val="000A0650"/>
    <w:rPr>
      <w:rFonts w:ascii="Times New Roman" w:eastAsia="Times New Roman" w:hAnsi="Times New Roman" w:cs="Times New Roman"/>
      <w:sz w:val="16"/>
      <w:szCs w:val="20"/>
      <w:lang w:val="en-US" w:eastAsia="ru-RU"/>
    </w:rPr>
  </w:style>
  <w:style w:type="paragraph" w:styleId="afff0">
    <w:name w:val="table of figures"/>
    <w:basedOn w:val="a1"/>
    <w:next w:val="a1"/>
    <w:rsid w:val="000A0650"/>
    <w:pPr>
      <w:widowControl w:val="0"/>
      <w:spacing w:after="0" w:line="240" w:lineRule="auto"/>
      <w:ind w:left="480" w:hanging="480"/>
    </w:pPr>
    <w:rPr>
      <w:rFonts w:ascii="Times New Roman" w:eastAsia="Times New Roman" w:hAnsi="Times New Roman" w:cs="Times New Roman"/>
      <w:sz w:val="24"/>
      <w:szCs w:val="20"/>
      <w:lang w:val="en-US" w:eastAsia="ru-RU"/>
    </w:rPr>
  </w:style>
  <w:style w:type="paragraph" w:styleId="afff1">
    <w:name w:val="Subtitle"/>
    <w:basedOn w:val="a1"/>
    <w:link w:val="afff2"/>
    <w:uiPriority w:val="11"/>
    <w:qFormat/>
    <w:rsid w:val="000A0650"/>
    <w:pPr>
      <w:widowControl w:val="0"/>
      <w:spacing w:after="60" w:line="240" w:lineRule="auto"/>
      <w:jc w:val="center"/>
      <w:outlineLvl w:val="1"/>
    </w:pPr>
    <w:rPr>
      <w:rFonts w:ascii="Arial" w:eastAsia="Times New Roman" w:hAnsi="Arial" w:cs="Times New Roman"/>
      <w:sz w:val="24"/>
      <w:szCs w:val="20"/>
      <w:lang w:val="en-US" w:eastAsia="ru-RU"/>
    </w:rPr>
  </w:style>
  <w:style w:type="character" w:customStyle="1" w:styleId="afff2">
    <w:name w:val="Подзаголовок Знак"/>
    <w:basedOn w:val="a2"/>
    <w:link w:val="afff1"/>
    <w:uiPriority w:val="11"/>
    <w:rsid w:val="000A0650"/>
    <w:rPr>
      <w:rFonts w:ascii="Arial" w:eastAsia="Times New Roman" w:hAnsi="Arial" w:cs="Times New Roman"/>
      <w:sz w:val="24"/>
      <w:szCs w:val="20"/>
      <w:lang w:val="en-US" w:eastAsia="ru-RU"/>
    </w:rPr>
  </w:style>
  <w:style w:type="paragraph" w:styleId="afff3">
    <w:name w:val="Signature"/>
    <w:basedOn w:val="a1"/>
    <w:link w:val="afff4"/>
    <w:rsid w:val="000A0650"/>
    <w:pPr>
      <w:widowControl w:val="0"/>
      <w:spacing w:after="0" w:line="240" w:lineRule="auto"/>
      <w:ind w:left="4252"/>
    </w:pPr>
    <w:rPr>
      <w:rFonts w:ascii="Times New Roman" w:eastAsia="Times New Roman" w:hAnsi="Times New Roman" w:cs="Times New Roman"/>
      <w:sz w:val="24"/>
      <w:szCs w:val="20"/>
      <w:lang w:val="en-US" w:eastAsia="ru-RU"/>
    </w:rPr>
  </w:style>
  <w:style w:type="character" w:customStyle="1" w:styleId="afff4">
    <w:name w:val="Подпись Знак"/>
    <w:basedOn w:val="a2"/>
    <w:link w:val="afff3"/>
    <w:rsid w:val="000A0650"/>
    <w:rPr>
      <w:rFonts w:ascii="Times New Roman" w:eastAsia="Times New Roman" w:hAnsi="Times New Roman" w:cs="Times New Roman"/>
      <w:sz w:val="24"/>
      <w:szCs w:val="20"/>
      <w:lang w:val="en-US" w:eastAsia="ru-RU"/>
    </w:rPr>
  </w:style>
  <w:style w:type="paragraph" w:styleId="afff5">
    <w:name w:val="Salutation"/>
    <w:basedOn w:val="a1"/>
    <w:next w:val="a1"/>
    <w:link w:val="afff6"/>
    <w:rsid w:val="000A0650"/>
    <w:pPr>
      <w:widowControl w:val="0"/>
      <w:spacing w:after="0" w:line="240" w:lineRule="auto"/>
    </w:pPr>
    <w:rPr>
      <w:rFonts w:ascii="Times New Roman" w:eastAsia="Times New Roman" w:hAnsi="Times New Roman" w:cs="Times New Roman"/>
      <w:sz w:val="24"/>
      <w:szCs w:val="20"/>
      <w:lang w:val="en-US" w:eastAsia="ru-RU"/>
    </w:rPr>
  </w:style>
  <w:style w:type="character" w:customStyle="1" w:styleId="afff6">
    <w:name w:val="Приветствие Знак"/>
    <w:basedOn w:val="a2"/>
    <w:link w:val="afff5"/>
    <w:rsid w:val="000A0650"/>
    <w:rPr>
      <w:rFonts w:ascii="Times New Roman" w:eastAsia="Times New Roman" w:hAnsi="Times New Roman" w:cs="Times New Roman"/>
      <w:sz w:val="24"/>
      <w:szCs w:val="20"/>
      <w:lang w:val="en-US" w:eastAsia="ru-RU"/>
    </w:rPr>
  </w:style>
  <w:style w:type="paragraph" w:styleId="afff7">
    <w:name w:val="List Continue"/>
    <w:basedOn w:val="a1"/>
    <w:rsid w:val="000A0650"/>
    <w:pPr>
      <w:widowControl w:val="0"/>
      <w:spacing w:after="120" w:line="240" w:lineRule="auto"/>
      <w:ind w:left="283"/>
    </w:pPr>
    <w:rPr>
      <w:rFonts w:ascii="Times New Roman" w:eastAsia="Times New Roman" w:hAnsi="Times New Roman" w:cs="Times New Roman"/>
      <w:sz w:val="24"/>
      <w:szCs w:val="20"/>
      <w:lang w:val="en-US" w:eastAsia="ru-RU"/>
    </w:rPr>
  </w:style>
  <w:style w:type="paragraph" w:styleId="2f">
    <w:name w:val="List Continue 2"/>
    <w:basedOn w:val="a1"/>
    <w:rsid w:val="000A0650"/>
    <w:pPr>
      <w:widowControl w:val="0"/>
      <w:spacing w:after="120" w:line="240" w:lineRule="auto"/>
      <w:ind w:left="566"/>
    </w:pPr>
    <w:rPr>
      <w:rFonts w:ascii="Times New Roman" w:eastAsia="Times New Roman" w:hAnsi="Times New Roman" w:cs="Times New Roman"/>
      <w:sz w:val="24"/>
      <w:szCs w:val="20"/>
      <w:lang w:val="en-US" w:eastAsia="ru-RU"/>
    </w:rPr>
  </w:style>
  <w:style w:type="paragraph" w:styleId="39">
    <w:name w:val="List Continue 3"/>
    <w:basedOn w:val="a1"/>
    <w:rsid w:val="000A0650"/>
    <w:pPr>
      <w:widowControl w:val="0"/>
      <w:spacing w:after="120" w:line="240" w:lineRule="auto"/>
      <w:ind w:left="849"/>
    </w:pPr>
    <w:rPr>
      <w:rFonts w:ascii="Times New Roman" w:eastAsia="Times New Roman" w:hAnsi="Times New Roman" w:cs="Times New Roman"/>
      <w:sz w:val="24"/>
      <w:szCs w:val="20"/>
      <w:lang w:val="en-US" w:eastAsia="ru-RU"/>
    </w:rPr>
  </w:style>
  <w:style w:type="paragraph" w:styleId="45">
    <w:name w:val="List Continue 4"/>
    <w:basedOn w:val="a1"/>
    <w:rsid w:val="000A0650"/>
    <w:pPr>
      <w:widowControl w:val="0"/>
      <w:spacing w:after="120" w:line="240" w:lineRule="auto"/>
      <w:ind w:left="1132"/>
    </w:pPr>
    <w:rPr>
      <w:rFonts w:ascii="Times New Roman" w:eastAsia="Times New Roman" w:hAnsi="Times New Roman" w:cs="Times New Roman"/>
      <w:sz w:val="24"/>
      <w:szCs w:val="20"/>
      <w:lang w:val="en-US" w:eastAsia="ru-RU"/>
    </w:rPr>
  </w:style>
  <w:style w:type="paragraph" w:styleId="54">
    <w:name w:val="List Continue 5"/>
    <w:basedOn w:val="a1"/>
    <w:rsid w:val="000A0650"/>
    <w:pPr>
      <w:widowControl w:val="0"/>
      <w:spacing w:after="120" w:line="240" w:lineRule="auto"/>
      <w:ind w:left="1415"/>
    </w:pPr>
    <w:rPr>
      <w:rFonts w:ascii="Times New Roman" w:eastAsia="Times New Roman" w:hAnsi="Times New Roman" w:cs="Times New Roman"/>
      <w:sz w:val="24"/>
      <w:szCs w:val="20"/>
      <w:lang w:val="en-US" w:eastAsia="ru-RU"/>
    </w:rPr>
  </w:style>
  <w:style w:type="character" w:styleId="afff8">
    <w:name w:val="FollowedHyperlink"/>
    <w:uiPriority w:val="99"/>
    <w:rsid w:val="000A0650"/>
    <w:rPr>
      <w:color w:val="800080"/>
      <w:u w:val="single"/>
    </w:rPr>
  </w:style>
  <w:style w:type="paragraph" w:styleId="afff9">
    <w:name w:val="Closing"/>
    <w:basedOn w:val="a1"/>
    <w:link w:val="afffa"/>
    <w:rsid w:val="000A0650"/>
    <w:pPr>
      <w:widowControl w:val="0"/>
      <w:spacing w:after="0" w:line="240" w:lineRule="auto"/>
      <w:ind w:left="4252"/>
    </w:pPr>
    <w:rPr>
      <w:rFonts w:ascii="Times New Roman" w:eastAsia="Times New Roman" w:hAnsi="Times New Roman" w:cs="Times New Roman"/>
      <w:sz w:val="24"/>
      <w:szCs w:val="20"/>
      <w:lang w:val="en-US" w:eastAsia="ru-RU"/>
    </w:rPr>
  </w:style>
  <w:style w:type="character" w:customStyle="1" w:styleId="afffa">
    <w:name w:val="Прощание Знак"/>
    <w:basedOn w:val="a2"/>
    <w:link w:val="afff9"/>
    <w:rsid w:val="000A0650"/>
    <w:rPr>
      <w:rFonts w:ascii="Times New Roman" w:eastAsia="Times New Roman" w:hAnsi="Times New Roman" w:cs="Times New Roman"/>
      <w:sz w:val="24"/>
      <w:szCs w:val="20"/>
      <w:lang w:val="en-US" w:eastAsia="ru-RU"/>
    </w:rPr>
  </w:style>
  <w:style w:type="paragraph" w:styleId="afffb">
    <w:name w:val="List"/>
    <w:basedOn w:val="a1"/>
    <w:rsid w:val="000A0650"/>
    <w:pPr>
      <w:widowControl w:val="0"/>
      <w:spacing w:after="0" w:line="240" w:lineRule="auto"/>
      <w:ind w:left="283" w:hanging="283"/>
    </w:pPr>
    <w:rPr>
      <w:rFonts w:ascii="Times New Roman" w:eastAsia="Times New Roman" w:hAnsi="Times New Roman" w:cs="Times New Roman"/>
      <w:sz w:val="24"/>
      <w:szCs w:val="20"/>
      <w:lang w:val="en-US" w:eastAsia="ru-RU"/>
    </w:rPr>
  </w:style>
  <w:style w:type="paragraph" w:styleId="2f0">
    <w:name w:val="List 2"/>
    <w:basedOn w:val="a1"/>
    <w:rsid w:val="000A0650"/>
    <w:pPr>
      <w:widowControl w:val="0"/>
      <w:spacing w:after="0" w:line="240" w:lineRule="auto"/>
      <w:ind w:left="566" w:hanging="283"/>
    </w:pPr>
    <w:rPr>
      <w:rFonts w:ascii="Times New Roman" w:eastAsia="Times New Roman" w:hAnsi="Times New Roman" w:cs="Times New Roman"/>
      <w:sz w:val="24"/>
      <w:szCs w:val="20"/>
      <w:lang w:val="en-US" w:eastAsia="ru-RU"/>
    </w:rPr>
  </w:style>
  <w:style w:type="paragraph" w:styleId="3a">
    <w:name w:val="List 3"/>
    <w:basedOn w:val="a1"/>
    <w:rsid w:val="000A0650"/>
    <w:pPr>
      <w:widowControl w:val="0"/>
      <w:spacing w:after="0" w:line="240" w:lineRule="auto"/>
      <w:ind w:left="849" w:hanging="283"/>
    </w:pPr>
    <w:rPr>
      <w:rFonts w:ascii="Times New Roman" w:eastAsia="Times New Roman" w:hAnsi="Times New Roman" w:cs="Times New Roman"/>
      <w:sz w:val="24"/>
      <w:szCs w:val="20"/>
      <w:lang w:val="en-US" w:eastAsia="ru-RU"/>
    </w:rPr>
  </w:style>
  <w:style w:type="paragraph" w:styleId="46">
    <w:name w:val="List 4"/>
    <w:basedOn w:val="a1"/>
    <w:rsid w:val="000A0650"/>
    <w:pPr>
      <w:widowControl w:val="0"/>
      <w:spacing w:after="0" w:line="240" w:lineRule="auto"/>
      <w:ind w:left="1132" w:hanging="283"/>
    </w:pPr>
    <w:rPr>
      <w:rFonts w:ascii="Times New Roman" w:eastAsia="Times New Roman" w:hAnsi="Times New Roman" w:cs="Times New Roman"/>
      <w:sz w:val="24"/>
      <w:szCs w:val="20"/>
      <w:lang w:val="en-US" w:eastAsia="ru-RU"/>
    </w:rPr>
  </w:style>
  <w:style w:type="paragraph" w:styleId="55">
    <w:name w:val="List 5"/>
    <w:basedOn w:val="a1"/>
    <w:rsid w:val="000A0650"/>
    <w:pPr>
      <w:widowControl w:val="0"/>
      <w:spacing w:after="0" w:line="240" w:lineRule="auto"/>
      <w:ind w:left="1415" w:hanging="283"/>
    </w:pPr>
    <w:rPr>
      <w:rFonts w:ascii="Times New Roman" w:eastAsia="Times New Roman" w:hAnsi="Times New Roman" w:cs="Times New Roman"/>
      <w:sz w:val="24"/>
      <w:szCs w:val="20"/>
      <w:lang w:val="en-US" w:eastAsia="ru-RU"/>
    </w:rPr>
  </w:style>
  <w:style w:type="paragraph" w:styleId="afffc">
    <w:name w:val="Document Map"/>
    <w:basedOn w:val="a1"/>
    <w:link w:val="afffd"/>
    <w:rsid w:val="000A0650"/>
    <w:pPr>
      <w:widowControl w:val="0"/>
      <w:shd w:val="clear" w:color="auto" w:fill="000080"/>
      <w:spacing w:after="0" w:line="240" w:lineRule="auto"/>
    </w:pPr>
    <w:rPr>
      <w:rFonts w:ascii="Tahoma" w:eastAsia="Times New Roman" w:hAnsi="Tahoma" w:cs="Times New Roman"/>
      <w:sz w:val="24"/>
      <w:szCs w:val="20"/>
      <w:lang w:val="en-US" w:eastAsia="ru-RU"/>
    </w:rPr>
  </w:style>
  <w:style w:type="character" w:customStyle="1" w:styleId="afffd">
    <w:name w:val="Схема документа Знак"/>
    <w:basedOn w:val="a2"/>
    <w:link w:val="afffc"/>
    <w:rsid w:val="000A0650"/>
    <w:rPr>
      <w:rFonts w:ascii="Tahoma" w:eastAsia="Times New Roman" w:hAnsi="Tahoma" w:cs="Times New Roman"/>
      <w:sz w:val="24"/>
      <w:szCs w:val="20"/>
      <w:shd w:val="clear" w:color="auto" w:fill="000080"/>
      <w:lang w:val="en-US" w:eastAsia="ru-RU"/>
    </w:rPr>
  </w:style>
  <w:style w:type="paragraph" w:styleId="afffe">
    <w:name w:val="table of authorities"/>
    <w:basedOn w:val="a1"/>
    <w:next w:val="a1"/>
    <w:rsid w:val="000A0650"/>
    <w:pPr>
      <w:widowControl w:val="0"/>
      <w:spacing w:after="0" w:line="240" w:lineRule="auto"/>
      <w:ind w:left="240" w:hanging="240"/>
    </w:pPr>
    <w:rPr>
      <w:rFonts w:ascii="Times New Roman" w:eastAsia="Times New Roman" w:hAnsi="Times New Roman" w:cs="Times New Roman"/>
      <w:sz w:val="24"/>
      <w:szCs w:val="20"/>
      <w:lang w:val="en-US" w:eastAsia="ru-RU"/>
    </w:rPr>
  </w:style>
  <w:style w:type="paragraph" w:styleId="affff">
    <w:name w:val="endnote text"/>
    <w:basedOn w:val="a1"/>
    <w:link w:val="affff0"/>
    <w:rsid w:val="000A0650"/>
    <w:pPr>
      <w:widowControl w:val="0"/>
      <w:spacing w:after="0" w:line="240" w:lineRule="auto"/>
    </w:pPr>
    <w:rPr>
      <w:rFonts w:ascii="Times New Roman" w:eastAsia="Times New Roman" w:hAnsi="Times New Roman" w:cs="Times New Roman"/>
      <w:sz w:val="20"/>
      <w:szCs w:val="20"/>
      <w:lang w:val="en-US" w:eastAsia="ru-RU"/>
    </w:rPr>
  </w:style>
  <w:style w:type="character" w:customStyle="1" w:styleId="affff0">
    <w:name w:val="Текст концевой сноски Знак"/>
    <w:basedOn w:val="a2"/>
    <w:link w:val="affff"/>
    <w:rsid w:val="000A0650"/>
    <w:rPr>
      <w:rFonts w:ascii="Times New Roman" w:eastAsia="Times New Roman" w:hAnsi="Times New Roman" w:cs="Times New Roman"/>
      <w:sz w:val="20"/>
      <w:szCs w:val="20"/>
      <w:lang w:val="en-US" w:eastAsia="ru-RU"/>
    </w:rPr>
  </w:style>
  <w:style w:type="paragraph" w:styleId="affff1">
    <w:name w:val="macro"/>
    <w:link w:val="affff2"/>
    <w:rsid w:val="000A065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w:sz w:val="20"/>
      <w:szCs w:val="20"/>
      <w:lang w:val="en-US" w:eastAsia="ru-RU"/>
    </w:rPr>
  </w:style>
  <w:style w:type="character" w:customStyle="1" w:styleId="affff2">
    <w:name w:val="Текст макроса Знак"/>
    <w:basedOn w:val="a2"/>
    <w:link w:val="affff1"/>
    <w:rsid w:val="000A0650"/>
    <w:rPr>
      <w:rFonts w:ascii="Courier New" w:eastAsia="Times New Roman" w:hAnsi="Courier New" w:cs="Times New Roman"/>
      <w:sz w:val="20"/>
      <w:szCs w:val="20"/>
      <w:lang w:val="en-US" w:eastAsia="ru-RU"/>
    </w:rPr>
  </w:style>
  <w:style w:type="paragraph" w:styleId="affff3">
    <w:name w:val="annotation text"/>
    <w:basedOn w:val="a1"/>
    <w:link w:val="affff4"/>
    <w:rsid w:val="000A0650"/>
    <w:pPr>
      <w:widowControl w:val="0"/>
      <w:spacing w:after="0" w:line="240" w:lineRule="auto"/>
    </w:pPr>
    <w:rPr>
      <w:rFonts w:ascii="Times New Roman" w:eastAsia="Times New Roman" w:hAnsi="Times New Roman" w:cs="Times New Roman"/>
      <w:sz w:val="20"/>
      <w:szCs w:val="20"/>
      <w:lang w:val="en-US" w:eastAsia="ru-RU"/>
    </w:rPr>
  </w:style>
  <w:style w:type="character" w:customStyle="1" w:styleId="affff4">
    <w:name w:val="Текст примечания Знак"/>
    <w:basedOn w:val="a2"/>
    <w:link w:val="affff3"/>
    <w:rsid w:val="000A0650"/>
    <w:rPr>
      <w:rFonts w:ascii="Times New Roman" w:eastAsia="Times New Roman" w:hAnsi="Times New Roman" w:cs="Times New Roman"/>
      <w:sz w:val="20"/>
      <w:szCs w:val="20"/>
      <w:lang w:val="en-US" w:eastAsia="ru-RU"/>
    </w:rPr>
  </w:style>
  <w:style w:type="paragraph" w:styleId="affff5">
    <w:name w:val="footnote text"/>
    <w:basedOn w:val="a1"/>
    <w:link w:val="affff6"/>
    <w:rsid w:val="000A0650"/>
    <w:pPr>
      <w:widowControl w:val="0"/>
      <w:spacing w:after="0" w:line="240" w:lineRule="auto"/>
    </w:pPr>
    <w:rPr>
      <w:rFonts w:ascii="Times New Roman" w:eastAsia="Times New Roman" w:hAnsi="Times New Roman" w:cs="Times New Roman"/>
      <w:sz w:val="20"/>
      <w:szCs w:val="20"/>
      <w:lang w:val="en-US" w:eastAsia="ru-RU"/>
    </w:rPr>
  </w:style>
  <w:style w:type="character" w:customStyle="1" w:styleId="affff6">
    <w:name w:val="Текст сноски Знак"/>
    <w:basedOn w:val="a2"/>
    <w:link w:val="affff5"/>
    <w:rsid w:val="000A0650"/>
    <w:rPr>
      <w:rFonts w:ascii="Times New Roman" w:eastAsia="Times New Roman" w:hAnsi="Times New Roman" w:cs="Times New Roman"/>
      <w:sz w:val="20"/>
      <w:szCs w:val="20"/>
      <w:lang w:val="en-US" w:eastAsia="ru-RU"/>
    </w:rPr>
  </w:style>
  <w:style w:type="paragraph" w:styleId="15">
    <w:name w:val="index 1"/>
    <w:basedOn w:val="a1"/>
    <w:next w:val="a1"/>
    <w:autoRedefine/>
    <w:rsid w:val="000A0650"/>
    <w:pPr>
      <w:widowControl w:val="0"/>
      <w:spacing w:after="0" w:line="240" w:lineRule="auto"/>
      <w:ind w:left="240" w:hanging="240"/>
    </w:pPr>
    <w:rPr>
      <w:rFonts w:ascii="Times New Roman" w:eastAsia="Times New Roman" w:hAnsi="Times New Roman" w:cs="Times New Roman"/>
      <w:sz w:val="24"/>
      <w:szCs w:val="20"/>
      <w:lang w:val="en-US" w:eastAsia="ru-RU"/>
    </w:rPr>
  </w:style>
  <w:style w:type="paragraph" w:styleId="affff7">
    <w:name w:val="index heading"/>
    <w:basedOn w:val="a1"/>
    <w:next w:val="15"/>
    <w:rsid w:val="000A0650"/>
    <w:pPr>
      <w:widowControl w:val="0"/>
      <w:spacing w:after="0" w:line="240" w:lineRule="auto"/>
    </w:pPr>
    <w:rPr>
      <w:rFonts w:ascii="Arial" w:eastAsia="Times New Roman" w:hAnsi="Arial" w:cs="Times New Roman"/>
      <w:b/>
      <w:sz w:val="24"/>
      <w:szCs w:val="20"/>
      <w:lang w:val="en-US" w:eastAsia="ru-RU"/>
    </w:rPr>
  </w:style>
  <w:style w:type="paragraph" w:styleId="2f1">
    <w:name w:val="index 2"/>
    <w:basedOn w:val="a1"/>
    <w:next w:val="a1"/>
    <w:autoRedefine/>
    <w:rsid w:val="000A0650"/>
    <w:pPr>
      <w:widowControl w:val="0"/>
      <w:spacing w:after="0" w:line="240" w:lineRule="auto"/>
      <w:ind w:left="480" w:hanging="240"/>
    </w:pPr>
    <w:rPr>
      <w:rFonts w:ascii="Times New Roman" w:eastAsia="Times New Roman" w:hAnsi="Times New Roman" w:cs="Times New Roman"/>
      <w:sz w:val="24"/>
      <w:szCs w:val="20"/>
      <w:lang w:val="en-US" w:eastAsia="ru-RU"/>
    </w:rPr>
  </w:style>
  <w:style w:type="paragraph" w:styleId="3b">
    <w:name w:val="index 3"/>
    <w:basedOn w:val="a1"/>
    <w:next w:val="a1"/>
    <w:autoRedefine/>
    <w:rsid w:val="000A0650"/>
    <w:pPr>
      <w:widowControl w:val="0"/>
      <w:spacing w:after="0" w:line="240" w:lineRule="auto"/>
      <w:ind w:left="720" w:hanging="240"/>
    </w:pPr>
    <w:rPr>
      <w:rFonts w:ascii="Times New Roman" w:eastAsia="Times New Roman" w:hAnsi="Times New Roman" w:cs="Times New Roman"/>
      <w:sz w:val="24"/>
      <w:szCs w:val="20"/>
      <w:lang w:val="en-US" w:eastAsia="ru-RU"/>
    </w:rPr>
  </w:style>
  <w:style w:type="paragraph" w:styleId="47">
    <w:name w:val="index 4"/>
    <w:basedOn w:val="a1"/>
    <w:next w:val="a1"/>
    <w:autoRedefine/>
    <w:rsid w:val="000A0650"/>
    <w:pPr>
      <w:widowControl w:val="0"/>
      <w:spacing w:after="0" w:line="240" w:lineRule="auto"/>
      <w:ind w:left="960" w:hanging="240"/>
    </w:pPr>
    <w:rPr>
      <w:rFonts w:ascii="Times New Roman" w:eastAsia="Times New Roman" w:hAnsi="Times New Roman" w:cs="Times New Roman"/>
      <w:sz w:val="24"/>
      <w:szCs w:val="20"/>
      <w:lang w:val="en-US" w:eastAsia="ru-RU"/>
    </w:rPr>
  </w:style>
  <w:style w:type="paragraph" w:styleId="56">
    <w:name w:val="index 5"/>
    <w:basedOn w:val="a1"/>
    <w:next w:val="a1"/>
    <w:autoRedefine/>
    <w:rsid w:val="000A0650"/>
    <w:pPr>
      <w:widowControl w:val="0"/>
      <w:spacing w:after="0" w:line="240" w:lineRule="auto"/>
      <w:ind w:left="1200" w:hanging="240"/>
    </w:pPr>
    <w:rPr>
      <w:rFonts w:ascii="Times New Roman" w:eastAsia="Times New Roman" w:hAnsi="Times New Roman" w:cs="Times New Roman"/>
      <w:sz w:val="24"/>
      <w:szCs w:val="20"/>
      <w:lang w:val="en-US" w:eastAsia="ru-RU"/>
    </w:rPr>
  </w:style>
  <w:style w:type="paragraph" w:styleId="62">
    <w:name w:val="index 6"/>
    <w:basedOn w:val="a1"/>
    <w:next w:val="a1"/>
    <w:autoRedefine/>
    <w:rsid w:val="000A0650"/>
    <w:pPr>
      <w:widowControl w:val="0"/>
      <w:spacing w:after="0" w:line="240" w:lineRule="auto"/>
      <w:ind w:left="1440" w:hanging="240"/>
    </w:pPr>
    <w:rPr>
      <w:rFonts w:ascii="Times New Roman" w:eastAsia="Times New Roman" w:hAnsi="Times New Roman" w:cs="Times New Roman"/>
      <w:sz w:val="24"/>
      <w:szCs w:val="20"/>
      <w:lang w:val="en-US" w:eastAsia="ru-RU"/>
    </w:rPr>
  </w:style>
  <w:style w:type="paragraph" w:styleId="72">
    <w:name w:val="index 7"/>
    <w:basedOn w:val="a1"/>
    <w:next w:val="a1"/>
    <w:autoRedefine/>
    <w:rsid w:val="000A0650"/>
    <w:pPr>
      <w:widowControl w:val="0"/>
      <w:spacing w:after="0" w:line="240" w:lineRule="auto"/>
      <w:ind w:left="1680" w:hanging="240"/>
    </w:pPr>
    <w:rPr>
      <w:rFonts w:ascii="Times New Roman" w:eastAsia="Times New Roman" w:hAnsi="Times New Roman" w:cs="Times New Roman"/>
      <w:sz w:val="24"/>
      <w:szCs w:val="20"/>
      <w:lang w:val="en-US" w:eastAsia="ru-RU"/>
    </w:rPr>
  </w:style>
  <w:style w:type="paragraph" w:styleId="82">
    <w:name w:val="index 8"/>
    <w:basedOn w:val="a1"/>
    <w:next w:val="a1"/>
    <w:autoRedefine/>
    <w:rsid w:val="000A0650"/>
    <w:pPr>
      <w:widowControl w:val="0"/>
      <w:spacing w:after="0" w:line="240" w:lineRule="auto"/>
      <w:ind w:left="1920" w:hanging="240"/>
    </w:pPr>
    <w:rPr>
      <w:rFonts w:ascii="Times New Roman" w:eastAsia="Times New Roman" w:hAnsi="Times New Roman" w:cs="Times New Roman"/>
      <w:sz w:val="24"/>
      <w:szCs w:val="20"/>
      <w:lang w:val="en-US" w:eastAsia="ru-RU"/>
    </w:rPr>
  </w:style>
  <w:style w:type="paragraph" w:styleId="92">
    <w:name w:val="index 9"/>
    <w:basedOn w:val="a1"/>
    <w:next w:val="a1"/>
    <w:autoRedefine/>
    <w:rsid w:val="000A0650"/>
    <w:pPr>
      <w:widowControl w:val="0"/>
      <w:spacing w:after="0" w:line="240" w:lineRule="auto"/>
      <w:ind w:left="2160" w:hanging="240"/>
    </w:pPr>
    <w:rPr>
      <w:rFonts w:ascii="Times New Roman" w:eastAsia="Times New Roman" w:hAnsi="Times New Roman" w:cs="Times New Roman"/>
      <w:sz w:val="24"/>
      <w:szCs w:val="20"/>
      <w:lang w:val="en-US" w:eastAsia="ru-RU"/>
    </w:rPr>
  </w:style>
  <w:style w:type="paragraph" w:styleId="affff8">
    <w:name w:val="Message Header"/>
    <w:basedOn w:val="a1"/>
    <w:link w:val="affff9"/>
    <w:rsid w:val="000A0650"/>
    <w:pPr>
      <w:widowControl w:val="0"/>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Times New Roman"/>
      <w:sz w:val="24"/>
      <w:szCs w:val="20"/>
      <w:lang w:val="en-US" w:eastAsia="ru-RU"/>
    </w:rPr>
  </w:style>
  <w:style w:type="character" w:customStyle="1" w:styleId="affff9">
    <w:name w:val="Шапка Знак"/>
    <w:basedOn w:val="a2"/>
    <w:link w:val="affff8"/>
    <w:rsid w:val="000A0650"/>
    <w:rPr>
      <w:rFonts w:ascii="Arial" w:eastAsia="Times New Roman" w:hAnsi="Arial" w:cs="Times New Roman"/>
      <w:sz w:val="24"/>
      <w:szCs w:val="20"/>
      <w:shd w:val="pct20" w:color="auto" w:fill="auto"/>
      <w:lang w:val="en-US" w:eastAsia="ru-RU"/>
    </w:rPr>
  </w:style>
  <w:style w:type="paragraph" w:customStyle="1" w:styleId="220">
    <w:name w:val="Основной текст 22"/>
    <w:basedOn w:val="a1"/>
    <w:rsid w:val="000A0650"/>
    <w:pPr>
      <w:overflowPunct w:val="0"/>
      <w:autoSpaceDE w:val="0"/>
      <w:autoSpaceDN w:val="0"/>
      <w:adjustRightInd w:val="0"/>
      <w:spacing w:after="0" w:line="360" w:lineRule="auto"/>
      <w:jc w:val="both"/>
      <w:textAlignment w:val="baseline"/>
    </w:pPr>
    <w:rPr>
      <w:rFonts w:ascii="Times New Roman" w:eastAsia="Times New Roman" w:hAnsi="Times New Roman" w:cs="Times New Roman"/>
      <w:b/>
      <w:sz w:val="24"/>
      <w:szCs w:val="20"/>
      <w:lang w:eastAsia="ru-RU"/>
    </w:rPr>
  </w:style>
  <w:style w:type="paragraph" w:customStyle="1" w:styleId="2f2">
    <w:name w:val="Обычный2"/>
    <w:rsid w:val="000A0650"/>
    <w:pPr>
      <w:snapToGrid w:val="0"/>
      <w:spacing w:after="0" w:line="240" w:lineRule="auto"/>
    </w:pPr>
    <w:rPr>
      <w:rFonts w:ascii="Times New Roman" w:eastAsia="Times New Roman" w:hAnsi="Times New Roman" w:cs="Times New Roman"/>
      <w:sz w:val="24"/>
      <w:szCs w:val="20"/>
      <w:lang w:eastAsia="ru-RU"/>
    </w:rPr>
  </w:style>
  <w:style w:type="paragraph" w:customStyle="1" w:styleId="CM13">
    <w:name w:val="CM13"/>
    <w:basedOn w:val="a1"/>
    <w:next w:val="a1"/>
    <w:rsid w:val="000A0650"/>
    <w:pPr>
      <w:widowControl w:val="0"/>
      <w:autoSpaceDE w:val="0"/>
      <w:autoSpaceDN w:val="0"/>
      <w:adjustRightInd w:val="0"/>
      <w:spacing w:after="498" w:line="240" w:lineRule="auto"/>
    </w:pPr>
    <w:rPr>
      <w:rFonts w:ascii="Times New Roman" w:eastAsia="Times New Roman" w:hAnsi="Times New Roman" w:cs="Times New Roman"/>
      <w:sz w:val="24"/>
      <w:szCs w:val="24"/>
      <w:lang w:eastAsia="ru-RU"/>
    </w:rPr>
  </w:style>
  <w:style w:type="paragraph" w:customStyle="1" w:styleId="FIRSTHEADER">
    <w:name w:val="FIRST_HEADER"/>
    <w:basedOn w:val="ab"/>
    <w:qFormat/>
    <w:rsid w:val="000A0650"/>
    <w:pPr>
      <w:tabs>
        <w:tab w:val="clear" w:pos="4677"/>
        <w:tab w:val="clear" w:pos="9355"/>
        <w:tab w:val="center" w:pos="4419"/>
        <w:tab w:val="right" w:pos="8838"/>
      </w:tabs>
    </w:pPr>
    <w:rPr>
      <w:rFonts w:ascii="Times" w:eastAsia="SimSun" w:hAnsi="Times" w:cs="Times New Roman"/>
      <w:smallCaps/>
      <w:kern w:val="18"/>
      <w:sz w:val="20"/>
      <w:szCs w:val="24"/>
      <w:lang w:val="en-US"/>
    </w:rPr>
  </w:style>
  <w:style w:type="paragraph" w:customStyle="1" w:styleId="16">
    <w:name w:val="Знак Знак Знак1 Знак Знак Знак"/>
    <w:basedOn w:val="a1"/>
    <w:autoRedefine/>
    <w:rsid w:val="000A0650"/>
    <w:pPr>
      <w:spacing w:line="240" w:lineRule="exact"/>
    </w:pPr>
    <w:rPr>
      <w:rFonts w:ascii="Times New Roman" w:eastAsia="SimSun" w:hAnsi="Times New Roman" w:cs="Times New Roman"/>
      <w:bCs/>
      <w:sz w:val="20"/>
      <w:szCs w:val="24"/>
      <w:lang w:val="en-US"/>
    </w:rPr>
  </w:style>
  <w:style w:type="character" w:customStyle="1" w:styleId="name">
    <w:name w:val="name"/>
    <w:rsid w:val="000A0650"/>
  </w:style>
  <w:style w:type="character" w:customStyle="1" w:styleId="xref-sep">
    <w:name w:val="xref-sep"/>
    <w:rsid w:val="000A0650"/>
  </w:style>
  <w:style w:type="paragraph" w:customStyle="1" w:styleId="17">
    <w:name w:val="Цитата1"/>
    <w:basedOn w:val="a1"/>
    <w:rsid w:val="00891FF3"/>
    <w:pPr>
      <w:suppressAutoHyphens/>
      <w:spacing w:after="0" w:line="360" w:lineRule="auto"/>
      <w:ind w:left="1361" w:right="567" w:hanging="794"/>
    </w:pPr>
    <w:rPr>
      <w:rFonts w:ascii="Times New Roman" w:eastAsia="Times New Roman" w:hAnsi="Times New Roman" w:cs="Times New Roman"/>
      <w:sz w:val="24"/>
      <w:szCs w:val="24"/>
      <w:lang w:eastAsia="ar-SA"/>
    </w:rPr>
  </w:style>
  <w:style w:type="character" w:customStyle="1" w:styleId="small">
    <w:name w:val="small"/>
    <w:basedOn w:val="a2"/>
    <w:rsid w:val="00891FF3"/>
  </w:style>
  <w:style w:type="character" w:customStyle="1" w:styleId="18">
    <w:name w:val="Название1"/>
    <w:basedOn w:val="a2"/>
    <w:rsid w:val="00891FF3"/>
  </w:style>
  <w:style w:type="paragraph" w:customStyle="1" w:styleId="3c">
    <w:name w:val="Абзац списка3"/>
    <w:basedOn w:val="a1"/>
    <w:rsid w:val="00891FF3"/>
    <w:pPr>
      <w:spacing w:after="0" w:line="240" w:lineRule="auto"/>
      <w:ind w:left="720"/>
      <w:contextualSpacing/>
    </w:pPr>
    <w:rPr>
      <w:rFonts w:ascii="Times New Roman" w:eastAsia="Calibri" w:hAnsi="Times New Roman" w:cs="Times New Roman"/>
      <w:sz w:val="24"/>
      <w:szCs w:val="24"/>
      <w:lang w:eastAsia="ru-RU"/>
    </w:rPr>
  </w:style>
  <w:style w:type="paragraph" w:customStyle="1" w:styleId="ColorfulList-Accent11">
    <w:name w:val="Colorful List - Accent 11"/>
    <w:basedOn w:val="a1"/>
    <w:qFormat/>
    <w:rsid w:val="00F960A8"/>
    <w:pPr>
      <w:spacing w:after="0" w:line="240" w:lineRule="auto"/>
      <w:ind w:left="708"/>
    </w:pPr>
    <w:rPr>
      <w:rFonts w:ascii="Times New Roman" w:eastAsia="Times New Roman" w:hAnsi="Times New Roman" w:cs="Times New Roman"/>
      <w:sz w:val="24"/>
      <w:szCs w:val="24"/>
      <w:lang w:eastAsia="ru-RU"/>
    </w:rPr>
  </w:style>
  <w:style w:type="paragraph" w:customStyle="1" w:styleId="TextBody0">
    <w:name w:val="Text Body"/>
    <w:basedOn w:val="a1"/>
    <w:rsid w:val="00664D00"/>
    <w:pPr>
      <w:widowControl w:val="0"/>
      <w:spacing w:after="0" w:line="360" w:lineRule="auto"/>
      <w:ind w:firstLine="567"/>
      <w:jc w:val="both"/>
    </w:pPr>
    <w:rPr>
      <w:rFonts w:ascii="Times New Roman" w:eastAsia="Arial Unicode MS" w:hAnsi="Times New Roman" w:cs="Arial Unicode MS"/>
      <w:color w:val="00000A"/>
      <w:sz w:val="24"/>
      <w:szCs w:val="24"/>
      <w:lang w:eastAsia="zh-CN" w:bidi="hi-IN"/>
    </w:rPr>
  </w:style>
  <w:style w:type="character" w:customStyle="1" w:styleId="databold">
    <w:name w:val="data_bold"/>
    <w:basedOn w:val="a2"/>
    <w:rsid w:val="00CA5C23"/>
  </w:style>
  <w:style w:type="character" w:customStyle="1" w:styleId="print">
    <w:name w:val="print"/>
    <w:rsid w:val="00925CEC"/>
  </w:style>
  <w:style w:type="character" w:customStyle="1" w:styleId="gray">
    <w:name w:val="gray"/>
    <w:rsid w:val="00925CEC"/>
  </w:style>
  <w:style w:type="paragraph" w:customStyle="1" w:styleId="normal">
    <w:name w:val="normal"/>
    <w:basedOn w:val="a1"/>
    <w:rsid w:val="00CE6932"/>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334845">
      <w:bodyDiv w:val="1"/>
      <w:marLeft w:val="0"/>
      <w:marRight w:val="0"/>
      <w:marTop w:val="0"/>
      <w:marBottom w:val="0"/>
      <w:divBdr>
        <w:top w:val="none" w:sz="0" w:space="0" w:color="auto"/>
        <w:left w:val="none" w:sz="0" w:space="0" w:color="auto"/>
        <w:bottom w:val="none" w:sz="0" w:space="0" w:color="auto"/>
        <w:right w:val="none" w:sz="0" w:space="0" w:color="auto"/>
      </w:divBdr>
      <w:divsChild>
        <w:div w:id="81030089">
          <w:marLeft w:val="0"/>
          <w:marRight w:val="0"/>
          <w:marTop w:val="0"/>
          <w:marBottom w:val="0"/>
          <w:divBdr>
            <w:top w:val="none" w:sz="0" w:space="0" w:color="auto"/>
            <w:left w:val="none" w:sz="0" w:space="0" w:color="auto"/>
            <w:bottom w:val="none" w:sz="0" w:space="0" w:color="auto"/>
            <w:right w:val="none" w:sz="0" w:space="0" w:color="auto"/>
          </w:divBdr>
          <w:divsChild>
            <w:div w:id="1358039848">
              <w:marLeft w:val="0"/>
              <w:marRight w:val="0"/>
              <w:marTop w:val="0"/>
              <w:marBottom w:val="0"/>
              <w:divBdr>
                <w:top w:val="none" w:sz="0" w:space="0" w:color="auto"/>
                <w:left w:val="none" w:sz="0" w:space="0" w:color="auto"/>
                <w:bottom w:val="none" w:sz="0" w:space="0" w:color="auto"/>
                <w:right w:val="none" w:sz="0" w:space="0" w:color="auto"/>
              </w:divBdr>
              <w:divsChild>
                <w:div w:id="1938708705">
                  <w:marLeft w:val="0"/>
                  <w:marRight w:val="0"/>
                  <w:marTop w:val="0"/>
                  <w:marBottom w:val="0"/>
                  <w:divBdr>
                    <w:top w:val="none" w:sz="0" w:space="0" w:color="auto"/>
                    <w:left w:val="none" w:sz="0" w:space="0" w:color="auto"/>
                    <w:bottom w:val="none" w:sz="0" w:space="0" w:color="auto"/>
                    <w:right w:val="none" w:sz="0" w:space="0" w:color="auto"/>
                  </w:divBdr>
                </w:div>
                <w:div w:id="1193302914">
                  <w:marLeft w:val="0"/>
                  <w:marRight w:val="0"/>
                  <w:marTop w:val="60"/>
                  <w:marBottom w:val="180"/>
                  <w:divBdr>
                    <w:top w:val="none" w:sz="0" w:space="0" w:color="auto"/>
                    <w:left w:val="none" w:sz="0" w:space="0" w:color="auto"/>
                    <w:bottom w:val="none" w:sz="0" w:space="0" w:color="auto"/>
                    <w:right w:val="none" w:sz="0" w:space="0" w:color="auto"/>
                  </w:divBdr>
                </w:div>
                <w:div w:id="289439529">
                  <w:marLeft w:val="0"/>
                  <w:marRight w:val="0"/>
                  <w:marTop w:val="0"/>
                  <w:marBottom w:val="0"/>
                  <w:divBdr>
                    <w:top w:val="none" w:sz="0" w:space="0" w:color="auto"/>
                    <w:left w:val="none" w:sz="0" w:space="0" w:color="auto"/>
                    <w:bottom w:val="none" w:sz="0" w:space="0" w:color="auto"/>
                    <w:right w:val="none" w:sz="0" w:space="0" w:color="auto"/>
                  </w:divBdr>
                </w:div>
                <w:div w:id="129711816">
                  <w:marLeft w:val="0"/>
                  <w:marRight w:val="0"/>
                  <w:marTop w:val="60"/>
                  <w:marBottom w:val="180"/>
                  <w:divBdr>
                    <w:top w:val="none" w:sz="0" w:space="0" w:color="auto"/>
                    <w:left w:val="none" w:sz="0" w:space="0" w:color="auto"/>
                    <w:bottom w:val="none" w:sz="0" w:space="0" w:color="auto"/>
                    <w:right w:val="none" w:sz="0" w:space="0" w:color="auto"/>
                  </w:divBdr>
                </w:div>
                <w:div w:id="1117991533">
                  <w:marLeft w:val="0"/>
                  <w:marRight w:val="0"/>
                  <w:marTop w:val="0"/>
                  <w:marBottom w:val="0"/>
                  <w:divBdr>
                    <w:top w:val="none" w:sz="0" w:space="0" w:color="auto"/>
                    <w:left w:val="none" w:sz="0" w:space="0" w:color="auto"/>
                    <w:bottom w:val="none" w:sz="0" w:space="0" w:color="auto"/>
                    <w:right w:val="none" w:sz="0" w:space="0" w:color="auto"/>
                  </w:divBdr>
                </w:div>
                <w:div w:id="233659771">
                  <w:marLeft w:val="0"/>
                  <w:marRight w:val="0"/>
                  <w:marTop w:val="60"/>
                  <w:marBottom w:val="180"/>
                  <w:divBdr>
                    <w:top w:val="none" w:sz="0" w:space="0" w:color="auto"/>
                    <w:left w:val="none" w:sz="0" w:space="0" w:color="auto"/>
                    <w:bottom w:val="none" w:sz="0" w:space="0" w:color="auto"/>
                    <w:right w:val="none" w:sz="0" w:space="0" w:color="auto"/>
                  </w:divBdr>
                </w:div>
                <w:div w:id="1584800795">
                  <w:marLeft w:val="0"/>
                  <w:marRight w:val="0"/>
                  <w:marTop w:val="0"/>
                  <w:marBottom w:val="0"/>
                  <w:divBdr>
                    <w:top w:val="none" w:sz="0" w:space="0" w:color="auto"/>
                    <w:left w:val="none" w:sz="0" w:space="0" w:color="auto"/>
                    <w:bottom w:val="none" w:sz="0" w:space="0" w:color="auto"/>
                    <w:right w:val="none" w:sz="0" w:space="0" w:color="auto"/>
                  </w:divBdr>
                </w:div>
                <w:div w:id="832573796">
                  <w:marLeft w:val="0"/>
                  <w:marRight w:val="0"/>
                  <w:marTop w:val="60"/>
                  <w:marBottom w:val="180"/>
                  <w:divBdr>
                    <w:top w:val="none" w:sz="0" w:space="0" w:color="auto"/>
                    <w:left w:val="none" w:sz="0" w:space="0" w:color="auto"/>
                    <w:bottom w:val="none" w:sz="0" w:space="0" w:color="auto"/>
                    <w:right w:val="none" w:sz="0" w:space="0" w:color="auto"/>
                  </w:divBdr>
                </w:div>
                <w:div w:id="1930498638">
                  <w:marLeft w:val="0"/>
                  <w:marRight w:val="0"/>
                  <w:marTop w:val="0"/>
                  <w:marBottom w:val="0"/>
                  <w:divBdr>
                    <w:top w:val="none" w:sz="0" w:space="0" w:color="auto"/>
                    <w:left w:val="none" w:sz="0" w:space="0" w:color="auto"/>
                    <w:bottom w:val="none" w:sz="0" w:space="0" w:color="auto"/>
                    <w:right w:val="none" w:sz="0" w:space="0" w:color="auto"/>
                  </w:divBdr>
                </w:div>
                <w:div w:id="1130127889">
                  <w:marLeft w:val="0"/>
                  <w:marRight w:val="0"/>
                  <w:marTop w:val="60"/>
                  <w:marBottom w:val="180"/>
                  <w:divBdr>
                    <w:top w:val="none" w:sz="0" w:space="0" w:color="auto"/>
                    <w:left w:val="none" w:sz="0" w:space="0" w:color="auto"/>
                    <w:bottom w:val="none" w:sz="0" w:space="0" w:color="auto"/>
                    <w:right w:val="none" w:sz="0" w:space="0" w:color="auto"/>
                  </w:divBdr>
                </w:div>
                <w:div w:id="673920742">
                  <w:marLeft w:val="0"/>
                  <w:marRight w:val="0"/>
                  <w:marTop w:val="0"/>
                  <w:marBottom w:val="0"/>
                  <w:divBdr>
                    <w:top w:val="none" w:sz="0" w:space="0" w:color="auto"/>
                    <w:left w:val="none" w:sz="0" w:space="0" w:color="auto"/>
                    <w:bottom w:val="none" w:sz="0" w:space="0" w:color="auto"/>
                    <w:right w:val="none" w:sz="0" w:space="0" w:color="auto"/>
                  </w:divBdr>
                </w:div>
                <w:div w:id="1006901896">
                  <w:marLeft w:val="0"/>
                  <w:marRight w:val="0"/>
                  <w:marTop w:val="60"/>
                  <w:marBottom w:val="180"/>
                  <w:divBdr>
                    <w:top w:val="none" w:sz="0" w:space="0" w:color="auto"/>
                    <w:left w:val="none" w:sz="0" w:space="0" w:color="auto"/>
                    <w:bottom w:val="none" w:sz="0" w:space="0" w:color="auto"/>
                    <w:right w:val="none" w:sz="0" w:space="0" w:color="auto"/>
                  </w:divBdr>
                </w:div>
                <w:div w:id="192110043">
                  <w:marLeft w:val="0"/>
                  <w:marRight w:val="0"/>
                  <w:marTop w:val="0"/>
                  <w:marBottom w:val="0"/>
                  <w:divBdr>
                    <w:top w:val="none" w:sz="0" w:space="0" w:color="auto"/>
                    <w:left w:val="none" w:sz="0" w:space="0" w:color="auto"/>
                    <w:bottom w:val="none" w:sz="0" w:space="0" w:color="auto"/>
                    <w:right w:val="none" w:sz="0" w:space="0" w:color="auto"/>
                  </w:divBdr>
                </w:div>
                <w:div w:id="961183728">
                  <w:marLeft w:val="0"/>
                  <w:marRight w:val="0"/>
                  <w:marTop w:val="60"/>
                  <w:marBottom w:val="180"/>
                  <w:divBdr>
                    <w:top w:val="none" w:sz="0" w:space="0" w:color="auto"/>
                    <w:left w:val="none" w:sz="0" w:space="0" w:color="auto"/>
                    <w:bottom w:val="none" w:sz="0" w:space="0" w:color="auto"/>
                    <w:right w:val="none" w:sz="0" w:space="0" w:color="auto"/>
                  </w:divBdr>
                </w:div>
                <w:div w:id="1776288543">
                  <w:marLeft w:val="0"/>
                  <w:marRight w:val="0"/>
                  <w:marTop w:val="0"/>
                  <w:marBottom w:val="0"/>
                  <w:divBdr>
                    <w:top w:val="none" w:sz="0" w:space="0" w:color="auto"/>
                    <w:left w:val="none" w:sz="0" w:space="0" w:color="auto"/>
                    <w:bottom w:val="none" w:sz="0" w:space="0" w:color="auto"/>
                    <w:right w:val="none" w:sz="0" w:space="0" w:color="auto"/>
                  </w:divBdr>
                </w:div>
                <w:div w:id="1245724170">
                  <w:marLeft w:val="0"/>
                  <w:marRight w:val="0"/>
                  <w:marTop w:val="60"/>
                  <w:marBottom w:val="180"/>
                  <w:divBdr>
                    <w:top w:val="none" w:sz="0" w:space="0" w:color="auto"/>
                    <w:left w:val="none" w:sz="0" w:space="0" w:color="auto"/>
                    <w:bottom w:val="none" w:sz="0" w:space="0" w:color="auto"/>
                    <w:right w:val="none" w:sz="0" w:space="0" w:color="auto"/>
                  </w:divBdr>
                </w:div>
                <w:div w:id="17051200">
                  <w:marLeft w:val="0"/>
                  <w:marRight w:val="0"/>
                  <w:marTop w:val="0"/>
                  <w:marBottom w:val="0"/>
                  <w:divBdr>
                    <w:top w:val="none" w:sz="0" w:space="0" w:color="auto"/>
                    <w:left w:val="none" w:sz="0" w:space="0" w:color="auto"/>
                    <w:bottom w:val="none" w:sz="0" w:space="0" w:color="auto"/>
                    <w:right w:val="none" w:sz="0" w:space="0" w:color="auto"/>
                  </w:divBdr>
                </w:div>
                <w:div w:id="1921525459">
                  <w:marLeft w:val="0"/>
                  <w:marRight w:val="0"/>
                  <w:marTop w:val="60"/>
                  <w:marBottom w:val="180"/>
                  <w:divBdr>
                    <w:top w:val="none" w:sz="0" w:space="0" w:color="auto"/>
                    <w:left w:val="none" w:sz="0" w:space="0" w:color="auto"/>
                    <w:bottom w:val="none" w:sz="0" w:space="0" w:color="auto"/>
                    <w:right w:val="none" w:sz="0" w:space="0" w:color="auto"/>
                  </w:divBdr>
                </w:div>
                <w:div w:id="1119883677">
                  <w:marLeft w:val="0"/>
                  <w:marRight w:val="0"/>
                  <w:marTop w:val="0"/>
                  <w:marBottom w:val="0"/>
                  <w:divBdr>
                    <w:top w:val="none" w:sz="0" w:space="0" w:color="auto"/>
                    <w:left w:val="none" w:sz="0" w:space="0" w:color="auto"/>
                    <w:bottom w:val="none" w:sz="0" w:space="0" w:color="auto"/>
                    <w:right w:val="none" w:sz="0" w:space="0" w:color="auto"/>
                  </w:divBdr>
                </w:div>
                <w:div w:id="1264919201">
                  <w:marLeft w:val="0"/>
                  <w:marRight w:val="0"/>
                  <w:marTop w:val="60"/>
                  <w:marBottom w:val="180"/>
                  <w:divBdr>
                    <w:top w:val="none" w:sz="0" w:space="0" w:color="auto"/>
                    <w:left w:val="none" w:sz="0" w:space="0" w:color="auto"/>
                    <w:bottom w:val="none" w:sz="0" w:space="0" w:color="auto"/>
                    <w:right w:val="none" w:sz="0" w:space="0" w:color="auto"/>
                  </w:divBdr>
                </w:div>
                <w:div w:id="189412667">
                  <w:marLeft w:val="0"/>
                  <w:marRight w:val="0"/>
                  <w:marTop w:val="0"/>
                  <w:marBottom w:val="0"/>
                  <w:divBdr>
                    <w:top w:val="none" w:sz="0" w:space="0" w:color="auto"/>
                    <w:left w:val="none" w:sz="0" w:space="0" w:color="auto"/>
                    <w:bottom w:val="none" w:sz="0" w:space="0" w:color="auto"/>
                    <w:right w:val="none" w:sz="0" w:space="0" w:color="auto"/>
                  </w:divBdr>
                </w:div>
                <w:div w:id="951329397">
                  <w:marLeft w:val="0"/>
                  <w:marRight w:val="0"/>
                  <w:marTop w:val="60"/>
                  <w:marBottom w:val="180"/>
                  <w:divBdr>
                    <w:top w:val="none" w:sz="0" w:space="0" w:color="auto"/>
                    <w:left w:val="none" w:sz="0" w:space="0" w:color="auto"/>
                    <w:bottom w:val="none" w:sz="0" w:space="0" w:color="auto"/>
                    <w:right w:val="none" w:sz="0" w:space="0" w:color="auto"/>
                  </w:divBdr>
                </w:div>
                <w:div w:id="1435831302">
                  <w:marLeft w:val="0"/>
                  <w:marRight w:val="0"/>
                  <w:marTop w:val="0"/>
                  <w:marBottom w:val="0"/>
                  <w:divBdr>
                    <w:top w:val="none" w:sz="0" w:space="0" w:color="auto"/>
                    <w:left w:val="none" w:sz="0" w:space="0" w:color="auto"/>
                    <w:bottom w:val="none" w:sz="0" w:space="0" w:color="auto"/>
                    <w:right w:val="none" w:sz="0" w:space="0" w:color="auto"/>
                  </w:divBdr>
                </w:div>
                <w:div w:id="1215241228">
                  <w:marLeft w:val="0"/>
                  <w:marRight w:val="0"/>
                  <w:marTop w:val="60"/>
                  <w:marBottom w:val="180"/>
                  <w:divBdr>
                    <w:top w:val="none" w:sz="0" w:space="0" w:color="auto"/>
                    <w:left w:val="none" w:sz="0" w:space="0" w:color="auto"/>
                    <w:bottom w:val="none" w:sz="0" w:space="0" w:color="auto"/>
                    <w:right w:val="none" w:sz="0" w:space="0" w:color="auto"/>
                  </w:divBdr>
                </w:div>
                <w:div w:id="1412384231">
                  <w:marLeft w:val="0"/>
                  <w:marRight w:val="0"/>
                  <w:marTop w:val="0"/>
                  <w:marBottom w:val="0"/>
                  <w:divBdr>
                    <w:top w:val="none" w:sz="0" w:space="0" w:color="auto"/>
                    <w:left w:val="none" w:sz="0" w:space="0" w:color="auto"/>
                    <w:bottom w:val="none" w:sz="0" w:space="0" w:color="auto"/>
                    <w:right w:val="none" w:sz="0" w:space="0" w:color="auto"/>
                  </w:divBdr>
                </w:div>
                <w:div w:id="1231426242">
                  <w:marLeft w:val="0"/>
                  <w:marRight w:val="0"/>
                  <w:marTop w:val="60"/>
                  <w:marBottom w:val="180"/>
                  <w:divBdr>
                    <w:top w:val="none" w:sz="0" w:space="0" w:color="auto"/>
                    <w:left w:val="none" w:sz="0" w:space="0" w:color="auto"/>
                    <w:bottom w:val="none" w:sz="0" w:space="0" w:color="auto"/>
                    <w:right w:val="none" w:sz="0" w:space="0" w:color="auto"/>
                  </w:divBdr>
                </w:div>
                <w:div w:id="1820656056">
                  <w:marLeft w:val="0"/>
                  <w:marRight w:val="0"/>
                  <w:marTop w:val="0"/>
                  <w:marBottom w:val="0"/>
                  <w:divBdr>
                    <w:top w:val="none" w:sz="0" w:space="0" w:color="auto"/>
                    <w:left w:val="none" w:sz="0" w:space="0" w:color="auto"/>
                    <w:bottom w:val="none" w:sz="0" w:space="0" w:color="auto"/>
                    <w:right w:val="none" w:sz="0" w:space="0" w:color="auto"/>
                  </w:divBdr>
                </w:div>
                <w:div w:id="185991662">
                  <w:marLeft w:val="0"/>
                  <w:marRight w:val="0"/>
                  <w:marTop w:val="60"/>
                  <w:marBottom w:val="180"/>
                  <w:divBdr>
                    <w:top w:val="none" w:sz="0" w:space="0" w:color="auto"/>
                    <w:left w:val="none" w:sz="0" w:space="0" w:color="auto"/>
                    <w:bottom w:val="none" w:sz="0" w:space="0" w:color="auto"/>
                    <w:right w:val="none" w:sz="0" w:space="0" w:color="auto"/>
                  </w:divBdr>
                </w:div>
                <w:div w:id="822546075">
                  <w:marLeft w:val="0"/>
                  <w:marRight w:val="0"/>
                  <w:marTop w:val="0"/>
                  <w:marBottom w:val="0"/>
                  <w:divBdr>
                    <w:top w:val="none" w:sz="0" w:space="0" w:color="auto"/>
                    <w:left w:val="none" w:sz="0" w:space="0" w:color="auto"/>
                    <w:bottom w:val="none" w:sz="0" w:space="0" w:color="auto"/>
                    <w:right w:val="none" w:sz="0" w:space="0" w:color="auto"/>
                  </w:divBdr>
                </w:div>
                <w:div w:id="1720124128">
                  <w:marLeft w:val="0"/>
                  <w:marRight w:val="0"/>
                  <w:marTop w:val="60"/>
                  <w:marBottom w:val="180"/>
                  <w:divBdr>
                    <w:top w:val="none" w:sz="0" w:space="0" w:color="auto"/>
                    <w:left w:val="none" w:sz="0" w:space="0" w:color="auto"/>
                    <w:bottom w:val="none" w:sz="0" w:space="0" w:color="auto"/>
                    <w:right w:val="none" w:sz="0" w:space="0" w:color="auto"/>
                  </w:divBdr>
                </w:div>
                <w:div w:id="2101177067">
                  <w:marLeft w:val="0"/>
                  <w:marRight w:val="0"/>
                  <w:marTop w:val="0"/>
                  <w:marBottom w:val="0"/>
                  <w:divBdr>
                    <w:top w:val="none" w:sz="0" w:space="0" w:color="auto"/>
                    <w:left w:val="none" w:sz="0" w:space="0" w:color="auto"/>
                    <w:bottom w:val="none" w:sz="0" w:space="0" w:color="auto"/>
                    <w:right w:val="none" w:sz="0" w:space="0" w:color="auto"/>
                  </w:divBdr>
                </w:div>
                <w:div w:id="1376466711">
                  <w:marLeft w:val="0"/>
                  <w:marRight w:val="0"/>
                  <w:marTop w:val="60"/>
                  <w:marBottom w:val="180"/>
                  <w:divBdr>
                    <w:top w:val="none" w:sz="0" w:space="0" w:color="auto"/>
                    <w:left w:val="none" w:sz="0" w:space="0" w:color="auto"/>
                    <w:bottom w:val="none" w:sz="0" w:space="0" w:color="auto"/>
                    <w:right w:val="none" w:sz="0" w:space="0" w:color="auto"/>
                  </w:divBdr>
                </w:div>
                <w:div w:id="667170435">
                  <w:marLeft w:val="0"/>
                  <w:marRight w:val="0"/>
                  <w:marTop w:val="0"/>
                  <w:marBottom w:val="0"/>
                  <w:divBdr>
                    <w:top w:val="none" w:sz="0" w:space="0" w:color="auto"/>
                    <w:left w:val="none" w:sz="0" w:space="0" w:color="auto"/>
                    <w:bottom w:val="none" w:sz="0" w:space="0" w:color="auto"/>
                    <w:right w:val="none" w:sz="0" w:space="0" w:color="auto"/>
                  </w:divBdr>
                </w:div>
                <w:div w:id="1767845022">
                  <w:marLeft w:val="0"/>
                  <w:marRight w:val="0"/>
                  <w:marTop w:val="60"/>
                  <w:marBottom w:val="180"/>
                  <w:divBdr>
                    <w:top w:val="none" w:sz="0" w:space="0" w:color="auto"/>
                    <w:left w:val="none" w:sz="0" w:space="0" w:color="auto"/>
                    <w:bottom w:val="none" w:sz="0" w:space="0" w:color="auto"/>
                    <w:right w:val="none" w:sz="0" w:space="0" w:color="auto"/>
                  </w:divBdr>
                </w:div>
                <w:div w:id="1973974503">
                  <w:marLeft w:val="0"/>
                  <w:marRight w:val="0"/>
                  <w:marTop w:val="0"/>
                  <w:marBottom w:val="0"/>
                  <w:divBdr>
                    <w:top w:val="none" w:sz="0" w:space="0" w:color="auto"/>
                    <w:left w:val="none" w:sz="0" w:space="0" w:color="auto"/>
                    <w:bottom w:val="none" w:sz="0" w:space="0" w:color="auto"/>
                    <w:right w:val="none" w:sz="0" w:space="0" w:color="auto"/>
                  </w:divBdr>
                </w:div>
                <w:div w:id="1508323024">
                  <w:marLeft w:val="0"/>
                  <w:marRight w:val="0"/>
                  <w:marTop w:val="60"/>
                  <w:marBottom w:val="180"/>
                  <w:divBdr>
                    <w:top w:val="none" w:sz="0" w:space="0" w:color="auto"/>
                    <w:left w:val="none" w:sz="0" w:space="0" w:color="auto"/>
                    <w:bottom w:val="none" w:sz="0" w:space="0" w:color="auto"/>
                    <w:right w:val="none" w:sz="0" w:space="0" w:color="auto"/>
                  </w:divBdr>
                </w:div>
                <w:div w:id="203104296">
                  <w:marLeft w:val="0"/>
                  <w:marRight w:val="0"/>
                  <w:marTop w:val="0"/>
                  <w:marBottom w:val="0"/>
                  <w:divBdr>
                    <w:top w:val="none" w:sz="0" w:space="0" w:color="auto"/>
                    <w:left w:val="none" w:sz="0" w:space="0" w:color="auto"/>
                    <w:bottom w:val="none" w:sz="0" w:space="0" w:color="auto"/>
                    <w:right w:val="none" w:sz="0" w:space="0" w:color="auto"/>
                  </w:divBdr>
                </w:div>
                <w:div w:id="807016887">
                  <w:marLeft w:val="0"/>
                  <w:marRight w:val="0"/>
                  <w:marTop w:val="60"/>
                  <w:marBottom w:val="180"/>
                  <w:divBdr>
                    <w:top w:val="none" w:sz="0" w:space="0" w:color="auto"/>
                    <w:left w:val="none" w:sz="0" w:space="0" w:color="auto"/>
                    <w:bottom w:val="none" w:sz="0" w:space="0" w:color="auto"/>
                    <w:right w:val="none" w:sz="0" w:space="0" w:color="auto"/>
                  </w:divBdr>
                </w:div>
                <w:div w:id="1151673795">
                  <w:marLeft w:val="0"/>
                  <w:marRight w:val="0"/>
                  <w:marTop w:val="0"/>
                  <w:marBottom w:val="0"/>
                  <w:divBdr>
                    <w:top w:val="none" w:sz="0" w:space="0" w:color="auto"/>
                    <w:left w:val="none" w:sz="0" w:space="0" w:color="auto"/>
                    <w:bottom w:val="none" w:sz="0" w:space="0" w:color="auto"/>
                    <w:right w:val="none" w:sz="0" w:space="0" w:color="auto"/>
                  </w:divBdr>
                </w:div>
                <w:div w:id="1327905820">
                  <w:marLeft w:val="0"/>
                  <w:marRight w:val="0"/>
                  <w:marTop w:val="60"/>
                  <w:marBottom w:val="180"/>
                  <w:divBdr>
                    <w:top w:val="none" w:sz="0" w:space="0" w:color="auto"/>
                    <w:left w:val="none" w:sz="0" w:space="0" w:color="auto"/>
                    <w:bottom w:val="none" w:sz="0" w:space="0" w:color="auto"/>
                    <w:right w:val="none" w:sz="0" w:space="0" w:color="auto"/>
                  </w:divBdr>
                </w:div>
                <w:div w:id="859391375">
                  <w:marLeft w:val="0"/>
                  <w:marRight w:val="0"/>
                  <w:marTop w:val="0"/>
                  <w:marBottom w:val="0"/>
                  <w:divBdr>
                    <w:top w:val="none" w:sz="0" w:space="0" w:color="auto"/>
                    <w:left w:val="none" w:sz="0" w:space="0" w:color="auto"/>
                    <w:bottom w:val="none" w:sz="0" w:space="0" w:color="auto"/>
                    <w:right w:val="none" w:sz="0" w:space="0" w:color="auto"/>
                  </w:divBdr>
                </w:div>
                <w:div w:id="411894036">
                  <w:marLeft w:val="0"/>
                  <w:marRight w:val="0"/>
                  <w:marTop w:val="60"/>
                  <w:marBottom w:val="180"/>
                  <w:divBdr>
                    <w:top w:val="none" w:sz="0" w:space="0" w:color="auto"/>
                    <w:left w:val="none" w:sz="0" w:space="0" w:color="auto"/>
                    <w:bottom w:val="none" w:sz="0" w:space="0" w:color="auto"/>
                    <w:right w:val="none" w:sz="0" w:space="0" w:color="auto"/>
                  </w:divBdr>
                </w:div>
                <w:div w:id="1380595783">
                  <w:marLeft w:val="0"/>
                  <w:marRight w:val="0"/>
                  <w:marTop w:val="0"/>
                  <w:marBottom w:val="0"/>
                  <w:divBdr>
                    <w:top w:val="none" w:sz="0" w:space="0" w:color="auto"/>
                    <w:left w:val="none" w:sz="0" w:space="0" w:color="auto"/>
                    <w:bottom w:val="none" w:sz="0" w:space="0" w:color="auto"/>
                    <w:right w:val="none" w:sz="0" w:space="0" w:color="auto"/>
                  </w:divBdr>
                </w:div>
                <w:div w:id="208882675">
                  <w:marLeft w:val="0"/>
                  <w:marRight w:val="0"/>
                  <w:marTop w:val="60"/>
                  <w:marBottom w:val="180"/>
                  <w:divBdr>
                    <w:top w:val="none" w:sz="0" w:space="0" w:color="auto"/>
                    <w:left w:val="none" w:sz="0" w:space="0" w:color="auto"/>
                    <w:bottom w:val="none" w:sz="0" w:space="0" w:color="auto"/>
                    <w:right w:val="none" w:sz="0" w:space="0" w:color="auto"/>
                  </w:divBdr>
                </w:div>
                <w:div w:id="639923496">
                  <w:marLeft w:val="0"/>
                  <w:marRight w:val="0"/>
                  <w:marTop w:val="0"/>
                  <w:marBottom w:val="0"/>
                  <w:divBdr>
                    <w:top w:val="none" w:sz="0" w:space="0" w:color="auto"/>
                    <w:left w:val="none" w:sz="0" w:space="0" w:color="auto"/>
                    <w:bottom w:val="none" w:sz="0" w:space="0" w:color="auto"/>
                    <w:right w:val="none" w:sz="0" w:space="0" w:color="auto"/>
                  </w:divBdr>
                </w:div>
                <w:div w:id="834493774">
                  <w:marLeft w:val="0"/>
                  <w:marRight w:val="0"/>
                  <w:marTop w:val="60"/>
                  <w:marBottom w:val="180"/>
                  <w:divBdr>
                    <w:top w:val="none" w:sz="0" w:space="0" w:color="auto"/>
                    <w:left w:val="none" w:sz="0" w:space="0" w:color="auto"/>
                    <w:bottom w:val="none" w:sz="0" w:space="0" w:color="auto"/>
                    <w:right w:val="none" w:sz="0" w:space="0" w:color="auto"/>
                  </w:divBdr>
                </w:div>
                <w:div w:id="1502694551">
                  <w:marLeft w:val="0"/>
                  <w:marRight w:val="0"/>
                  <w:marTop w:val="0"/>
                  <w:marBottom w:val="0"/>
                  <w:divBdr>
                    <w:top w:val="none" w:sz="0" w:space="0" w:color="auto"/>
                    <w:left w:val="none" w:sz="0" w:space="0" w:color="auto"/>
                    <w:bottom w:val="none" w:sz="0" w:space="0" w:color="auto"/>
                    <w:right w:val="none" w:sz="0" w:space="0" w:color="auto"/>
                  </w:divBdr>
                </w:div>
                <w:div w:id="1794320393">
                  <w:marLeft w:val="0"/>
                  <w:marRight w:val="0"/>
                  <w:marTop w:val="60"/>
                  <w:marBottom w:val="180"/>
                  <w:divBdr>
                    <w:top w:val="none" w:sz="0" w:space="0" w:color="auto"/>
                    <w:left w:val="none" w:sz="0" w:space="0" w:color="auto"/>
                    <w:bottom w:val="none" w:sz="0" w:space="0" w:color="auto"/>
                    <w:right w:val="none" w:sz="0" w:space="0" w:color="auto"/>
                  </w:divBdr>
                </w:div>
                <w:div w:id="375399570">
                  <w:marLeft w:val="0"/>
                  <w:marRight w:val="0"/>
                  <w:marTop w:val="0"/>
                  <w:marBottom w:val="0"/>
                  <w:divBdr>
                    <w:top w:val="none" w:sz="0" w:space="0" w:color="auto"/>
                    <w:left w:val="none" w:sz="0" w:space="0" w:color="auto"/>
                    <w:bottom w:val="none" w:sz="0" w:space="0" w:color="auto"/>
                    <w:right w:val="none" w:sz="0" w:space="0" w:color="auto"/>
                  </w:divBdr>
                </w:div>
                <w:div w:id="2101027492">
                  <w:marLeft w:val="0"/>
                  <w:marRight w:val="0"/>
                  <w:marTop w:val="60"/>
                  <w:marBottom w:val="180"/>
                  <w:divBdr>
                    <w:top w:val="none" w:sz="0" w:space="0" w:color="auto"/>
                    <w:left w:val="none" w:sz="0" w:space="0" w:color="auto"/>
                    <w:bottom w:val="none" w:sz="0" w:space="0" w:color="auto"/>
                    <w:right w:val="none" w:sz="0" w:space="0" w:color="auto"/>
                  </w:divBdr>
                </w:div>
              </w:divsChild>
            </w:div>
          </w:divsChild>
        </w:div>
        <w:div w:id="1130855977">
          <w:marLeft w:val="0"/>
          <w:marRight w:val="0"/>
          <w:marTop w:val="750"/>
          <w:marBottom w:val="0"/>
          <w:divBdr>
            <w:top w:val="single" w:sz="6" w:space="0" w:color="666666"/>
            <w:left w:val="none" w:sz="0" w:space="0" w:color="auto"/>
            <w:bottom w:val="none" w:sz="0" w:space="0" w:color="auto"/>
            <w:right w:val="none" w:sz="0" w:space="0" w:color="auto"/>
          </w:divBdr>
          <w:divsChild>
            <w:div w:id="84150558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245041025">
      <w:bodyDiv w:val="1"/>
      <w:marLeft w:val="0"/>
      <w:marRight w:val="0"/>
      <w:marTop w:val="0"/>
      <w:marBottom w:val="0"/>
      <w:divBdr>
        <w:top w:val="none" w:sz="0" w:space="0" w:color="auto"/>
        <w:left w:val="none" w:sz="0" w:space="0" w:color="auto"/>
        <w:bottom w:val="none" w:sz="0" w:space="0" w:color="auto"/>
        <w:right w:val="none" w:sz="0" w:space="0" w:color="auto"/>
      </w:divBdr>
    </w:div>
    <w:div w:id="246304536">
      <w:bodyDiv w:val="1"/>
      <w:marLeft w:val="0"/>
      <w:marRight w:val="0"/>
      <w:marTop w:val="0"/>
      <w:marBottom w:val="0"/>
      <w:divBdr>
        <w:top w:val="none" w:sz="0" w:space="0" w:color="auto"/>
        <w:left w:val="none" w:sz="0" w:space="0" w:color="auto"/>
        <w:bottom w:val="none" w:sz="0" w:space="0" w:color="auto"/>
        <w:right w:val="none" w:sz="0" w:space="0" w:color="auto"/>
      </w:divBdr>
    </w:div>
    <w:div w:id="452292861">
      <w:bodyDiv w:val="1"/>
      <w:marLeft w:val="0"/>
      <w:marRight w:val="0"/>
      <w:marTop w:val="0"/>
      <w:marBottom w:val="0"/>
      <w:divBdr>
        <w:top w:val="none" w:sz="0" w:space="0" w:color="auto"/>
        <w:left w:val="none" w:sz="0" w:space="0" w:color="auto"/>
        <w:bottom w:val="none" w:sz="0" w:space="0" w:color="auto"/>
        <w:right w:val="none" w:sz="0" w:space="0" w:color="auto"/>
      </w:divBdr>
    </w:div>
    <w:div w:id="549078720">
      <w:bodyDiv w:val="1"/>
      <w:marLeft w:val="0"/>
      <w:marRight w:val="0"/>
      <w:marTop w:val="0"/>
      <w:marBottom w:val="0"/>
      <w:divBdr>
        <w:top w:val="none" w:sz="0" w:space="0" w:color="auto"/>
        <w:left w:val="none" w:sz="0" w:space="0" w:color="auto"/>
        <w:bottom w:val="none" w:sz="0" w:space="0" w:color="auto"/>
        <w:right w:val="none" w:sz="0" w:space="0" w:color="auto"/>
      </w:divBdr>
    </w:div>
    <w:div w:id="723869039">
      <w:bodyDiv w:val="1"/>
      <w:marLeft w:val="0"/>
      <w:marRight w:val="0"/>
      <w:marTop w:val="0"/>
      <w:marBottom w:val="0"/>
      <w:divBdr>
        <w:top w:val="none" w:sz="0" w:space="0" w:color="auto"/>
        <w:left w:val="none" w:sz="0" w:space="0" w:color="auto"/>
        <w:bottom w:val="none" w:sz="0" w:space="0" w:color="auto"/>
        <w:right w:val="none" w:sz="0" w:space="0" w:color="auto"/>
      </w:divBdr>
    </w:div>
    <w:div w:id="1021971228">
      <w:bodyDiv w:val="1"/>
      <w:marLeft w:val="0"/>
      <w:marRight w:val="0"/>
      <w:marTop w:val="0"/>
      <w:marBottom w:val="0"/>
      <w:divBdr>
        <w:top w:val="none" w:sz="0" w:space="0" w:color="auto"/>
        <w:left w:val="none" w:sz="0" w:space="0" w:color="auto"/>
        <w:bottom w:val="none" w:sz="0" w:space="0" w:color="auto"/>
        <w:right w:val="none" w:sz="0" w:space="0" w:color="auto"/>
      </w:divBdr>
      <w:divsChild>
        <w:div w:id="1376546675">
          <w:marLeft w:val="0"/>
          <w:marRight w:val="0"/>
          <w:marTop w:val="0"/>
          <w:marBottom w:val="0"/>
          <w:divBdr>
            <w:top w:val="none" w:sz="0" w:space="0" w:color="auto"/>
            <w:left w:val="none" w:sz="0" w:space="0" w:color="auto"/>
            <w:bottom w:val="none" w:sz="0" w:space="0" w:color="auto"/>
            <w:right w:val="none" w:sz="0" w:space="0" w:color="auto"/>
          </w:divBdr>
          <w:divsChild>
            <w:div w:id="1388409829">
              <w:marLeft w:val="0"/>
              <w:marRight w:val="0"/>
              <w:marTop w:val="0"/>
              <w:marBottom w:val="0"/>
              <w:divBdr>
                <w:top w:val="none" w:sz="0" w:space="0" w:color="auto"/>
                <w:left w:val="none" w:sz="0" w:space="0" w:color="auto"/>
                <w:bottom w:val="none" w:sz="0" w:space="0" w:color="auto"/>
                <w:right w:val="none" w:sz="0" w:space="0" w:color="auto"/>
              </w:divBdr>
              <w:divsChild>
                <w:div w:id="73473366">
                  <w:marLeft w:val="0"/>
                  <w:marRight w:val="0"/>
                  <w:marTop w:val="0"/>
                  <w:marBottom w:val="0"/>
                  <w:divBdr>
                    <w:top w:val="none" w:sz="0" w:space="0" w:color="auto"/>
                    <w:left w:val="none" w:sz="0" w:space="0" w:color="auto"/>
                    <w:bottom w:val="none" w:sz="0" w:space="0" w:color="auto"/>
                    <w:right w:val="none" w:sz="0" w:space="0" w:color="auto"/>
                  </w:divBdr>
                </w:div>
                <w:div w:id="2144272432">
                  <w:marLeft w:val="0"/>
                  <w:marRight w:val="0"/>
                  <w:marTop w:val="60"/>
                  <w:marBottom w:val="180"/>
                  <w:divBdr>
                    <w:top w:val="none" w:sz="0" w:space="0" w:color="auto"/>
                    <w:left w:val="none" w:sz="0" w:space="0" w:color="auto"/>
                    <w:bottom w:val="none" w:sz="0" w:space="0" w:color="auto"/>
                    <w:right w:val="none" w:sz="0" w:space="0" w:color="auto"/>
                  </w:divBdr>
                </w:div>
                <w:div w:id="934361147">
                  <w:marLeft w:val="0"/>
                  <w:marRight w:val="0"/>
                  <w:marTop w:val="0"/>
                  <w:marBottom w:val="0"/>
                  <w:divBdr>
                    <w:top w:val="none" w:sz="0" w:space="0" w:color="auto"/>
                    <w:left w:val="none" w:sz="0" w:space="0" w:color="auto"/>
                    <w:bottom w:val="none" w:sz="0" w:space="0" w:color="auto"/>
                    <w:right w:val="none" w:sz="0" w:space="0" w:color="auto"/>
                  </w:divBdr>
                </w:div>
                <w:div w:id="1098520317">
                  <w:marLeft w:val="0"/>
                  <w:marRight w:val="0"/>
                  <w:marTop w:val="60"/>
                  <w:marBottom w:val="180"/>
                  <w:divBdr>
                    <w:top w:val="none" w:sz="0" w:space="0" w:color="auto"/>
                    <w:left w:val="none" w:sz="0" w:space="0" w:color="auto"/>
                    <w:bottom w:val="none" w:sz="0" w:space="0" w:color="auto"/>
                    <w:right w:val="none" w:sz="0" w:space="0" w:color="auto"/>
                  </w:divBdr>
                </w:div>
                <w:div w:id="1922713150">
                  <w:marLeft w:val="0"/>
                  <w:marRight w:val="0"/>
                  <w:marTop w:val="0"/>
                  <w:marBottom w:val="0"/>
                  <w:divBdr>
                    <w:top w:val="none" w:sz="0" w:space="0" w:color="auto"/>
                    <w:left w:val="none" w:sz="0" w:space="0" w:color="auto"/>
                    <w:bottom w:val="none" w:sz="0" w:space="0" w:color="auto"/>
                    <w:right w:val="none" w:sz="0" w:space="0" w:color="auto"/>
                  </w:divBdr>
                </w:div>
                <w:div w:id="1397706565">
                  <w:marLeft w:val="0"/>
                  <w:marRight w:val="0"/>
                  <w:marTop w:val="60"/>
                  <w:marBottom w:val="180"/>
                  <w:divBdr>
                    <w:top w:val="none" w:sz="0" w:space="0" w:color="auto"/>
                    <w:left w:val="none" w:sz="0" w:space="0" w:color="auto"/>
                    <w:bottom w:val="none" w:sz="0" w:space="0" w:color="auto"/>
                    <w:right w:val="none" w:sz="0" w:space="0" w:color="auto"/>
                  </w:divBdr>
                </w:div>
                <w:div w:id="768817964">
                  <w:marLeft w:val="0"/>
                  <w:marRight w:val="0"/>
                  <w:marTop w:val="0"/>
                  <w:marBottom w:val="0"/>
                  <w:divBdr>
                    <w:top w:val="none" w:sz="0" w:space="0" w:color="auto"/>
                    <w:left w:val="none" w:sz="0" w:space="0" w:color="auto"/>
                    <w:bottom w:val="none" w:sz="0" w:space="0" w:color="auto"/>
                    <w:right w:val="none" w:sz="0" w:space="0" w:color="auto"/>
                  </w:divBdr>
                </w:div>
                <w:div w:id="284117038">
                  <w:marLeft w:val="0"/>
                  <w:marRight w:val="0"/>
                  <w:marTop w:val="60"/>
                  <w:marBottom w:val="180"/>
                  <w:divBdr>
                    <w:top w:val="none" w:sz="0" w:space="0" w:color="auto"/>
                    <w:left w:val="none" w:sz="0" w:space="0" w:color="auto"/>
                    <w:bottom w:val="none" w:sz="0" w:space="0" w:color="auto"/>
                    <w:right w:val="none" w:sz="0" w:space="0" w:color="auto"/>
                  </w:divBdr>
                </w:div>
                <w:div w:id="1145198031">
                  <w:marLeft w:val="0"/>
                  <w:marRight w:val="0"/>
                  <w:marTop w:val="0"/>
                  <w:marBottom w:val="0"/>
                  <w:divBdr>
                    <w:top w:val="none" w:sz="0" w:space="0" w:color="auto"/>
                    <w:left w:val="none" w:sz="0" w:space="0" w:color="auto"/>
                    <w:bottom w:val="none" w:sz="0" w:space="0" w:color="auto"/>
                    <w:right w:val="none" w:sz="0" w:space="0" w:color="auto"/>
                  </w:divBdr>
                </w:div>
                <w:div w:id="286013067">
                  <w:marLeft w:val="0"/>
                  <w:marRight w:val="0"/>
                  <w:marTop w:val="60"/>
                  <w:marBottom w:val="180"/>
                  <w:divBdr>
                    <w:top w:val="none" w:sz="0" w:space="0" w:color="auto"/>
                    <w:left w:val="none" w:sz="0" w:space="0" w:color="auto"/>
                    <w:bottom w:val="none" w:sz="0" w:space="0" w:color="auto"/>
                    <w:right w:val="none" w:sz="0" w:space="0" w:color="auto"/>
                  </w:divBdr>
                </w:div>
                <w:div w:id="920722981">
                  <w:marLeft w:val="0"/>
                  <w:marRight w:val="0"/>
                  <w:marTop w:val="0"/>
                  <w:marBottom w:val="0"/>
                  <w:divBdr>
                    <w:top w:val="none" w:sz="0" w:space="0" w:color="auto"/>
                    <w:left w:val="none" w:sz="0" w:space="0" w:color="auto"/>
                    <w:bottom w:val="none" w:sz="0" w:space="0" w:color="auto"/>
                    <w:right w:val="none" w:sz="0" w:space="0" w:color="auto"/>
                  </w:divBdr>
                </w:div>
                <w:div w:id="120270225">
                  <w:marLeft w:val="0"/>
                  <w:marRight w:val="0"/>
                  <w:marTop w:val="60"/>
                  <w:marBottom w:val="180"/>
                  <w:divBdr>
                    <w:top w:val="none" w:sz="0" w:space="0" w:color="auto"/>
                    <w:left w:val="none" w:sz="0" w:space="0" w:color="auto"/>
                    <w:bottom w:val="none" w:sz="0" w:space="0" w:color="auto"/>
                    <w:right w:val="none" w:sz="0" w:space="0" w:color="auto"/>
                  </w:divBdr>
                </w:div>
                <w:div w:id="194197036">
                  <w:marLeft w:val="0"/>
                  <w:marRight w:val="0"/>
                  <w:marTop w:val="0"/>
                  <w:marBottom w:val="0"/>
                  <w:divBdr>
                    <w:top w:val="none" w:sz="0" w:space="0" w:color="auto"/>
                    <w:left w:val="none" w:sz="0" w:space="0" w:color="auto"/>
                    <w:bottom w:val="none" w:sz="0" w:space="0" w:color="auto"/>
                    <w:right w:val="none" w:sz="0" w:space="0" w:color="auto"/>
                  </w:divBdr>
                </w:div>
                <w:div w:id="1046103305">
                  <w:marLeft w:val="0"/>
                  <w:marRight w:val="0"/>
                  <w:marTop w:val="60"/>
                  <w:marBottom w:val="180"/>
                  <w:divBdr>
                    <w:top w:val="none" w:sz="0" w:space="0" w:color="auto"/>
                    <w:left w:val="none" w:sz="0" w:space="0" w:color="auto"/>
                    <w:bottom w:val="none" w:sz="0" w:space="0" w:color="auto"/>
                    <w:right w:val="none" w:sz="0" w:space="0" w:color="auto"/>
                  </w:divBdr>
                </w:div>
                <w:div w:id="1703555931">
                  <w:marLeft w:val="0"/>
                  <w:marRight w:val="0"/>
                  <w:marTop w:val="0"/>
                  <w:marBottom w:val="0"/>
                  <w:divBdr>
                    <w:top w:val="none" w:sz="0" w:space="0" w:color="auto"/>
                    <w:left w:val="none" w:sz="0" w:space="0" w:color="auto"/>
                    <w:bottom w:val="none" w:sz="0" w:space="0" w:color="auto"/>
                    <w:right w:val="none" w:sz="0" w:space="0" w:color="auto"/>
                  </w:divBdr>
                </w:div>
                <w:div w:id="1190073079">
                  <w:marLeft w:val="0"/>
                  <w:marRight w:val="0"/>
                  <w:marTop w:val="60"/>
                  <w:marBottom w:val="180"/>
                  <w:divBdr>
                    <w:top w:val="none" w:sz="0" w:space="0" w:color="auto"/>
                    <w:left w:val="none" w:sz="0" w:space="0" w:color="auto"/>
                    <w:bottom w:val="none" w:sz="0" w:space="0" w:color="auto"/>
                    <w:right w:val="none" w:sz="0" w:space="0" w:color="auto"/>
                  </w:divBdr>
                </w:div>
                <w:div w:id="594091559">
                  <w:marLeft w:val="0"/>
                  <w:marRight w:val="0"/>
                  <w:marTop w:val="0"/>
                  <w:marBottom w:val="0"/>
                  <w:divBdr>
                    <w:top w:val="none" w:sz="0" w:space="0" w:color="auto"/>
                    <w:left w:val="none" w:sz="0" w:space="0" w:color="auto"/>
                    <w:bottom w:val="none" w:sz="0" w:space="0" w:color="auto"/>
                    <w:right w:val="none" w:sz="0" w:space="0" w:color="auto"/>
                  </w:divBdr>
                </w:div>
                <w:div w:id="1049644338">
                  <w:marLeft w:val="0"/>
                  <w:marRight w:val="0"/>
                  <w:marTop w:val="60"/>
                  <w:marBottom w:val="180"/>
                  <w:divBdr>
                    <w:top w:val="none" w:sz="0" w:space="0" w:color="auto"/>
                    <w:left w:val="none" w:sz="0" w:space="0" w:color="auto"/>
                    <w:bottom w:val="none" w:sz="0" w:space="0" w:color="auto"/>
                    <w:right w:val="none" w:sz="0" w:space="0" w:color="auto"/>
                  </w:divBdr>
                </w:div>
                <w:div w:id="1257786103">
                  <w:marLeft w:val="0"/>
                  <w:marRight w:val="0"/>
                  <w:marTop w:val="0"/>
                  <w:marBottom w:val="0"/>
                  <w:divBdr>
                    <w:top w:val="none" w:sz="0" w:space="0" w:color="auto"/>
                    <w:left w:val="none" w:sz="0" w:space="0" w:color="auto"/>
                    <w:bottom w:val="none" w:sz="0" w:space="0" w:color="auto"/>
                    <w:right w:val="none" w:sz="0" w:space="0" w:color="auto"/>
                  </w:divBdr>
                </w:div>
                <w:div w:id="381639144">
                  <w:marLeft w:val="0"/>
                  <w:marRight w:val="0"/>
                  <w:marTop w:val="60"/>
                  <w:marBottom w:val="180"/>
                  <w:divBdr>
                    <w:top w:val="none" w:sz="0" w:space="0" w:color="auto"/>
                    <w:left w:val="none" w:sz="0" w:space="0" w:color="auto"/>
                    <w:bottom w:val="none" w:sz="0" w:space="0" w:color="auto"/>
                    <w:right w:val="none" w:sz="0" w:space="0" w:color="auto"/>
                  </w:divBdr>
                </w:div>
                <w:div w:id="149255344">
                  <w:marLeft w:val="0"/>
                  <w:marRight w:val="0"/>
                  <w:marTop w:val="0"/>
                  <w:marBottom w:val="0"/>
                  <w:divBdr>
                    <w:top w:val="none" w:sz="0" w:space="0" w:color="auto"/>
                    <w:left w:val="none" w:sz="0" w:space="0" w:color="auto"/>
                    <w:bottom w:val="none" w:sz="0" w:space="0" w:color="auto"/>
                    <w:right w:val="none" w:sz="0" w:space="0" w:color="auto"/>
                  </w:divBdr>
                </w:div>
                <w:div w:id="728455286">
                  <w:marLeft w:val="0"/>
                  <w:marRight w:val="0"/>
                  <w:marTop w:val="60"/>
                  <w:marBottom w:val="180"/>
                  <w:divBdr>
                    <w:top w:val="none" w:sz="0" w:space="0" w:color="auto"/>
                    <w:left w:val="none" w:sz="0" w:space="0" w:color="auto"/>
                    <w:bottom w:val="none" w:sz="0" w:space="0" w:color="auto"/>
                    <w:right w:val="none" w:sz="0" w:space="0" w:color="auto"/>
                  </w:divBdr>
                </w:div>
                <w:div w:id="754322199">
                  <w:marLeft w:val="0"/>
                  <w:marRight w:val="0"/>
                  <w:marTop w:val="0"/>
                  <w:marBottom w:val="0"/>
                  <w:divBdr>
                    <w:top w:val="none" w:sz="0" w:space="0" w:color="auto"/>
                    <w:left w:val="none" w:sz="0" w:space="0" w:color="auto"/>
                    <w:bottom w:val="none" w:sz="0" w:space="0" w:color="auto"/>
                    <w:right w:val="none" w:sz="0" w:space="0" w:color="auto"/>
                  </w:divBdr>
                </w:div>
                <w:div w:id="160316745">
                  <w:marLeft w:val="0"/>
                  <w:marRight w:val="0"/>
                  <w:marTop w:val="60"/>
                  <w:marBottom w:val="180"/>
                  <w:divBdr>
                    <w:top w:val="none" w:sz="0" w:space="0" w:color="auto"/>
                    <w:left w:val="none" w:sz="0" w:space="0" w:color="auto"/>
                    <w:bottom w:val="none" w:sz="0" w:space="0" w:color="auto"/>
                    <w:right w:val="none" w:sz="0" w:space="0" w:color="auto"/>
                  </w:divBdr>
                </w:div>
                <w:div w:id="201923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699024">
      <w:bodyDiv w:val="1"/>
      <w:marLeft w:val="0"/>
      <w:marRight w:val="0"/>
      <w:marTop w:val="0"/>
      <w:marBottom w:val="0"/>
      <w:divBdr>
        <w:top w:val="none" w:sz="0" w:space="0" w:color="auto"/>
        <w:left w:val="none" w:sz="0" w:space="0" w:color="auto"/>
        <w:bottom w:val="none" w:sz="0" w:space="0" w:color="auto"/>
        <w:right w:val="none" w:sz="0" w:space="0" w:color="auto"/>
      </w:divBdr>
    </w:div>
    <w:div w:id="1090346829">
      <w:bodyDiv w:val="1"/>
      <w:marLeft w:val="0"/>
      <w:marRight w:val="0"/>
      <w:marTop w:val="0"/>
      <w:marBottom w:val="0"/>
      <w:divBdr>
        <w:top w:val="none" w:sz="0" w:space="0" w:color="auto"/>
        <w:left w:val="none" w:sz="0" w:space="0" w:color="auto"/>
        <w:bottom w:val="none" w:sz="0" w:space="0" w:color="auto"/>
        <w:right w:val="none" w:sz="0" w:space="0" w:color="auto"/>
      </w:divBdr>
    </w:div>
    <w:div w:id="1294367229">
      <w:bodyDiv w:val="1"/>
      <w:marLeft w:val="0"/>
      <w:marRight w:val="0"/>
      <w:marTop w:val="0"/>
      <w:marBottom w:val="0"/>
      <w:divBdr>
        <w:top w:val="none" w:sz="0" w:space="0" w:color="auto"/>
        <w:left w:val="none" w:sz="0" w:space="0" w:color="auto"/>
        <w:bottom w:val="none" w:sz="0" w:space="0" w:color="auto"/>
        <w:right w:val="none" w:sz="0" w:space="0" w:color="auto"/>
      </w:divBdr>
    </w:div>
    <w:div w:id="1337611822">
      <w:bodyDiv w:val="1"/>
      <w:marLeft w:val="0"/>
      <w:marRight w:val="0"/>
      <w:marTop w:val="0"/>
      <w:marBottom w:val="0"/>
      <w:divBdr>
        <w:top w:val="none" w:sz="0" w:space="0" w:color="auto"/>
        <w:left w:val="none" w:sz="0" w:space="0" w:color="auto"/>
        <w:bottom w:val="none" w:sz="0" w:space="0" w:color="auto"/>
        <w:right w:val="none" w:sz="0" w:space="0" w:color="auto"/>
      </w:divBdr>
    </w:div>
    <w:div w:id="1574391157">
      <w:bodyDiv w:val="1"/>
      <w:marLeft w:val="0"/>
      <w:marRight w:val="0"/>
      <w:marTop w:val="0"/>
      <w:marBottom w:val="0"/>
      <w:divBdr>
        <w:top w:val="none" w:sz="0" w:space="0" w:color="auto"/>
        <w:left w:val="none" w:sz="0" w:space="0" w:color="auto"/>
        <w:bottom w:val="none" w:sz="0" w:space="0" w:color="auto"/>
        <w:right w:val="none" w:sz="0" w:space="0" w:color="auto"/>
      </w:divBdr>
      <w:divsChild>
        <w:div w:id="2109613314">
          <w:marLeft w:val="0"/>
          <w:marRight w:val="0"/>
          <w:marTop w:val="0"/>
          <w:marBottom w:val="0"/>
          <w:divBdr>
            <w:top w:val="none" w:sz="0" w:space="0" w:color="auto"/>
            <w:left w:val="none" w:sz="0" w:space="0" w:color="auto"/>
            <w:bottom w:val="none" w:sz="0" w:space="0" w:color="auto"/>
            <w:right w:val="none" w:sz="0" w:space="0" w:color="auto"/>
          </w:divBdr>
          <w:divsChild>
            <w:div w:id="1537346671">
              <w:marLeft w:val="0"/>
              <w:marRight w:val="0"/>
              <w:marTop w:val="0"/>
              <w:marBottom w:val="0"/>
              <w:divBdr>
                <w:top w:val="none" w:sz="0" w:space="0" w:color="auto"/>
                <w:left w:val="none" w:sz="0" w:space="0" w:color="auto"/>
                <w:bottom w:val="none" w:sz="0" w:space="0" w:color="auto"/>
                <w:right w:val="none" w:sz="0" w:space="0" w:color="auto"/>
              </w:divBdr>
              <w:divsChild>
                <w:div w:id="1337079169">
                  <w:marLeft w:val="0"/>
                  <w:marRight w:val="0"/>
                  <w:marTop w:val="0"/>
                  <w:marBottom w:val="0"/>
                  <w:divBdr>
                    <w:top w:val="none" w:sz="0" w:space="0" w:color="auto"/>
                    <w:left w:val="none" w:sz="0" w:space="0" w:color="auto"/>
                    <w:bottom w:val="none" w:sz="0" w:space="0" w:color="auto"/>
                    <w:right w:val="none" w:sz="0" w:space="0" w:color="auto"/>
                  </w:divBdr>
                </w:div>
                <w:div w:id="860818666">
                  <w:marLeft w:val="0"/>
                  <w:marRight w:val="0"/>
                  <w:marTop w:val="60"/>
                  <w:marBottom w:val="180"/>
                  <w:divBdr>
                    <w:top w:val="none" w:sz="0" w:space="0" w:color="auto"/>
                    <w:left w:val="none" w:sz="0" w:space="0" w:color="auto"/>
                    <w:bottom w:val="none" w:sz="0" w:space="0" w:color="auto"/>
                    <w:right w:val="none" w:sz="0" w:space="0" w:color="auto"/>
                  </w:divBdr>
                </w:div>
                <w:div w:id="1952737495">
                  <w:marLeft w:val="0"/>
                  <w:marRight w:val="0"/>
                  <w:marTop w:val="0"/>
                  <w:marBottom w:val="0"/>
                  <w:divBdr>
                    <w:top w:val="none" w:sz="0" w:space="0" w:color="auto"/>
                    <w:left w:val="none" w:sz="0" w:space="0" w:color="auto"/>
                    <w:bottom w:val="none" w:sz="0" w:space="0" w:color="auto"/>
                    <w:right w:val="none" w:sz="0" w:space="0" w:color="auto"/>
                  </w:divBdr>
                </w:div>
                <w:div w:id="853959775">
                  <w:marLeft w:val="0"/>
                  <w:marRight w:val="0"/>
                  <w:marTop w:val="60"/>
                  <w:marBottom w:val="180"/>
                  <w:divBdr>
                    <w:top w:val="none" w:sz="0" w:space="0" w:color="auto"/>
                    <w:left w:val="none" w:sz="0" w:space="0" w:color="auto"/>
                    <w:bottom w:val="none" w:sz="0" w:space="0" w:color="auto"/>
                    <w:right w:val="none" w:sz="0" w:space="0" w:color="auto"/>
                  </w:divBdr>
                </w:div>
                <w:div w:id="792134622">
                  <w:marLeft w:val="0"/>
                  <w:marRight w:val="0"/>
                  <w:marTop w:val="0"/>
                  <w:marBottom w:val="0"/>
                  <w:divBdr>
                    <w:top w:val="none" w:sz="0" w:space="0" w:color="auto"/>
                    <w:left w:val="none" w:sz="0" w:space="0" w:color="auto"/>
                    <w:bottom w:val="none" w:sz="0" w:space="0" w:color="auto"/>
                    <w:right w:val="none" w:sz="0" w:space="0" w:color="auto"/>
                  </w:divBdr>
                </w:div>
                <w:div w:id="1884950443">
                  <w:marLeft w:val="0"/>
                  <w:marRight w:val="0"/>
                  <w:marTop w:val="60"/>
                  <w:marBottom w:val="180"/>
                  <w:divBdr>
                    <w:top w:val="none" w:sz="0" w:space="0" w:color="auto"/>
                    <w:left w:val="none" w:sz="0" w:space="0" w:color="auto"/>
                    <w:bottom w:val="none" w:sz="0" w:space="0" w:color="auto"/>
                    <w:right w:val="none" w:sz="0" w:space="0" w:color="auto"/>
                  </w:divBdr>
                </w:div>
                <w:div w:id="1515848360">
                  <w:marLeft w:val="0"/>
                  <w:marRight w:val="0"/>
                  <w:marTop w:val="0"/>
                  <w:marBottom w:val="0"/>
                  <w:divBdr>
                    <w:top w:val="none" w:sz="0" w:space="0" w:color="auto"/>
                    <w:left w:val="none" w:sz="0" w:space="0" w:color="auto"/>
                    <w:bottom w:val="none" w:sz="0" w:space="0" w:color="auto"/>
                    <w:right w:val="none" w:sz="0" w:space="0" w:color="auto"/>
                  </w:divBdr>
                </w:div>
                <w:div w:id="2030174965">
                  <w:marLeft w:val="0"/>
                  <w:marRight w:val="0"/>
                  <w:marTop w:val="60"/>
                  <w:marBottom w:val="180"/>
                  <w:divBdr>
                    <w:top w:val="none" w:sz="0" w:space="0" w:color="auto"/>
                    <w:left w:val="none" w:sz="0" w:space="0" w:color="auto"/>
                    <w:bottom w:val="none" w:sz="0" w:space="0" w:color="auto"/>
                    <w:right w:val="none" w:sz="0" w:space="0" w:color="auto"/>
                  </w:divBdr>
                </w:div>
                <w:div w:id="947397261">
                  <w:marLeft w:val="0"/>
                  <w:marRight w:val="0"/>
                  <w:marTop w:val="0"/>
                  <w:marBottom w:val="0"/>
                  <w:divBdr>
                    <w:top w:val="none" w:sz="0" w:space="0" w:color="auto"/>
                    <w:left w:val="none" w:sz="0" w:space="0" w:color="auto"/>
                    <w:bottom w:val="none" w:sz="0" w:space="0" w:color="auto"/>
                    <w:right w:val="none" w:sz="0" w:space="0" w:color="auto"/>
                  </w:divBdr>
                </w:div>
                <w:div w:id="2135902544">
                  <w:marLeft w:val="0"/>
                  <w:marRight w:val="0"/>
                  <w:marTop w:val="60"/>
                  <w:marBottom w:val="180"/>
                  <w:divBdr>
                    <w:top w:val="none" w:sz="0" w:space="0" w:color="auto"/>
                    <w:left w:val="none" w:sz="0" w:space="0" w:color="auto"/>
                    <w:bottom w:val="none" w:sz="0" w:space="0" w:color="auto"/>
                    <w:right w:val="none" w:sz="0" w:space="0" w:color="auto"/>
                  </w:divBdr>
                </w:div>
                <w:div w:id="2100907297">
                  <w:marLeft w:val="0"/>
                  <w:marRight w:val="0"/>
                  <w:marTop w:val="0"/>
                  <w:marBottom w:val="0"/>
                  <w:divBdr>
                    <w:top w:val="none" w:sz="0" w:space="0" w:color="auto"/>
                    <w:left w:val="none" w:sz="0" w:space="0" w:color="auto"/>
                    <w:bottom w:val="none" w:sz="0" w:space="0" w:color="auto"/>
                    <w:right w:val="none" w:sz="0" w:space="0" w:color="auto"/>
                  </w:divBdr>
                </w:div>
                <w:div w:id="435448789">
                  <w:marLeft w:val="0"/>
                  <w:marRight w:val="0"/>
                  <w:marTop w:val="60"/>
                  <w:marBottom w:val="180"/>
                  <w:divBdr>
                    <w:top w:val="none" w:sz="0" w:space="0" w:color="auto"/>
                    <w:left w:val="none" w:sz="0" w:space="0" w:color="auto"/>
                    <w:bottom w:val="none" w:sz="0" w:space="0" w:color="auto"/>
                    <w:right w:val="none" w:sz="0" w:space="0" w:color="auto"/>
                  </w:divBdr>
                </w:div>
                <w:div w:id="842088725">
                  <w:marLeft w:val="0"/>
                  <w:marRight w:val="0"/>
                  <w:marTop w:val="0"/>
                  <w:marBottom w:val="0"/>
                  <w:divBdr>
                    <w:top w:val="none" w:sz="0" w:space="0" w:color="auto"/>
                    <w:left w:val="none" w:sz="0" w:space="0" w:color="auto"/>
                    <w:bottom w:val="none" w:sz="0" w:space="0" w:color="auto"/>
                    <w:right w:val="none" w:sz="0" w:space="0" w:color="auto"/>
                  </w:divBdr>
                </w:div>
                <w:div w:id="1864980917">
                  <w:marLeft w:val="0"/>
                  <w:marRight w:val="0"/>
                  <w:marTop w:val="60"/>
                  <w:marBottom w:val="180"/>
                  <w:divBdr>
                    <w:top w:val="none" w:sz="0" w:space="0" w:color="auto"/>
                    <w:left w:val="none" w:sz="0" w:space="0" w:color="auto"/>
                    <w:bottom w:val="none" w:sz="0" w:space="0" w:color="auto"/>
                    <w:right w:val="none" w:sz="0" w:space="0" w:color="auto"/>
                  </w:divBdr>
                </w:div>
                <w:div w:id="1509713896">
                  <w:marLeft w:val="0"/>
                  <w:marRight w:val="0"/>
                  <w:marTop w:val="0"/>
                  <w:marBottom w:val="0"/>
                  <w:divBdr>
                    <w:top w:val="none" w:sz="0" w:space="0" w:color="auto"/>
                    <w:left w:val="none" w:sz="0" w:space="0" w:color="auto"/>
                    <w:bottom w:val="none" w:sz="0" w:space="0" w:color="auto"/>
                    <w:right w:val="none" w:sz="0" w:space="0" w:color="auto"/>
                  </w:divBdr>
                </w:div>
                <w:div w:id="1286083150">
                  <w:marLeft w:val="0"/>
                  <w:marRight w:val="0"/>
                  <w:marTop w:val="60"/>
                  <w:marBottom w:val="180"/>
                  <w:divBdr>
                    <w:top w:val="none" w:sz="0" w:space="0" w:color="auto"/>
                    <w:left w:val="none" w:sz="0" w:space="0" w:color="auto"/>
                    <w:bottom w:val="none" w:sz="0" w:space="0" w:color="auto"/>
                    <w:right w:val="none" w:sz="0" w:space="0" w:color="auto"/>
                  </w:divBdr>
                </w:div>
                <w:div w:id="113642167">
                  <w:marLeft w:val="0"/>
                  <w:marRight w:val="0"/>
                  <w:marTop w:val="0"/>
                  <w:marBottom w:val="0"/>
                  <w:divBdr>
                    <w:top w:val="none" w:sz="0" w:space="0" w:color="auto"/>
                    <w:left w:val="none" w:sz="0" w:space="0" w:color="auto"/>
                    <w:bottom w:val="none" w:sz="0" w:space="0" w:color="auto"/>
                    <w:right w:val="none" w:sz="0" w:space="0" w:color="auto"/>
                  </w:divBdr>
                </w:div>
                <w:div w:id="502748577">
                  <w:marLeft w:val="0"/>
                  <w:marRight w:val="0"/>
                  <w:marTop w:val="60"/>
                  <w:marBottom w:val="180"/>
                  <w:divBdr>
                    <w:top w:val="none" w:sz="0" w:space="0" w:color="auto"/>
                    <w:left w:val="none" w:sz="0" w:space="0" w:color="auto"/>
                    <w:bottom w:val="none" w:sz="0" w:space="0" w:color="auto"/>
                    <w:right w:val="none" w:sz="0" w:space="0" w:color="auto"/>
                  </w:divBdr>
                </w:div>
                <w:div w:id="454905382">
                  <w:marLeft w:val="0"/>
                  <w:marRight w:val="0"/>
                  <w:marTop w:val="0"/>
                  <w:marBottom w:val="0"/>
                  <w:divBdr>
                    <w:top w:val="none" w:sz="0" w:space="0" w:color="auto"/>
                    <w:left w:val="none" w:sz="0" w:space="0" w:color="auto"/>
                    <w:bottom w:val="none" w:sz="0" w:space="0" w:color="auto"/>
                    <w:right w:val="none" w:sz="0" w:space="0" w:color="auto"/>
                  </w:divBdr>
                </w:div>
                <w:div w:id="344482910">
                  <w:marLeft w:val="0"/>
                  <w:marRight w:val="0"/>
                  <w:marTop w:val="60"/>
                  <w:marBottom w:val="180"/>
                  <w:divBdr>
                    <w:top w:val="none" w:sz="0" w:space="0" w:color="auto"/>
                    <w:left w:val="none" w:sz="0" w:space="0" w:color="auto"/>
                    <w:bottom w:val="none" w:sz="0" w:space="0" w:color="auto"/>
                    <w:right w:val="none" w:sz="0" w:space="0" w:color="auto"/>
                  </w:divBdr>
                </w:div>
                <w:div w:id="1579946195">
                  <w:marLeft w:val="0"/>
                  <w:marRight w:val="0"/>
                  <w:marTop w:val="0"/>
                  <w:marBottom w:val="0"/>
                  <w:divBdr>
                    <w:top w:val="none" w:sz="0" w:space="0" w:color="auto"/>
                    <w:left w:val="none" w:sz="0" w:space="0" w:color="auto"/>
                    <w:bottom w:val="none" w:sz="0" w:space="0" w:color="auto"/>
                    <w:right w:val="none" w:sz="0" w:space="0" w:color="auto"/>
                  </w:divBdr>
                </w:div>
                <w:div w:id="64885235">
                  <w:marLeft w:val="0"/>
                  <w:marRight w:val="0"/>
                  <w:marTop w:val="60"/>
                  <w:marBottom w:val="180"/>
                  <w:divBdr>
                    <w:top w:val="none" w:sz="0" w:space="0" w:color="auto"/>
                    <w:left w:val="none" w:sz="0" w:space="0" w:color="auto"/>
                    <w:bottom w:val="none" w:sz="0" w:space="0" w:color="auto"/>
                    <w:right w:val="none" w:sz="0" w:space="0" w:color="auto"/>
                  </w:divBdr>
                </w:div>
                <w:div w:id="2003653450">
                  <w:marLeft w:val="0"/>
                  <w:marRight w:val="0"/>
                  <w:marTop w:val="0"/>
                  <w:marBottom w:val="0"/>
                  <w:divBdr>
                    <w:top w:val="none" w:sz="0" w:space="0" w:color="auto"/>
                    <w:left w:val="none" w:sz="0" w:space="0" w:color="auto"/>
                    <w:bottom w:val="none" w:sz="0" w:space="0" w:color="auto"/>
                    <w:right w:val="none" w:sz="0" w:space="0" w:color="auto"/>
                  </w:divBdr>
                </w:div>
                <w:div w:id="1616402006">
                  <w:marLeft w:val="0"/>
                  <w:marRight w:val="0"/>
                  <w:marTop w:val="60"/>
                  <w:marBottom w:val="180"/>
                  <w:divBdr>
                    <w:top w:val="none" w:sz="0" w:space="0" w:color="auto"/>
                    <w:left w:val="none" w:sz="0" w:space="0" w:color="auto"/>
                    <w:bottom w:val="none" w:sz="0" w:space="0" w:color="auto"/>
                    <w:right w:val="none" w:sz="0" w:space="0" w:color="auto"/>
                  </w:divBdr>
                </w:div>
                <w:div w:id="1998266194">
                  <w:marLeft w:val="0"/>
                  <w:marRight w:val="0"/>
                  <w:marTop w:val="0"/>
                  <w:marBottom w:val="0"/>
                  <w:divBdr>
                    <w:top w:val="none" w:sz="0" w:space="0" w:color="auto"/>
                    <w:left w:val="none" w:sz="0" w:space="0" w:color="auto"/>
                    <w:bottom w:val="none" w:sz="0" w:space="0" w:color="auto"/>
                    <w:right w:val="none" w:sz="0" w:space="0" w:color="auto"/>
                  </w:divBdr>
                </w:div>
                <w:div w:id="229775334">
                  <w:marLeft w:val="0"/>
                  <w:marRight w:val="0"/>
                  <w:marTop w:val="60"/>
                  <w:marBottom w:val="180"/>
                  <w:divBdr>
                    <w:top w:val="none" w:sz="0" w:space="0" w:color="auto"/>
                    <w:left w:val="none" w:sz="0" w:space="0" w:color="auto"/>
                    <w:bottom w:val="none" w:sz="0" w:space="0" w:color="auto"/>
                    <w:right w:val="none" w:sz="0" w:space="0" w:color="auto"/>
                  </w:divBdr>
                </w:div>
                <w:div w:id="1239897364">
                  <w:marLeft w:val="0"/>
                  <w:marRight w:val="0"/>
                  <w:marTop w:val="0"/>
                  <w:marBottom w:val="0"/>
                  <w:divBdr>
                    <w:top w:val="none" w:sz="0" w:space="0" w:color="auto"/>
                    <w:left w:val="none" w:sz="0" w:space="0" w:color="auto"/>
                    <w:bottom w:val="none" w:sz="0" w:space="0" w:color="auto"/>
                    <w:right w:val="none" w:sz="0" w:space="0" w:color="auto"/>
                  </w:divBdr>
                </w:div>
                <w:div w:id="99225885">
                  <w:marLeft w:val="0"/>
                  <w:marRight w:val="0"/>
                  <w:marTop w:val="60"/>
                  <w:marBottom w:val="180"/>
                  <w:divBdr>
                    <w:top w:val="none" w:sz="0" w:space="0" w:color="auto"/>
                    <w:left w:val="none" w:sz="0" w:space="0" w:color="auto"/>
                    <w:bottom w:val="none" w:sz="0" w:space="0" w:color="auto"/>
                    <w:right w:val="none" w:sz="0" w:space="0" w:color="auto"/>
                  </w:divBdr>
                </w:div>
                <w:div w:id="1868828406">
                  <w:marLeft w:val="0"/>
                  <w:marRight w:val="0"/>
                  <w:marTop w:val="0"/>
                  <w:marBottom w:val="0"/>
                  <w:divBdr>
                    <w:top w:val="none" w:sz="0" w:space="0" w:color="auto"/>
                    <w:left w:val="none" w:sz="0" w:space="0" w:color="auto"/>
                    <w:bottom w:val="none" w:sz="0" w:space="0" w:color="auto"/>
                    <w:right w:val="none" w:sz="0" w:space="0" w:color="auto"/>
                  </w:divBdr>
                </w:div>
                <w:div w:id="189413359">
                  <w:marLeft w:val="0"/>
                  <w:marRight w:val="0"/>
                  <w:marTop w:val="60"/>
                  <w:marBottom w:val="180"/>
                  <w:divBdr>
                    <w:top w:val="none" w:sz="0" w:space="0" w:color="auto"/>
                    <w:left w:val="none" w:sz="0" w:space="0" w:color="auto"/>
                    <w:bottom w:val="none" w:sz="0" w:space="0" w:color="auto"/>
                    <w:right w:val="none" w:sz="0" w:space="0" w:color="auto"/>
                  </w:divBdr>
                </w:div>
                <w:div w:id="959989612">
                  <w:marLeft w:val="0"/>
                  <w:marRight w:val="0"/>
                  <w:marTop w:val="0"/>
                  <w:marBottom w:val="0"/>
                  <w:divBdr>
                    <w:top w:val="none" w:sz="0" w:space="0" w:color="auto"/>
                    <w:left w:val="none" w:sz="0" w:space="0" w:color="auto"/>
                    <w:bottom w:val="none" w:sz="0" w:space="0" w:color="auto"/>
                    <w:right w:val="none" w:sz="0" w:space="0" w:color="auto"/>
                  </w:divBdr>
                </w:div>
                <w:div w:id="510073803">
                  <w:marLeft w:val="0"/>
                  <w:marRight w:val="0"/>
                  <w:marTop w:val="60"/>
                  <w:marBottom w:val="180"/>
                  <w:divBdr>
                    <w:top w:val="none" w:sz="0" w:space="0" w:color="auto"/>
                    <w:left w:val="none" w:sz="0" w:space="0" w:color="auto"/>
                    <w:bottom w:val="none" w:sz="0" w:space="0" w:color="auto"/>
                    <w:right w:val="none" w:sz="0" w:space="0" w:color="auto"/>
                  </w:divBdr>
                </w:div>
                <w:div w:id="2139450614">
                  <w:marLeft w:val="0"/>
                  <w:marRight w:val="0"/>
                  <w:marTop w:val="0"/>
                  <w:marBottom w:val="0"/>
                  <w:divBdr>
                    <w:top w:val="none" w:sz="0" w:space="0" w:color="auto"/>
                    <w:left w:val="none" w:sz="0" w:space="0" w:color="auto"/>
                    <w:bottom w:val="none" w:sz="0" w:space="0" w:color="auto"/>
                    <w:right w:val="none" w:sz="0" w:space="0" w:color="auto"/>
                  </w:divBdr>
                </w:div>
                <w:div w:id="1144855841">
                  <w:marLeft w:val="0"/>
                  <w:marRight w:val="0"/>
                  <w:marTop w:val="60"/>
                  <w:marBottom w:val="180"/>
                  <w:divBdr>
                    <w:top w:val="none" w:sz="0" w:space="0" w:color="auto"/>
                    <w:left w:val="none" w:sz="0" w:space="0" w:color="auto"/>
                    <w:bottom w:val="none" w:sz="0" w:space="0" w:color="auto"/>
                    <w:right w:val="none" w:sz="0" w:space="0" w:color="auto"/>
                  </w:divBdr>
                </w:div>
                <w:div w:id="928122228">
                  <w:marLeft w:val="0"/>
                  <w:marRight w:val="0"/>
                  <w:marTop w:val="0"/>
                  <w:marBottom w:val="0"/>
                  <w:divBdr>
                    <w:top w:val="none" w:sz="0" w:space="0" w:color="auto"/>
                    <w:left w:val="none" w:sz="0" w:space="0" w:color="auto"/>
                    <w:bottom w:val="none" w:sz="0" w:space="0" w:color="auto"/>
                    <w:right w:val="none" w:sz="0" w:space="0" w:color="auto"/>
                  </w:divBdr>
                </w:div>
                <w:div w:id="718362879">
                  <w:marLeft w:val="0"/>
                  <w:marRight w:val="0"/>
                  <w:marTop w:val="60"/>
                  <w:marBottom w:val="180"/>
                  <w:divBdr>
                    <w:top w:val="none" w:sz="0" w:space="0" w:color="auto"/>
                    <w:left w:val="none" w:sz="0" w:space="0" w:color="auto"/>
                    <w:bottom w:val="none" w:sz="0" w:space="0" w:color="auto"/>
                    <w:right w:val="none" w:sz="0" w:space="0" w:color="auto"/>
                  </w:divBdr>
                </w:div>
                <w:div w:id="1100176726">
                  <w:marLeft w:val="0"/>
                  <w:marRight w:val="0"/>
                  <w:marTop w:val="0"/>
                  <w:marBottom w:val="0"/>
                  <w:divBdr>
                    <w:top w:val="none" w:sz="0" w:space="0" w:color="auto"/>
                    <w:left w:val="none" w:sz="0" w:space="0" w:color="auto"/>
                    <w:bottom w:val="none" w:sz="0" w:space="0" w:color="auto"/>
                    <w:right w:val="none" w:sz="0" w:space="0" w:color="auto"/>
                  </w:divBdr>
                </w:div>
                <w:div w:id="1256867351">
                  <w:marLeft w:val="0"/>
                  <w:marRight w:val="0"/>
                  <w:marTop w:val="60"/>
                  <w:marBottom w:val="180"/>
                  <w:divBdr>
                    <w:top w:val="none" w:sz="0" w:space="0" w:color="auto"/>
                    <w:left w:val="none" w:sz="0" w:space="0" w:color="auto"/>
                    <w:bottom w:val="none" w:sz="0" w:space="0" w:color="auto"/>
                    <w:right w:val="none" w:sz="0" w:space="0" w:color="auto"/>
                  </w:divBdr>
                </w:div>
                <w:div w:id="1955165679">
                  <w:marLeft w:val="0"/>
                  <w:marRight w:val="0"/>
                  <w:marTop w:val="0"/>
                  <w:marBottom w:val="0"/>
                  <w:divBdr>
                    <w:top w:val="none" w:sz="0" w:space="0" w:color="auto"/>
                    <w:left w:val="none" w:sz="0" w:space="0" w:color="auto"/>
                    <w:bottom w:val="none" w:sz="0" w:space="0" w:color="auto"/>
                    <w:right w:val="none" w:sz="0" w:space="0" w:color="auto"/>
                  </w:divBdr>
                </w:div>
                <w:div w:id="2117942751">
                  <w:marLeft w:val="0"/>
                  <w:marRight w:val="0"/>
                  <w:marTop w:val="60"/>
                  <w:marBottom w:val="180"/>
                  <w:divBdr>
                    <w:top w:val="none" w:sz="0" w:space="0" w:color="auto"/>
                    <w:left w:val="none" w:sz="0" w:space="0" w:color="auto"/>
                    <w:bottom w:val="none" w:sz="0" w:space="0" w:color="auto"/>
                    <w:right w:val="none" w:sz="0" w:space="0" w:color="auto"/>
                  </w:divBdr>
                </w:div>
              </w:divsChild>
            </w:div>
          </w:divsChild>
        </w:div>
      </w:divsChild>
    </w:div>
    <w:div w:id="1682316922">
      <w:bodyDiv w:val="1"/>
      <w:marLeft w:val="0"/>
      <w:marRight w:val="0"/>
      <w:marTop w:val="0"/>
      <w:marBottom w:val="0"/>
      <w:divBdr>
        <w:top w:val="none" w:sz="0" w:space="0" w:color="auto"/>
        <w:left w:val="none" w:sz="0" w:space="0" w:color="auto"/>
        <w:bottom w:val="none" w:sz="0" w:space="0" w:color="auto"/>
        <w:right w:val="none" w:sz="0" w:space="0" w:color="auto"/>
      </w:divBdr>
    </w:div>
    <w:div w:id="1781605217">
      <w:bodyDiv w:val="1"/>
      <w:marLeft w:val="0"/>
      <w:marRight w:val="0"/>
      <w:marTop w:val="0"/>
      <w:marBottom w:val="0"/>
      <w:divBdr>
        <w:top w:val="none" w:sz="0" w:space="0" w:color="auto"/>
        <w:left w:val="none" w:sz="0" w:space="0" w:color="auto"/>
        <w:bottom w:val="none" w:sz="0" w:space="0" w:color="auto"/>
        <w:right w:val="none" w:sz="0" w:space="0" w:color="auto"/>
      </w:divBdr>
    </w:div>
    <w:div w:id="1792475176">
      <w:bodyDiv w:val="1"/>
      <w:marLeft w:val="0"/>
      <w:marRight w:val="0"/>
      <w:marTop w:val="0"/>
      <w:marBottom w:val="0"/>
      <w:divBdr>
        <w:top w:val="none" w:sz="0" w:space="0" w:color="auto"/>
        <w:left w:val="none" w:sz="0" w:space="0" w:color="auto"/>
        <w:bottom w:val="none" w:sz="0" w:space="0" w:color="auto"/>
        <w:right w:val="none" w:sz="0" w:space="0" w:color="auto"/>
      </w:divBdr>
    </w:div>
    <w:div w:id="2051614290">
      <w:bodyDiv w:val="1"/>
      <w:marLeft w:val="0"/>
      <w:marRight w:val="0"/>
      <w:marTop w:val="0"/>
      <w:marBottom w:val="0"/>
      <w:divBdr>
        <w:top w:val="none" w:sz="0" w:space="0" w:color="auto"/>
        <w:left w:val="none" w:sz="0" w:space="0" w:color="auto"/>
        <w:bottom w:val="none" w:sz="0" w:space="0" w:color="auto"/>
        <w:right w:val="none" w:sz="0" w:space="0" w:color="auto"/>
      </w:divBdr>
    </w:div>
    <w:div w:id="2054035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fn.ru/ru/authors/32091/vladymyrov-mykhailo-sergeevich/" TargetMode="External"/><Relationship Id="rId299" Type="http://schemas.openxmlformats.org/officeDocument/2006/relationships/hyperlink" Target="http://inspirehep.net/search?cc=Institutions&amp;p=institution:%22Moscow%2C%20INR%22&amp;ln=en" TargetMode="External"/><Relationship Id="rId21" Type="http://schemas.openxmlformats.org/officeDocument/2006/relationships/image" Target="media/image6.jpeg"/><Relationship Id="rId63" Type="http://schemas.openxmlformats.org/officeDocument/2006/relationships/hyperlink" Target="http://arxiv.org/abs/arXiv:1705.05802" TargetMode="External"/><Relationship Id="rId159" Type="http://schemas.openxmlformats.org/officeDocument/2006/relationships/hyperlink" Target="http://inspirehep.net/author/profile/Ibragimova%2C%20T.V.?recid=1637648&amp;ln=en" TargetMode="External"/><Relationship Id="rId324" Type="http://schemas.openxmlformats.org/officeDocument/2006/relationships/hyperlink" Target="http://arXiv.org/abs/arXiv:1602.04816" TargetMode="External"/><Relationship Id="rId366" Type="http://schemas.openxmlformats.org/officeDocument/2006/relationships/hyperlink" Target="http://inspirehep.net/record/1639193" TargetMode="External"/><Relationship Id="rId170" Type="http://schemas.openxmlformats.org/officeDocument/2006/relationships/hyperlink" Target="http://inspirehep.net/author/profile/Barinov%2C%20Vladislav?recid=1631175&amp;ln=en" TargetMode="External"/><Relationship Id="rId226" Type="http://schemas.openxmlformats.org/officeDocument/2006/relationships/hyperlink" Target="http://inspirehep.net/author/profile/Ibragimova%2C%20T.V.?recid=1517942&amp;ln=en" TargetMode="External"/><Relationship Id="rId433" Type="http://schemas.openxmlformats.org/officeDocument/2006/relationships/image" Target="media/image72.emf"/><Relationship Id="rId268" Type="http://schemas.openxmlformats.org/officeDocument/2006/relationships/hyperlink" Target="http://inspirehep.net/author/profile/Malyshkin%2C%20Yu.M.?recid=1514345&amp;ln=en" TargetMode="External"/><Relationship Id="rId32" Type="http://schemas.openxmlformats.org/officeDocument/2006/relationships/image" Target="media/image13.emf"/><Relationship Id="rId74" Type="http://schemas.openxmlformats.org/officeDocument/2006/relationships/hyperlink" Target="http://inspirehep.net/author/profile/Abgrall%2C%20N.?recid=1397003&amp;ln=ru" TargetMode="External"/><Relationship Id="rId128" Type="http://schemas.openxmlformats.org/officeDocument/2006/relationships/hyperlink" Target="https://ufn.ru/ru/authors/1631/starkov-nikolai-i/" TargetMode="External"/><Relationship Id="rId335" Type="http://schemas.openxmlformats.org/officeDocument/2006/relationships/hyperlink" Target="http://web-local.rudn.ru/web-local/kaf/rj/index.php?id=97&amp;p=5636" TargetMode="External"/><Relationship Id="rId377" Type="http://schemas.openxmlformats.org/officeDocument/2006/relationships/hyperlink" Target="http://dx.doi.org/10.1088/1748-0221/12/08/C08018" TargetMode="External"/><Relationship Id="rId5" Type="http://schemas.openxmlformats.org/officeDocument/2006/relationships/footnotes" Target="footnotes.xml"/><Relationship Id="rId181" Type="http://schemas.openxmlformats.org/officeDocument/2006/relationships/hyperlink" Target="http://inspirehep.net/search?cc=Institutions&amp;p=institution:%22Moscow%2C%20INR%22&amp;ln=en" TargetMode="External"/><Relationship Id="rId237" Type="http://schemas.openxmlformats.org/officeDocument/2006/relationships/hyperlink" Target="http://inspirehep.net/record/1517935" TargetMode="External"/><Relationship Id="rId402" Type="http://schemas.openxmlformats.org/officeDocument/2006/relationships/hyperlink" Target="http://inspirehep.net/record/1513595" TargetMode="External"/><Relationship Id="rId279" Type="http://schemas.openxmlformats.org/officeDocument/2006/relationships/hyperlink" Target="http://inspirehep.net/author/profile/Logachev%2C%20A.V.?recid=1514344&amp;ln=en" TargetMode="External"/><Relationship Id="rId444" Type="http://schemas.openxmlformats.org/officeDocument/2006/relationships/hyperlink" Target="https://link.springer.com/content/pdf/10.1134%2FS0016793217050036.pdf" TargetMode="External"/><Relationship Id="rId43" Type="http://schemas.openxmlformats.org/officeDocument/2006/relationships/hyperlink" Target="http://inspirehep.net/record/1517483" TargetMode="External"/><Relationship Id="rId139" Type="http://schemas.openxmlformats.org/officeDocument/2006/relationships/image" Target="media/image34.png"/><Relationship Id="rId290" Type="http://schemas.openxmlformats.org/officeDocument/2006/relationships/hyperlink" Target="http://inspirehep.net/author/profile/Kozlova%2C%20Yu.P.?recid=1442270&amp;ln=en" TargetMode="External"/><Relationship Id="rId304" Type="http://schemas.openxmlformats.org/officeDocument/2006/relationships/hyperlink" Target="http://inspirehep.net/search?cc=Institutions&amp;p=institution:%22Moscow%2C%20INR%22&amp;ln=en" TargetMode="External"/><Relationship Id="rId346" Type="http://schemas.openxmlformats.org/officeDocument/2006/relationships/hyperlink" Target="http://arXiv.org/abs/arXiv:1708.06771" TargetMode="External"/><Relationship Id="rId388" Type="http://schemas.openxmlformats.org/officeDocument/2006/relationships/hyperlink" Target="http://inspirehep.net/search?cc=Institutions&amp;p=institution:%22SINP%2C%20Moscow%22&amp;ln=en" TargetMode="External"/><Relationship Id="rId85" Type="http://schemas.openxmlformats.org/officeDocument/2006/relationships/hyperlink" Target="http://inspirehep.net/record/1431983" TargetMode="External"/><Relationship Id="rId150" Type="http://schemas.openxmlformats.org/officeDocument/2006/relationships/image" Target="media/image43.emf"/><Relationship Id="rId192" Type="http://schemas.openxmlformats.org/officeDocument/2006/relationships/hyperlink" Target="http://inspirehep.net/author/profile/Martynov%2C%20A.A.?recid=1519067&amp;ln=en" TargetMode="External"/><Relationship Id="rId206" Type="http://schemas.openxmlformats.org/officeDocument/2006/relationships/hyperlink" Target="http://inspirehep.net/record/1498153" TargetMode="External"/><Relationship Id="rId413" Type="http://schemas.openxmlformats.org/officeDocument/2006/relationships/image" Target="media/image66.jpeg"/><Relationship Id="rId248" Type="http://schemas.openxmlformats.org/officeDocument/2006/relationships/hyperlink" Target="http://inspirehep.net/search?cc=Institutions&amp;p=institution:%22Moscow%2C%20INR%22&amp;ln=en" TargetMode="External"/><Relationship Id="rId455" Type="http://schemas.openxmlformats.org/officeDocument/2006/relationships/hyperlink" Target="https://elibrary.ru/contents.asp?issueid=1826680&amp;selid=29493406" TargetMode="External"/><Relationship Id="rId12" Type="http://schemas.openxmlformats.org/officeDocument/2006/relationships/image" Target="media/image4.png"/><Relationship Id="rId108" Type="http://schemas.openxmlformats.org/officeDocument/2006/relationships/hyperlink" Target="https://arxiv.org/find/physics/1/au:+Ralchenko_V/0/1/0/all/0/1" TargetMode="External"/><Relationship Id="rId315" Type="http://schemas.openxmlformats.org/officeDocument/2006/relationships/hyperlink" Target="https://inspirehep.net/record/1427414" TargetMode="External"/><Relationship Id="rId357" Type="http://schemas.openxmlformats.org/officeDocument/2006/relationships/hyperlink" Target="http://inspirehep.net/record/1507465" TargetMode="External"/><Relationship Id="rId54" Type="http://schemas.openxmlformats.org/officeDocument/2006/relationships/hyperlink" Target="http://inspirehep.net/record/1517782" TargetMode="External"/><Relationship Id="rId96" Type="http://schemas.openxmlformats.org/officeDocument/2006/relationships/hyperlink" Target="http://dx.doi.org/10.1140/epjc/s10052-016-4450-9" TargetMode="External"/><Relationship Id="rId161" Type="http://schemas.openxmlformats.org/officeDocument/2006/relationships/hyperlink" Target="http://inspirehep.net/author/profile/Kozlova%2C%20Yu.P.?recid=1637648&amp;ln=en" TargetMode="External"/><Relationship Id="rId217" Type="http://schemas.openxmlformats.org/officeDocument/2006/relationships/hyperlink" Target="http://dx.doi.org/10.1088/1742-6596/798/1/012200" TargetMode="External"/><Relationship Id="rId399" Type="http://schemas.openxmlformats.org/officeDocument/2006/relationships/hyperlink" Target="http://dx.doi.org/10.1088/1748-0221/12/06/C06019" TargetMode="External"/><Relationship Id="rId259" Type="http://schemas.openxmlformats.org/officeDocument/2006/relationships/hyperlink" Target="http://inspirehep.net/search?cc=Institutions&amp;p=institution:%22Moscow%2C%20INR%22&amp;ln=en" TargetMode="External"/><Relationship Id="rId424" Type="http://schemas.openxmlformats.org/officeDocument/2006/relationships/hyperlink" Target="http://www.ysn.ru/~starodub/SpaceWeather/global_survey_real_time" TargetMode="External"/><Relationship Id="rId23" Type="http://schemas.openxmlformats.org/officeDocument/2006/relationships/image" Target="media/image8.png"/><Relationship Id="rId119" Type="http://schemas.openxmlformats.org/officeDocument/2006/relationships/hyperlink" Target="https://ufn.ru/ru/authors/32092/goncharova-lyudmila-anatol-evna/" TargetMode="External"/><Relationship Id="rId270" Type="http://schemas.openxmlformats.org/officeDocument/2006/relationships/hyperlink" Target="http://inspirehep.net/search?cc=Institutions&amp;p=institution:%22Moscow%2C%20INR%22&amp;ln=en" TargetMode="External"/><Relationship Id="rId291" Type="http://schemas.openxmlformats.org/officeDocument/2006/relationships/hyperlink" Target="http://inspirehep.net/author/profile/Veretenkin%2C%20E.P.?recid=1442270&amp;ln=en" TargetMode="External"/><Relationship Id="rId305" Type="http://schemas.openxmlformats.org/officeDocument/2006/relationships/hyperlink" Target="http://inspirehep.net/search?cc=Institutions&amp;p=institution:%22Moscow%2C%20MIPT%22&amp;ln=en" TargetMode="External"/><Relationship Id="rId326" Type="http://schemas.openxmlformats.org/officeDocument/2006/relationships/image" Target="media/image48.emf"/><Relationship Id="rId347" Type="http://schemas.openxmlformats.org/officeDocument/2006/relationships/hyperlink" Target="http://inspirehep.net/record/1608615" TargetMode="External"/><Relationship Id="rId44" Type="http://schemas.openxmlformats.org/officeDocument/2006/relationships/hyperlink" Target="http://inspirehep.net/search?p=collaboration:%27LHCb%27&amp;ln=ru" TargetMode="External"/><Relationship Id="rId65" Type="http://schemas.openxmlformats.org/officeDocument/2006/relationships/image" Target="media/image20.emf"/><Relationship Id="rId86" Type="http://schemas.openxmlformats.org/officeDocument/2006/relationships/hyperlink" Target="http://inspirehep.net/record/1431983" TargetMode="External"/><Relationship Id="rId130" Type="http://schemas.openxmlformats.org/officeDocument/2006/relationships/hyperlink" Target="https://ufn.ru/ru/authors/33120/chernyavsky-mikhail-mikhailovich/" TargetMode="External"/><Relationship Id="rId151" Type="http://schemas.openxmlformats.org/officeDocument/2006/relationships/image" Target="media/image44.emf"/><Relationship Id="rId368" Type="http://schemas.openxmlformats.org/officeDocument/2006/relationships/hyperlink" Target="http://inspirehep.net/author/profile/Fedorov%2C%20O.L.?recid=1639193&amp;ln=en" TargetMode="External"/><Relationship Id="rId389" Type="http://schemas.openxmlformats.org/officeDocument/2006/relationships/hyperlink" Target="http://inspirehep.net/search?cc=Institutions&amp;p=institution:%22Irkutsk%20State%20U.%22&amp;ln=en" TargetMode="External"/><Relationship Id="rId172" Type="http://schemas.openxmlformats.org/officeDocument/2006/relationships/hyperlink" Target="http://inspirehep.net/search?cc=Institutions&amp;p=institution:%22Moscow%2C%20INR%22&amp;ln=en" TargetMode="External"/><Relationship Id="rId193" Type="http://schemas.openxmlformats.org/officeDocument/2006/relationships/hyperlink" Target="http://inspirehep.net/search?cc=Institutions&amp;p=institution:%22Moscow%2C%20INR%22&amp;ln=en" TargetMode="External"/><Relationship Id="rId207" Type="http://schemas.openxmlformats.org/officeDocument/2006/relationships/hyperlink" Target="http://inspirehep.net/record/1517884" TargetMode="External"/><Relationship Id="rId228" Type="http://schemas.openxmlformats.org/officeDocument/2006/relationships/hyperlink" Target="http://inspirehep.net/author/profile/Kozlova%2C%20Yu%20P.?recid=1517942&amp;ln=en" TargetMode="External"/><Relationship Id="rId249" Type="http://schemas.openxmlformats.org/officeDocument/2006/relationships/hyperlink" Target="http://dx.doi.org/10.1088/1742-6596/798/1/012105" TargetMode="External"/><Relationship Id="rId414" Type="http://schemas.openxmlformats.org/officeDocument/2006/relationships/hyperlink" Target="https://link.springer.com/journal/11953" TargetMode="External"/><Relationship Id="rId435" Type="http://schemas.openxmlformats.org/officeDocument/2006/relationships/hyperlink" Target="http://pos.sissa.it/archive/conferences/236/082/ICRC2015_082.pdf" TargetMode="External"/><Relationship Id="rId456" Type="http://schemas.openxmlformats.org/officeDocument/2006/relationships/hyperlink" Target="https://doi.org/10.3103/S1062873817020095" TargetMode="External"/><Relationship Id="rId13" Type="http://schemas.openxmlformats.org/officeDocument/2006/relationships/image" Target="media/image5.png"/><Relationship Id="rId109" Type="http://schemas.openxmlformats.org/officeDocument/2006/relationships/image" Target="media/image25.jpeg"/><Relationship Id="rId260" Type="http://schemas.openxmlformats.org/officeDocument/2006/relationships/hyperlink" Target="http://dx.doi.org/10.1088/1742-6596/798/1/012104" TargetMode="External"/><Relationship Id="rId281" Type="http://schemas.openxmlformats.org/officeDocument/2006/relationships/hyperlink" Target="http://inspirehep.net/search?cc=Institutions&amp;p=institution:%22Nauka%2C%20Moscow%22&amp;ln=en" TargetMode="External"/><Relationship Id="rId316" Type="http://schemas.openxmlformats.org/officeDocument/2006/relationships/hyperlink" Target="https://inspirehep.net/record/1427414" TargetMode="External"/><Relationship Id="rId337" Type="http://schemas.openxmlformats.org/officeDocument/2006/relationships/image" Target="media/image55.jpeg"/><Relationship Id="rId34" Type="http://schemas.openxmlformats.org/officeDocument/2006/relationships/image" Target="media/image15.emf"/><Relationship Id="rId55" Type="http://schemas.openxmlformats.org/officeDocument/2006/relationships/hyperlink" Target="http://dx.doi.org/10.1103/PhysRevLett.118.191801" TargetMode="External"/><Relationship Id="rId76" Type="http://schemas.openxmlformats.org/officeDocument/2006/relationships/hyperlink" Target="http://inspirehep.net/record/1397003" TargetMode="External"/><Relationship Id="rId97" Type="http://schemas.openxmlformats.org/officeDocument/2006/relationships/hyperlink" Target="http://inspirehep.net/search?cc=Institutions&amp;p=institution:%22Moscow%2C%20INR%22&amp;ln=ru" TargetMode="External"/><Relationship Id="rId120" Type="http://schemas.openxmlformats.org/officeDocument/2006/relationships/hyperlink" Target="https://ufn.ru/ru/authors/33109/grachev-viktor-mikhailovich/" TargetMode="External"/><Relationship Id="rId141" Type="http://schemas.openxmlformats.org/officeDocument/2006/relationships/image" Target="media/image36.png"/><Relationship Id="rId358" Type="http://schemas.openxmlformats.org/officeDocument/2006/relationships/image" Target="media/image58.wmf"/><Relationship Id="rId379" Type="http://schemas.openxmlformats.org/officeDocument/2006/relationships/hyperlink" Target="http://inspirehep.net/record/1599006" TargetMode="External"/><Relationship Id="rId7" Type="http://schemas.openxmlformats.org/officeDocument/2006/relationships/hyperlink" Target="http://hepna.inr.ru/" TargetMode="External"/><Relationship Id="rId162" Type="http://schemas.openxmlformats.org/officeDocument/2006/relationships/hyperlink" Target="http://inspirehep.net/author/profile/Mirmov%2C%20I.N.?recid=1637648&amp;ln=en" TargetMode="External"/><Relationship Id="rId183" Type="http://schemas.openxmlformats.org/officeDocument/2006/relationships/hyperlink" Target="http://inspirehep.net/record/1519067" TargetMode="External"/><Relationship Id="rId218" Type="http://schemas.openxmlformats.org/officeDocument/2006/relationships/hyperlink" Target="http://inspirehep.net/record/1498153" TargetMode="External"/><Relationship Id="rId239" Type="http://schemas.openxmlformats.org/officeDocument/2006/relationships/hyperlink" Target="http://inspirehep.net/search?cc=Institutions&amp;p=institution:%22NAIIR%2C%20Dimitrovgrad%22&amp;ln=en" TargetMode="External"/><Relationship Id="rId390" Type="http://schemas.openxmlformats.org/officeDocument/2006/relationships/hyperlink" Target="http://inspirehep.net/record/1607657" TargetMode="External"/><Relationship Id="rId404" Type="http://schemas.openxmlformats.org/officeDocument/2006/relationships/hyperlink" Target="http://inspirehep.net/search?cc=Institutions&amp;p=institution:%22Irkutsk%20State%20U.%22&amp;ln=en" TargetMode="External"/><Relationship Id="rId425" Type="http://schemas.openxmlformats.org/officeDocument/2006/relationships/hyperlink" Target="http://www.ysn.ru/~starodub/SpaceWeather/global_survey_real_time.html" TargetMode="External"/><Relationship Id="rId446" Type="http://schemas.openxmlformats.org/officeDocument/2006/relationships/hyperlink" Target="https://elibrary.ru/contents.asp?issueid=1826871" TargetMode="External"/><Relationship Id="rId250" Type="http://schemas.openxmlformats.org/officeDocument/2006/relationships/hyperlink" Target="http://inspirehep.net/record/1498153" TargetMode="External"/><Relationship Id="rId271" Type="http://schemas.openxmlformats.org/officeDocument/2006/relationships/hyperlink" Target="http://dx.doi.org/10.1134/S1063779616060113" TargetMode="External"/><Relationship Id="rId292" Type="http://schemas.openxmlformats.org/officeDocument/2006/relationships/hyperlink" Target="http://inspirehep.net/author/profile/Logachev%2C%20A.V.?recid=1442270&amp;ln=en" TargetMode="External"/><Relationship Id="rId306" Type="http://schemas.openxmlformats.org/officeDocument/2006/relationships/hyperlink" Target="http://inspirehep.net/author/profile/Ibragimova%2C%20Tatiana?recid=1421131&amp;ln=en" TargetMode="External"/><Relationship Id="rId24" Type="http://schemas.openxmlformats.org/officeDocument/2006/relationships/hyperlink" Target="https://doi.org/10.1088/1751-8121/aaa619" TargetMode="External"/><Relationship Id="rId45" Type="http://schemas.openxmlformats.org/officeDocument/2006/relationships/hyperlink" Target="http://inspirehep.net/author/profile/Aaij%2C%20Roel?recid=1517483&amp;ln=ru" TargetMode="External"/><Relationship Id="rId66" Type="http://schemas.openxmlformats.org/officeDocument/2006/relationships/image" Target="media/image21.emf"/><Relationship Id="rId87" Type="http://schemas.openxmlformats.org/officeDocument/2006/relationships/hyperlink" Target="http://inspirehep.net/search?p=collaboration:%27NA61/SHINE%27&amp;ln=ru" TargetMode="External"/><Relationship Id="rId110" Type="http://schemas.openxmlformats.org/officeDocument/2006/relationships/image" Target="media/image26.png"/><Relationship Id="rId131" Type="http://schemas.openxmlformats.org/officeDocument/2006/relationships/hyperlink" Target="https://ufn.ru/ru/authors/33121/shchedrina-tat-yana-viktorovna/" TargetMode="External"/><Relationship Id="rId327" Type="http://schemas.openxmlformats.org/officeDocument/2006/relationships/image" Target="media/image49.emf"/><Relationship Id="rId348" Type="http://schemas.openxmlformats.org/officeDocument/2006/relationships/hyperlink" Target="http://inspirehep.net/record/1608615" TargetMode="External"/><Relationship Id="rId369" Type="http://schemas.openxmlformats.org/officeDocument/2006/relationships/hyperlink" Target="http://inspirehep.net/record/1639193" TargetMode="External"/><Relationship Id="rId152" Type="http://schemas.openxmlformats.org/officeDocument/2006/relationships/image" Target="media/image45.jpeg"/><Relationship Id="rId173" Type="http://schemas.openxmlformats.org/officeDocument/2006/relationships/hyperlink" Target="http://inspirehep.net/author/profile/Cleveland%2C%20Bruce?recid=1631175&amp;ln=en" TargetMode="External"/><Relationship Id="rId194" Type="http://schemas.openxmlformats.org/officeDocument/2006/relationships/hyperlink" Target="http://dx.doi.org/10.1088/1742-6596/798/1/012140" TargetMode="External"/><Relationship Id="rId208" Type="http://schemas.openxmlformats.org/officeDocument/2006/relationships/hyperlink" Target="http://inspirehep.net/record/1518482" TargetMode="External"/><Relationship Id="rId229" Type="http://schemas.openxmlformats.org/officeDocument/2006/relationships/hyperlink" Target="http://inspirehep.net/author/profile/Malyshkin%2C%20Yu%20A.?recid=1517942&amp;ln=en" TargetMode="External"/><Relationship Id="rId380" Type="http://schemas.openxmlformats.org/officeDocument/2006/relationships/hyperlink" Target="http://inspirehep.net/record/1610264" TargetMode="External"/><Relationship Id="rId415" Type="http://schemas.openxmlformats.org/officeDocument/2006/relationships/hyperlink" Target="http://npad.lebedev.ru/" TargetMode="External"/><Relationship Id="rId436" Type="http://schemas.openxmlformats.org/officeDocument/2006/relationships/hyperlink" Target="http://pos.sissa.it/archive/conferences/236/083/ICRC2015_083.pdf" TargetMode="External"/><Relationship Id="rId457" Type="http://schemas.openxmlformats.org/officeDocument/2006/relationships/image" Target="media/image73.png"/><Relationship Id="rId240" Type="http://schemas.openxmlformats.org/officeDocument/2006/relationships/hyperlink" Target="http://inspirehep.net/author/profile/Gavrin%2C%20V.N.?recid=1517935&amp;ln=en" TargetMode="External"/><Relationship Id="rId261" Type="http://schemas.openxmlformats.org/officeDocument/2006/relationships/hyperlink" Target="http://inspirehep.net/record/1498153" TargetMode="External"/><Relationship Id="rId14" Type="http://schemas.openxmlformats.org/officeDocument/2006/relationships/hyperlink" Target="http://inspirehep.net/record/1408741" TargetMode="External"/><Relationship Id="rId35" Type="http://schemas.openxmlformats.org/officeDocument/2006/relationships/image" Target="media/image16.png"/><Relationship Id="rId56" Type="http://schemas.openxmlformats.org/officeDocument/2006/relationships/hyperlink" Target="http://arxiv.org/abs/arXiv:1703.05747" TargetMode="External"/><Relationship Id="rId77" Type="http://schemas.openxmlformats.org/officeDocument/2006/relationships/hyperlink" Target="http://dx.doi.org/10.1140/epjc/s10052-016-3898-y" TargetMode="External"/><Relationship Id="rId100" Type="http://schemas.openxmlformats.org/officeDocument/2006/relationships/hyperlink" Target="https://arxiv.org/find/physics/1/au:+Franchino_S/0/1/0/all/0/1" TargetMode="External"/><Relationship Id="rId282" Type="http://schemas.openxmlformats.org/officeDocument/2006/relationships/hyperlink" Target="http://inspirehep.net/author/profile/Lednev%2C%20I.S.?recid=1514344&amp;ln=en" TargetMode="External"/><Relationship Id="rId317" Type="http://schemas.openxmlformats.org/officeDocument/2006/relationships/hyperlink" Target="http://dx.doi.org/10.1134/S1547477117060024" TargetMode="External"/><Relationship Id="rId338" Type="http://schemas.openxmlformats.org/officeDocument/2006/relationships/image" Target="media/image56.png"/><Relationship Id="rId359" Type="http://schemas.openxmlformats.org/officeDocument/2006/relationships/oleObject" Target="embeddings/oleObject1.bin"/><Relationship Id="rId8" Type="http://schemas.openxmlformats.org/officeDocument/2006/relationships/image" Target="media/image1.jpeg"/><Relationship Id="rId98" Type="http://schemas.openxmlformats.org/officeDocument/2006/relationships/image" Target="media/image23.png"/><Relationship Id="rId121" Type="http://schemas.openxmlformats.org/officeDocument/2006/relationships/hyperlink" Target="https://ufn.ru/ru/authors/33110/vasina-svetlana-gennad-evna/" TargetMode="External"/><Relationship Id="rId142" Type="http://schemas.openxmlformats.org/officeDocument/2006/relationships/hyperlink" Target="http://indico.cfr.mephi.ru/event/2/" TargetMode="External"/><Relationship Id="rId163" Type="http://schemas.openxmlformats.org/officeDocument/2006/relationships/hyperlink" Target="http://inspirehep.net/author/profile/Shikhin%2C%20A.A.?recid=1637648&amp;ln=en" TargetMode="External"/><Relationship Id="rId184" Type="http://schemas.openxmlformats.org/officeDocument/2006/relationships/hyperlink" Target="http://inspirehep.net/author/profile/Veretenkin%2C%20E.P.?recid=1519067&amp;ln=en" TargetMode="External"/><Relationship Id="rId219" Type="http://schemas.openxmlformats.org/officeDocument/2006/relationships/hyperlink" Target="http://inspirehep.net/record/1517884" TargetMode="External"/><Relationship Id="rId370" Type="http://schemas.openxmlformats.org/officeDocument/2006/relationships/hyperlink" Target="http://dx.doi.org/10.3103/S1062873817040190" TargetMode="External"/><Relationship Id="rId391" Type="http://schemas.openxmlformats.org/officeDocument/2006/relationships/hyperlink" Target="http://dx.doi.org/10.1051/epjconf/201614501001" TargetMode="External"/><Relationship Id="rId405" Type="http://schemas.openxmlformats.org/officeDocument/2006/relationships/hyperlink" Target="http://inspirehep.net/record/1513595" TargetMode="External"/><Relationship Id="rId426" Type="http://schemas.openxmlformats.org/officeDocument/2006/relationships/image" Target="media/image70.wmf"/><Relationship Id="rId447" Type="http://schemas.openxmlformats.org/officeDocument/2006/relationships/hyperlink" Target="https://elibrary.ru/contents.asp?issueid=1826871&amp;selid=29493045" TargetMode="External"/><Relationship Id="rId230" Type="http://schemas.openxmlformats.org/officeDocument/2006/relationships/hyperlink" Target="http://inspirehep.net/author/profile/Mirmov%2C%20I.N.?recid=1517942&amp;ln=en" TargetMode="External"/><Relationship Id="rId251" Type="http://schemas.openxmlformats.org/officeDocument/2006/relationships/hyperlink" Target="http://inspirehep.net/record/1517884" TargetMode="External"/><Relationship Id="rId25" Type="http://schemas.openxmlformats.org/officeDocument/2006/relationships/image" Target="media/image9.emf"/><Relationship Id="rId46" Type="http://schemas.openxmlformats.org/officeDocument/2006/relationships/hyperlink" Target="http://inspirehep.net/search?cc=Institutions&amp;p=institution:%22CERN%22&amp;ln=ru" TargetMode="External"/><Relationship Id="rId67" Type="http://schemas.openxmlformats.org/officeDocument/2006/relationships/image" Target="media/image22.png"/><Relationship Id="rId272" Type="http://schemas.openxmlformats.org/officeDocument/2006/relationships/hyperlink" Target="http://inspirehep.net/record/1384063" TargetMode="External"/><Relationship Id="rId293" Type="http://schemas.openxmlformats.org/officeDocument/2006/relationships/hyperlink" Target="http://inspirehep.net/author/profile/Logacheva%2C%20A.I.?recid=1442270&amp;ln=en" TargetMode="External"/><Relationship Id="rId307" Type="http://schemas.openxmlformats.org/officeDocument/2006/relationships/hyperlink" Target="http://inspirehep.net/search?cc=Institutions&amp;p=institution:%22Moscow%2C%20INR%22&amp;ln=en" TargetMode="External"/><Relationship Id="rId328" Type="http://schemas.openxmlformats.org/officeDocument/2006/relationships/image" Target="media/image50.emf"/><Relationship Id="rId349" Type="http://schemas.openxmlformats.org/officeDocument/2006/relationships/hyperlink" Target="http://inspirehep.net/record/1605123" TargetMode="External"/><Relationship Id="rId88" Type="http://schemas.openxmlformats.org/officeDocument/2006/relationships/hyperlink" Target="http://inspirehep.net/author/profile/Abgrall%2C%20N.?recid=1431983&amp;ln=ru" TargetMode="External"/><Relationship Id="rId111" Type="http://schemas.openxmlformats.org/officeDocument/2006/relationships/image" Target="media/image27.emf"/><Relationship Id="rId132" Type="http://schemas.openxmlformats.org/officeDocument/2006/relationships/hyperlink" Target="https://doi.org/10.3367/UFNr.2017.07.038188" TargetMode="External"/><Relationship Id="rId153" Type="http://schemas.openxmlformats.org/officeDocument/2006/relationships/hyperlink" Target="http://inspirehep.net/record/1637648" TargetMode="External"/><Relationship Id="rId174" Type="http://schemas.openxmlformats.org/officeDocument/2006/relationships/hyperlink" Target="http://inspirehep.net/search?cc=Institutions&amp;p=institution:%22Sudbury%20Neutrino%20Observ.%22&amp;ln=en" TargetMode="External"/><Relationship Id="rId195" Type="http://schemas.openxmlformats.org/officeDocument/2006/relationships/hyperlink" Target="http://inspirehep.net/record/1498153" TargetMode="External"/><Relationship Id="rId209" Type="http://schemas.openxmlformats.org/officeDocument/2006/relationships/hyperlink" Target="http://inspirehep.net/author/profile/Kazalov%2C%20V.V.?recid=1518482&amp;ln=en" TargetMode="External"/><Relationship Id="rId360" Type="http://schemas.openxmlformats.org/officeDocument/2006/relationships/image" Target="media/image59.png"/><Relationship Id="rId381" Type="http://schemas.openxmlformats.org/officeDocument/2006/relationships/hyperlink" Target="http://inspirehep.net/search?p=collaboration:%27Telescope%20Array%27&amp;ln=en" TargetMode="External"/><Relationship Id="rId416" Type="http://schemas.openxmlformats.org/officeDocument/2006/relationships/hyperlink" Target="http://tien-shan.org/" TargetMode="External"/><Relationship Id="rId220" Type="http://schemas.openxmlformats.org/officeDocument/2006/relationships/hyperlink" Target="http://inspirehep.net/record/1517942" TargetMode="External"/><Relationship Id="rId241" Type="http://schemas.openxmlformats.org/officeDocument/2006/relationships/hyperlink" Target="http://inspirehep.net/search?cc=Institutions&amp;p=institution:%22Moscow%2C%20INR%22&amp;ln=en" TargetMode="External"/><Relationship Id="rId437" Type="http://schemas.openxmlformats.org/officeDocument/2006/relationships/hyperlink" Target="http://pos.sissa.it/archive/conferences/236/203/ICRC2015_203.pdf" TargetMode="External"/><Relationship Id="rId458" Type="http://schemas.openxmlformats.org/officeDocument/2006/relationships/image" Target="media/image74.png"/><Relationship Id="rId15" Type="http://schemas.openxmlformats.org/officeDocument/2006/relationships/hyperlink" Target="http://inspirehep.net/record/1402088" TargetMode="External"/><Relationship Id="rId36" Type="http://schemas.openxmlformats.org/officeDocument/2006/relationships/image" Target="media/image17.png"/><Relationship Id="rId57" Type="http://schemas.openxmlformats.org/officeDocument/2006/relationships/hyperlink" Target="http://inspirehep.net/record/1599846" TargetMode="External"/><Relationship Id="rId262" Type="http://schemas.openxmlformats.org/officeDocument/2006/relationships/hyperlink" Target="http://inspirehep.net/record/1517884" TargetMode="External"/><Relationship Id="rId283" Type="http://schemas.openxmlformats.org/officeDocument/2006/relationships/hyperlink" Target="http://inspirehep.net/author/profile/Okunkova%2C%20A.A.?recid=1514344&amp;ln=en" TargetMode="External"/><Relationship Id="rId318" Type="http://schemas.openxmlformats.org/officeDocument/2006/relationships/hyperlink" Target="http://arXiv.org/abs/arXiv:1603.04243" TargetMode="External"/><Relationship Id="rId339" Type="http://schemas.openxmlformats.org/officeDocument/2006/relationships/image" Target="media/image57.emf"/><Relationship Id="rId78" Type="http://schemas.openxmlformats.org/officeDocument/2006/relationships/hyperlink" Target="http://inspirehep.net/record/1397634" TargetMode="External"/><Relationship Id="rId99" Type="http://schemas.openxmlformats.org/officeDocument/2006/relationships/image" Target="media/image24.jpeg"/><Relationship Id="rId101" Type="http://schemas.openxmlformats.org/officeDocument/2006/relationships/hyperlink" Target="https://arxiv.org/find/physics/1/au:+Negodaev_M/0/1/0/all/0/1" TargetMode="External"/><Relationship Id="rId122" Type="http://schemas.openxmlformats.org/officeDocument/2006/relationships/hyperlink" Target="https://ufn.ru/ru/authors/32096/konovalova-nina-sergeevna/" TargetMode="External"/><Relationship Id="rId143" Type="http://schemas.openxmlformats.org/officeDocument/2006/relationships/image" Target="media/image37.emf"/><Relationship Id="rId164" Type="http://schemas.openxmlformats.org/officeDocument/2006/relationships/hyperlink" Target="http://inspirehep.net/author/profile/Veretenkin%2C%20E.P.?recid=1637648&amp;ln=en" TargetMode="External"/><Relationship Id="rId185" Type="http://schemas.openxmlformats.org/officeDocument/2006/relationships/hyperlink" Target="http://inspirehep.net/author/profile/Gavrin%2C%20V.N.?recid=1519067&amp;ln=en" TargetMode="External"/><Relationship Id="rId350" Type="http://schemas.openxmlformats.org/officeDocument/2006/relationships/hyperlink" Target="http://inspirehep.net/record/1605123" TargetMode="External"/><Relationship Id="rId371" Type="http://schemas.openxmlformats.org/officeDocument/2006/relationships/hyperlink" Target="http://inspirehep.net/record/1468107" TargetMode="External"/><Relationship Id="rId406" Type="http://schemas.openxmlformats.org/officeDocument/2006/relationships/hyperlink" Target="http://dx.doi.org/10.1016/j.nima.2016.06.041" TargetMode="External"/><Relationship Id="rId9" Type="http://schemas.openxmlformats.org/officeDocument/2006/relationships/image" Target="media/image2.emf"/><Relationship Id="rId210" Type="http://schemas.openxmlformats.org/officeDocument/2006/relationships/hyperlink" Target="http://inspirehep.net/author/profile/Gavrin%2C%20V.N.?recid=1518482&amp;ln=en" TargetMode="External"/><Relationship Id="rId392" Type="http://schemas.openxmlformats.org/officeDocument/2006/relationships/hyperlink" Target="http://inspirehep.net/record/1503223" TargetMode="External"/><Relationship Id="rId427" Type="http://schemas.openxmlformats.org/officeDocument/2006/relationships/oleObject" Target="embeddings/oleObject2.bin"/><Relationship Id="rId448" Type="http://schemas.openxmlformats.org/officeDocument/2006/relationships/hyperlink" Target="https://link.springer.com/content/pdf/10.1007/s11207-017-1081-8.pdf" TargetMode="External"/><Relationship Id="rId26" Type="http://schemas.openxmlformats.org/officeDocument/2006/relationships/image" Target="media/image10.emf"/><Relationship Id="rId231" Type="http://schemas.openxmlformats.org/officeDocument/2006/relationships/hyperlink" Target="http://inspirehep.net/author/profile/Shikhin%2C%20A.A.?recid=1517942&amp;ln=en" TargetMode="External"/><Relationship Id="rId252" Type="http://schemas.openxmlformats.org/officeDocument/2006/relationships/hyperlink" Target="http://inspirehep.net/record/1517934" TargetMode="External"/><Relationship Id="rId273" Type="http://schemas.openxmlformats.org/officeDocument/2006/relationships/hyperlink" Target="http://inspirehep.net/record/1496175" TargetMode="External"/><Relationship Id="rId294" Type="http://schemas.openxmlformats.org/officeDocument/2006/relationships/hyperlink" Target="http://inspirehep.net/author/profile/Lednev%2C%20I.S.?recid=1442270&amp;ln=en" TargetMode="External"/><Relationship Id="rId308" Type="http://schemas.openxmlformats.org/officeDocument/2006/relationships/hyperlink" Target="http://dx.doi.org/10.1103/PhysRevD.93.073002" TargetMode="External"/><Relationship Id="rId329" Type="http://schemas.openxmlformats.org/officeDocument/2006/relationships/image" Target="media/image51.jpeg"/><Relationship Id="rId47" Type="http://schemas.openxmlformats.org/officeDocument/2006/relationships/hyperlink" Target="http://inspirehep.net/record/1517483" TargetMode="External"/><Relationship Id="rId68" Type="http://schemas.openxmlformats.org/officeDocument/2006/relationships/hyperlink" Target="http://inspirehep.net/record/1397003" TargetMode="External"/><Relationship Id="rId89" Type="http://schemas.openxmlformats.org/officeDocument/2006/relationships/hyperlink" Target="http://inspirehep.net/search?cc=Institutions&amp;p=institution:%22Geneva%20U.%22&amp;ln=ru" TargetMode="External"/><Relationship Id="rId112" Type="http://schemas.openxmlformats.org/officeDocument/2006/relationships/image" Target="media/image28.png"/><Relationship Id="rId133" Type="http://schemas.openxmlformats.org/officeDocument/2006/relationships/hyperlink" Target="https://ufn.ru/ru/articles/2017/12/d/" TargetMode="External"/><Relationship Id="rId154" Type="http://schemas.openxmlformats.org/officeDocument/2006/relationships/hyperlink" Target="http://inspirehep.net/author/profile/Gavrin%2C%20V.N.?recid=1637648&amp;ln=en" TargetMode="External"/><Relationship Id="rId175" Type="http://schemas.openxmlformats.org/officeDocument/2006/relationships/hyperlink" Target="http://inspirehep.net/author/profile/Gavrin%2C%20Vladimir?recid=1631175&amp;ln=en" TargetMode="External"/><Relationship Id="rId340" Type="http://schemas.openxmlformats.org/officeDocument/2006/relationships/hyperlink" Target="http://inspirehep.net/author/profile/Ovsiannikova%2C%20T.?recid=1637694&amp;ln=en" TargetMode="External"/><Relationship Id="rId361" Type="http://schemas.openxmlformats.org/officeDocument/2006/relationships/image" Target="media/image60.png"/><Relationship Id="rId196" Type="http://schemas.openxmlformats.org/officeDocument/2006/relationships/hyperlink" Target="http://inspirehep.net/record/1517884" TargetMode="External"/><Relationship Id="rId200" Type="http://schemas.openxmlformats.org/officeDocument/2006/relationships/hyperlink" Target="http://inspirehep.net/author/profile/Gorbachev%2C%20V.V.?recid=1518483&amp;ln=en" TargetMode="External"/><Relationship Id="rId382" Type="http://schemas.openxmlformats.org/officeDocument/2006/relationships/hyperlink" Target="http://inspirehep.net/author/profile/Abbasi%2C%20R.U.?recid=1610264&amp;ln=en" TargetMode="External"/><Relationship Id="rId417" Type="http://schemas.openxmlformats.org/officeDocument/2006/relationships/image" Target="media/image67.jpeg"/><Relationship Id="rId438" Type="http://schemas.openxmlformats.org/officeDocument/2006/relationships/hyperlink" Target="http://pos.sissa.it/archive/conferences/236/352/ICRC2015_352.pdf" TargetMode="External"/><Relationship Id="rId459" Type="http://schemas.openxmlformats.org/officeDocument/2006/relationships/image" Target="media/image75.png"/><Relationship Id="rId16" Type="http://schemas.openxmlformats.org/officeDocument/2006/relationships/hyperlink" Target="http://inspirehep.net/search?p=collaboration:%27Double%20Chooz%27&amp;ln=en" TargetMode="External"/><Relationship Id="rId221" Type="http://schemas.openxmlformats.org/officeDocument/2006/relationships/hyperlink" Target="http://inspirehep.net/author/profile/Gavrin%2C%20V.N.?recid=1517942&amp;ln=en" TargetMode="External"/><Relationship Id="rId242" Type="http://schemas.openxmlformats.org/officeDocument/2006/relationships/hyperlink" Target="http://inspirehep.net/author/profile/Tarasov%2C%20V.A.?recid=1517935&amp;ln=en" TargetMode="External"/><Relationship Id="rId263" Type="http://schemas.openxmlformats.org/officeDocument/2006/relationships/hyperlink" Target="http://inspirehep.net/record/1514345" TargetMode="External"/><Relationship Id="rId284" Type="http://schemas.openxmlformats.org/officeDocument/2006/relationships/hyperlink" Target="http://inspirehep.net/search?cc=Institutions&amp;p=institution:%22Moscow%20State%20Tech.%20U.%22&amp;ln=en" TargetMode="External"/><Relationship Id="rId319" Type="http://schemas.openxmlformats.org/officeDocument/2006/relationships/hyperlink" Target="https://inspirehep.net/record/1421898" TargetMode="External"/><Relationship Id="rId37" Type="http://schemas.openxmlformats.org/officeDocument/2006/relationships/image" Target="media/image18.png"/><Relationship Id="rId58" Type="http://schemas.openxmlformats.org/officeDocument/2006/relationships/hyperlink" Target="http://inspirehep.net/search?p=collaboration:%27LHCb%27&amp;ln=ru" TargetMode="External"/><Relationship Id="rId79" Type="http://schemas.openxmlformats.org/officeDocument/2006/relationships/hyperlink" Target="http://inspirehep.net/record/1397634" TargetMode="External"/><Relationship Id="rId102" Type="http://schemas.openxmlformats.org/officeDocument/2006/relationships/hyperlink" Target="https://arxiv.org/find/physics/1/au:+Bolshakov_A/0/1/0/all/0/1" TargetMode="External"/><Relationship Id="rId123" Type="http://schemas.openxmlformats.org/officeDocument/2006/relationships/hyperlink" Target="https://ufn.ru/ru/authors/33111/malovichko-aleksei-aleksandrovich/" TargetMode="External"/><Relationship Id="rId144" Type="http://schemas.openxmlformats.org/officeDocument/2006/relationships/image" Target="media/image38.emf"/><Relationship Id="rId330" Type="http://schemas.openxmlformats.org/officeDocument/2006/relationships/image" Target="media/image52.png"/><Relationship Id="rId90" Type="http://schemas.openxmlformats.org/officeDocument/2006/relationships/hyperlink" Target="http://inspirehep.net/record/1431983" TargetMode="External"/><Relationship Id="rId165" Type="http://schemas.openxmlformats.org/officeDocument/2006/relationships/hyperlink" Target="http://inspirehep.net/search?cc=Institutions&amp;p=institution:%22Moscow%2C%20INR%22&amp;ln=en" TargetMode="External"/><Relationship Id="rId186" Type="http://schemas.openxmlformats.org/officeDocument/2006/relationships/hyperlink" Target="http://inspirehep.net/author/profile/Danshin%2C%20S.N.?recid=1519067&amp;ln=en" TargetMode="External"/><Relationship Id="rId351" Type="http://schemas.openxmlformats.org/officeDocument/2006/relationships/hyperlink" Target="http://inspirehep.net/record/1605123" TargetMode="External"/><Relationship Id="rId372" Type="http://schemas.openxmlformats.org/officeDocument/2006/relationships/hyperlink" Target="http://inspirehep.net/record/1517095" TargetMode="External"/><Relationship Id="rId393" Type="http://schemas.openxmlformats.org/officeDocument/2006/relationships/hyperlink" Target="http://inspirehep.net/record/1607732" TargetMode="External"/><Relationship Id="rId407" Type="http://schemas.openxmlformats.org/officeDocument/2006/relationships/hyperlink" Target="http://inspirehep.net/record/1382691" TargetMode="External"/><Relationship Id="rId428" Type="http://schemas.openxmlformats.org/officeDocument/2006/relationships/image" Target="media/image71.png"/><Relationship Id="rId449" Type="http://schemas.openxmlformats.org/officeDocument/2006/relationships/hyperlink" Target="https://doi.org/10.1007/s11207-017-1081-8" TargetMode="External"/><Relationship Id="rId211" Type="http://schemas.openxmlformats.org/officeDocument/2006/relationships/hyperlink" Target="http://inspirehep.net/author/profile/Gorbachev%2C%20V.V.?recid=1518482&amp;ln=en" TargetMode="External"/><Relationship Id="rId232" Type="http://schemas.openxmlformats.org/officeDocument/2006/relationships/hyperlink" Target="http://inspirehep.net/author/profile/Veretenkin%2C%20E.P.?recid=1517942&amp;ln=en" TargetMode="External"/><Relationship Id="rId253" Type="http://schemas.openxmlformats.org/officeDocument/2006/relationships/hyperlink" Target="http://inspirehep.net/author/profile/Gorbachev%2C%20V.V.?recid=1517934&amp;ln=en" TargetMode="External"/><Relationship Id="rId274" Type="http://schemas.openxmlformats.org/officeDocument/2006/relationships/hyperlink" Target="http://inspirehep.net/record/1514344" TargetMode="External"/><Relationship Id="rId295" Type="http://schemas.openxmlformats.org/officeDocument/2006/relationships/hyperlink" Target="http://inspirehep.net/author/profile/Okunkova%2C%20A.A.?recid=1442270&amp;ln=en" TargetMode="External"/><Relationship Id="rId309" Type="http://schemas.openxmlformats.org/officeDocument/2006/relationships/hyperlink" Target="http://arXiv.org/abs/arXiv:1602.03826" TargetMode="External"/><Relationship Id="rId460" Type="http://schemas.openxmlformats.org/officeDocument/2006/relationships/footer" Target="footer1.xml"/><Relationship Id="rId27" Type="http://schemas.openxmlformats.org/officeDocument/2006/relationships/image" Target="media/image11.emf"/><Relationship Id="rId48" Type="http://schemas.openxmlformats.org/officeDocument/2006/relationships/hyperlink" Target="http://dx.doi.org/10.1103/PhysRevLett.118.182001" TargetMode="External"/><Relationship Id="rId69" Type="http://schemas.openxmlformats.org/officeDocument/2006/relationships/hyperlink" Target="http://inspirehep.net/record/1397003" TargetMode="External"/><Relationship Id="rId113" Type="http://schemas.openxmlformats.org/officeDocument/2006/relationships/image" Target="media/image29.png"/><Relationship Id="rId134" Type="http://schemas.openxmlformats.org/officeDocument/2006/relationships/hyperlink" Target="https://cds.cern.ch/record/2286844/files/SPSC-EOI-017.pdf" TargetMode="External"/><Relationship Id="rId320" Type="http://schemas.openxmlformats.org/officeDocument/2006/relationships/hyperlink" Target="https://inspirehep.net/author/profile/Drewes%2C%20M.?recid=1421898&amp;ln=ru" TargetMode="External"/><Relationship Id="rId80" Type="http://schemas.openxmlformats.org/officeDocument/2006/relationships/hyperlink" Target="http://inspirehep.net/search?p=collaboration:%27NA61/SHINE%27&amp;ln=ru" TargetMode="External"/><Relationship Id="rId155" Type="http://schemas.openxmlformats.org/officeDocument/2006/relationships/hyperlink" Target="http://inspirehep.net/search?cc=Institutions&amp;p=institution:%22Moscow%2C%20INR%22&amp;ln=en" TargetMode="External"/><Relationship Id="rId176" Type="http://schemas.openxmlformats.org/officeDocument/2006/relationships/hyperlink" Target="http://inspirehep.net/search?cc=Institutions&amp;p=institution:%22Moscow%2C%20INR%22&amp;ln=en" TargetMode="External"/><Relationship Id="rId197" Type="http://schemas.openxmlformats.org/officeDocument/2006/relationships/hyperlink" Target="http://inspirehep.net/record/1518483" TargetMode="External"/><Relationship Id="rId341" Type="http://schemas.openxmlformats.org/officeDocument/2006/relationships/hyperlink" Target="http://inspirehep.net/author/profile/Antonova%2C%20M.?recid=1637694&amp;ln=en" TargetMode="External"/><Relationship Id="rId362" Type="http://schemas.openxmlformats.org/officeDocument/2006/relationships/image" Target="media/image61.jpeg"/><Relationship Id="rId383" Type="http://schemas.openxmlformats.org/officeDocument/2006/relationships/hyperlink" Target="http://inspirehep.net/search?cc=Institutions&amp;p=institution:%22Utah%20U.%22&amp;ln=en" TargetMode="External"/><Relationship Id="rId418" Type="http://schemas.openxmlformats.org/officeDocument/2006/relationships/image" Target="media/image68.jpeg"/><Relationship Id="rId439" Type="http://schemas.openxmlformats.org/officeDocument/2006/relationships/hyperlink" Target="http://pos.sissa.it/archive/conferences/236/353/ICRC2015_353.pdf" TargetMode="External"/><Relationship Id="rId201" Type="http://schemas.openxmlformats.org/officeDocument/2006/relationships/hyperlink" Target="http://inspirehep.net/author/profile/Ibragimova%2C%20T.V.?recid=1518483&amp;ln=en" TargetMode="External"/><Relationship Id="rId222" Type="http://schemas.openxmlformats.org/officeDocument/2006/relationships/hyperlink" Target="http://inspirehep.net/search?cc=Institutions&amp;p=institution:%22Moscow%2C%20INR%22&amp;ln=en" TargetMode="External"/><Relationship Id="rId243" Type="http://schemas.openxmlformats.org/officeDocument/2006/relationships/hyperlink" Target="http://inspirehep.net/author/profile/Malkov%2C%20A.P.?recid=1517935&amp;ln=en" TargetMode="External"/><Relationship Id="rId264" Type="http://schemas.openxmlformats.org/officeDocument/2006/relationships/hyperlink" Target="http://inspirehep.net/author/profile/Gorbachev%2C%20V.V.?recid=1514345&amp;ln=en" TargetMode="External"/><Relationship Id="rId285" Type="http://schemas.openxmlformats.org/officeDocument/2006/relationships/hyperlink" Target="http://dx.doi.org/10.1134/S1063779616060101" TargetMode="External"/><Relationship Id="rId450" Type="http://schemas.openxmlformats.org/officeDocument/2006/relationships/hyperlink" Target="https://link.springer.com/content/pdf/10.1007%2Fs11207-017-1169-1.pdf" TargetMode="External"/><Relationship Id="rId17" Type="http://schemas.openxmlformats.org/officeDocument/2006/relationships/hyperlink" Target="http://inspirehep.net/author/profile/Abe%2C%20Y.?recid=1402088&amp;ln=en" TargetMode="External"/><Relationship Id="rId38" Type="http://schemas.openxmlformats.org/officeDocument/2006/relationships/hyperlink" Target="http://inspirehep.net/record/1601683" TargetMode="External"/><Relationship Id="rId59" Type="http://schemas.openxmlformats.org/officeDocument/2006/relationships/hyperlink" Target="http://inspirehep.net/author/profile/Aaij%2C%20R.?recid=1599846&amp;ln=ru" TargetMode="External"/><Relationship Id="rId103" Type="http://schemas.openxmlformats.org/officeDocument/2006/relationships/hyperlink" Target="https://arxiv.org/find/physics/1/au:+Ashkinazi_E/0/1/0/all/0/1" TargetMode="External"/><Relationship Id="rId124" Type="http://schemas.openxmlformats.org/officeDocument/2006/relationships/hyperlink" Target="https://ufn.ru/ru/authors/33114/managadze-aleksandrovich-konstantinovich/" TargetMode="External"/><Relationship Id="rId310" Type="http://schemas.openxmlformats.org/officeDocument/2006/relationships/image" Target="media/image46.png"/><Relationship Id="rId70" Type="http://schemas.openxmlformats.org/officeDocument/2006/relationships/hyperlink" Target="http://inspirehep.net/record/1397003" TargetMode="External"/><Relationship Id="rId91" Type="http://schemas.openxmlformats.org/officeDocument/2006/relationships/hyperlink" Target="http://dx.doi.org/10.1140/epjc/s10052-016-4440-y" TargetMode="External"/><Relationship Id="rId145" Type="http://schemas.openxmlformats.org/officeDocument/2006/relationships/image" Target="media/image39.emf"/><Relationship Id="rId166" Type="http://schemas.openxmlformats.org/officeDocument/2006/relationships/hyperlink" Target="http://dx.doi.org/10.1134/S1063779617060156" TargetMode="External"/><Relationship Id="rId187" Type="http://schemas.openxmlformats.org/officeDocument/2006/relationships/hyperlink" Target="http://inspirehep.net/author/profile/Ibragimova%2C%20T.V.?recid=1519067&amp;ln=en" TargetMode="External"/><Relationship Id="rId331" Type="http://schemas.openxmlformats.org/officeDocument/2006/relationships/hyperlink" Target="http://minerva.fnal.gov/" TargetMode="External"/><Relationship Id="rId352" Type="http://schemas.openxmlformats.org/officeDocument/2006/relationships/hyperlink" Target="http://inspirehep.net/record/1599963" TargetMode="External"/><Relationship Id="rId373" Type="http://schemas.openxmlformats.org/officeDocument/2006/relationships/hyperlink" Target="http://inspirehep.net/record/1617695" TargetMode="External"/><Relationship Id="rId394" Type="http://schemas.openxmlformats.org/officeDocument/2006/relationships/hyperlink" Target="http://inspirehep.net/record/1607196" TargetMode="External"/><Relationship Id="rId408" Type="http://schemas.openxmlformats.org/officeDocument/2006/relationships/hyperlink" Target="http://inspirehep.net/record/1633495" TargetMode="External"/><Relationship Id="rId429" Type="http://schemas.openxmlformats.org/officeDocument/2006/relationships/hyperlink" Target="ftp://crsb.izmiran.ru/Magnitospheric_Effect/AnimationGRID.gif" TargetMode="External"/><Relationship Id="rId1" Type="http://schemas.openxmlformats.org/officeDocument/2006/relationships/numbering" Target="numbering.xml"/><Relationship Id="rId212" Type="http://schemas.openxmlformats.org/officeDocument/2006/relationships/hyperlink" Target="http://inspirehep.net/author/profile/Gavriljuk%2C%20Yu%20M.?recid=1518482&amp;ln=en" TargetMode="External"/><Relationship Id="rId233" Type="http://schemas.openxmlformats.org/officeDocument/2006/relationships/hyperlink" Target="http://inspirehep.net/search?cc=Institutions&amp;p=institution:%22Moscow%2C%20INR%22&amp;ln=en" TargetMode="External"/><Relationship Id="rId254" Type="http://schemas.openxmlformats.org/officeDocument/2006/relationships/hyperlink" Target="http://inspirehep.net/author/profile/Gavrin%2C%20V.N.?recid=1517934&amp;ln=en" TargetMode="External"/><Relationship Id="rId440" Type="http://schemas.openxmlformats.org/officeDocument/2006/relationships/hyperlink" Target="https://elibrary.ru/contents.asp?issueid=1846865" TargetMode="External"/><Relationship Id="rId28" Type="http://schemas.openxmlformats.org/officeDocument/2006/relationships/hyperlink" Target="http://www.hindawi.com/journals/ahep/2015/379642/" TargetMode="External"/><Relationship Id="rId49" Type="http://schemas.openxmlformats.org/officeDocument/2006/relationships/hyperlink" Target="http://arxiv.org/abs/arXiv:1703.04639" TargetMode="External"/><Relationship Id="rId114" Type="http://schemas.openxmlformats.org/officeDocument/2006/relationships/hyperlink" Target="https://greybook.cern.ch/greybook/experiment/detail?id=SHiP" TargetMode="External"/><Relationship Id="rId275" Type="http://schemas.openxmlformats.org/officeDocument/2006/relationships/hyperlink" Target="http://inspirehep.net/author/profile/Gavrin%2C%20V.N.?recid=1514344&amp;ln=en" TargetMode="External"/><Relationship Id="rId296" Type="http://schemas.openxmlformats.org/officeDocument/2006/relationships/hyperlink" Target="http://dx.doi.org/10.1134/S1547477116020102" TargetMode="External"/><Relationship Id="rId300" Type="http://schemas.openxmlformats.org/officeDocument/2006/relationships/hyperlink" Target="http://inspirehep.net/search?cc=Institutions&amp;p=institution:%22Moscow%20State%20U.%22&amp;ln=en" TargetMode="External"/><Relationship Id="rId461" Type="http://schemas.openxmlformats.org/officeDocument/2006/relationships/fontTable" Target="fontTable.xml"/><Relationship Id="rId60" Type="http://schemas.openxmlformats.org/officeDocument/2006/relationships/hyperlink" Target="http://inspirehep.net/search?cc=Institutions&amp;p=institution:%22CERN%22&amp;ln=ru" TargetMode="External"/><Relationship Id="rId81" Type="http://schemas.openxmlformats.org/officeDocument/2006/relationships/hyperlink" Target="http://inspirehep.net/author/profile/Aduszkiewicz%2C%20A.?recid=1397634&amp;ln=ru" TargetMode="External"/><Relationship Id="rId135" Type="http://schemas.openxmlformats.org/officeDocument/2006/relationships/image" Target="media/image30.png"/><Relationship Id="rId156" Type="http://schemas.openxmlformats.org/officeDocument/2006/relationships/hyperlink" Target="http://inspirehep.net/author/profile/Cleveland%2C%20B.T.?recid=1637648&amp;ln=en" TargetMode="External"/><Relationship Id="rId177" Type="http://schemas.openxmlformats.org/officeDocument/2006/relationships/hyperlink" Target="http://inspirehep.net/author/profile/Gorbunov%2C%20Dmitry?recid=1631175&amp;ln=en" TargetMode="External"/><Relationship Id="rId198" Type="http://schemas.openxmlformats.org/officeDocument/2006/relationships/hyperlink" Target="http://inspirehep.net/author/profile/Shikhin%2C%20A.A.?recid=1518483&amp;ln=en" TargetMode="External"/><Relationship Id="rId321" Type="http://schemas.openxmlformats.org/officeDocument/2006/relationships/hyperlink" Target="https://inspirehep.net/search?cc=Institutions&amp;p=institution:%22Munich%2C%20Tech.%20U.%22&amp;ln=ru" TargetMode="External"/><Relationship Id="rId342" Type="http://schemas.openxmlformats.org/officeDocument/2006/relationships/hyperlink" Target="http://inspirehep.net/author/profile/Izmaylov%2C%20A.?recid=1637694&amp;ln=en" TargetMode="External"/><Relationship Id="rId363" Type="http://schemas.openxmlformats.org/officeDocument/2006/relationships/hyperlink" Target="javascript:;" TargetMode="External"/><Relationship Id="rId384" Type="http://schemas.openxmlformats.org/officeDocument/2006/relationships/hyperlink" Target="http://inspirehep.net/record/1610264" TargetMode="External"/><Relationship Id="rId419" Type="http://schemas.openxmlformats.org/officeDocument/2006/relationships/image" Target="media/image69.png"/><Relationship Id="rId202" Type="http://schemas.openxmlformats.org/officeDocument/2006/relationships/hyperlink" Target="http://inspirehep.net/author/profile/Kalikhov%2C%20A.V.?recid=1518483&amp;ln=en" TargetMode="External"/><Relationship Id="rId223" Type="http://schemas.openxmlformats.org/officeDocument/2006/relationships/hyperlink" Target="http://inspirehep.net/author/profile/Cleveland%2C%20B.T.?recid=1517942&amp;ln=en" TargetMode="External"/><Relationship Id="rId244" Type="http://schemas.openxmlformats.org/officeDocument/2006/relationships/hyperlink" Target="http://inspirehep.net/author/profile/Kupriyanov%2C%20A.V.?recid=1517935&amp;ln=en" TargetMode="External"/><Relationship Id="rId430" Type="http://schemas.openxmlformats.org/officeDocument/2006/relationships/hyperlink" Target="ftp://crsb.izmiran.ru/Magnitospheric_Effect/AnimationGRID.gif" TargetMode="External"/><Relationship Id="rId18" Type="http://schemas.openxmlformats.org/officeDocument/2006/relationships/hyperlink" Target="http://inspirehep.net/search?cc=Institutions&amp;p=institution:%22Tokyo%20Inst.%20Tech.%22&amp;ln=en" TargetMode="External"/><Relationship Id="rId39" Type="http://schemas.openxmlformats.org/officeDocument/2006/relationships/hyperlink" Target="http://npm.mipt.ru/conf" TargetMode="External"/><Relationship Id="rId265" Type="http://schemas.openxmlformats.org/officeDocument/2006/relationships/hyperlink" Target="http://inspirehep.net/author/profile/Gavrin%2C%20V.N.?recid=1514345&amp;ln=en" TargetMode="External"/><Relationship Id="rId286" Type="http://schemas.openxmlformats.org/officeDocument/2006/relationships/hyperlink" Target="http://inspirehep.net/record/1384063" TargetMode="External"/><Relationship Id="rId451" Type="http://schemas.openxmlformats.org/officeDocument/2006/relationships/hyperlink" Target="https://www.researchgate.net/publication/314303147_Contributions_from_changes_in_various_solar_indices_in_cycles_20-23_and_24_to_the_modulation_of_cosmic_rays" TargetMode="External"/><Relationship Id="rId50" Type="http://schemas.openxmlformats.org/officeDocument/2006/relationships/hyperlink" Target="http://inspirehep.net/record/1517782" TargetMode="External"/><Relationship Id="rId104" Type="http://schemas.openxmlformats.org/officeDocument/2006/relationships/hyperlink" Target="https://arxiv.org/find/physics/1/au:+Kalkan_Y/0/1/0/all/0/1" TargetMode="External"/><Relationship Id="rId125" Type="http://schemas.openxmlformats.org/officeDocument/2006/relationships/hyperlink" Target="https://ufn.ru/ru/authors/32097/okat-eva-natal-ya-mikhailovna/" TargetMode="External"/><Relationship Id="rId146" Type="http://schemas.openxmlformats.org/officeDocument/2006/relationships/image" Target="media/image40.png"/><Relationship Id="rId167" Type="http://schemas.openxmlformats.org/officeDocument/2006/relationships/hyperlink" Target="http://inspirehep.net/record/1472247" TargetMode="External"/><Relationship Id="rId188" Type="http://schemas.openxmlformats.org/officeDocument/2006/relationships/hyperlink" Target="http://inspirehep.net/search?cc=Institutions&amp;p=institution:%22Moscow%2C%20INR%22&amp;ln=en" TargetMode="External"/><Relationship Id="rId311" Type="http://schemas.openxmlformats.org/officeDocument/2006/relationships/image" Target="media/image47.png"/><Relationship Id="rId332" Type="http://schemas.openxmlformats.org/officeDocument/2006/relationships/image" Target="media/image53.jpeg"/><Relationship Id="rId353" Type="http://schemas.openxmlformats.org/officeDocument/2006/relationships/hyperlink" Target="http://inspirehep.net/record/1593925" TargetMode="External"/><Relationship Id="rId374" Type="http://schemas.openxmlformats.org/officeDocument/2006/relationships/hyperlink" Target="http://inspirehep.net/author/profile/Budnev%2C%20N.?recid=1617695&amp;ln=en" TargetMode="External"/><Relationship Id="rId395" Type="http://schemas.openxmlformats.org/officeDocument/2006/relationships/hyperlink" Target="http://inspirehep.net/search?p=collaboration:%27Tunka%27&amp;ln=en" TargetMode="External"/><Relationship Id="rId409" Type="http://schemas.openxmlformats.org/officeDocument/2006/relationships/hyperlink" Target="https://link.springer.com/journal/11496" TargetMode="External"/><Relationship Id="rId71" Type="http://schemas.openxmlformats.org/officeDocument/2006/relationships/hyperlink" Target="http://inspirehep.net/record/1397003" TargetMode="External"/><Relationship Id="rId92" Type="http://schemas.openxmlformats.org/officeDocument/2006/relationships/hyperlink" Target="http://inspirehep.net/record/1395611" TargetMode="External"/><Relationship Id="rId213" Type="http://schemas.openxmlformats.org/officeDocument/2006/relationships/hyperlink" Target="http://inspirehep.net/author/profile/Ibragimova%2C%20T.V.?recid=1518482&amp;ln=en" TargetMode="External"/><Relationship Id="rId234" Type="http://schemas.openxmlformats.org/officeDocument/2006/relationships/hyperlink" Target="http://dx.doi.org/10.1088/1742-6596/798/1/012113" TargetMode="External"/><Relationship Id="rId420" Type="http://schemas.openxmlformats.org/officeDocument/2006/relationships/chart" Target="charts/chart1.xml"/><Relationship Id="rId2" Type="http://schemas.openxmlformats.org/officeDocument/2006/relationships/styles" Target="styles.xml"/><Relationship Id="rId29" Type="http://schemas.openxmlformats.org/officeDocument/2006/relationships/hyperlink" Target="http://www.hindawi.com/journals/ahep/2015/173572/" TargetMode="External"/><Relationship Id="rId255" Type="http://schemas.openxmlformats.org/officeDocument/2006/relationships/hyperlink" Target="http://inspirehep.net/author/profile/Ibragimova%2C%20T.V.?recid=1517934&amp;ln=en" TargetMode="External"/><Relationship Id="rId276" Type="http://schemas.openxmlformats.org/officeDocument/2006/relationships/hyperlink" Target="http://inspirehep.net/author/profile/Kozlova%2C%20Yu.P.?recid=1514344&amp;ln=en" TargetMode="External"/><Relationship Id="rId297" Type="http://schemas.openxmlformats.org/officeDocument/2006/relationships/hyperlink" Target="http://inspirehep.net/record/1421131" TargetMode="External"/><Relationship Id="rId441" Type="http://schemas.openxmlformats.org/officeDocument/2006/relationships/hyperlink" Target="https://elibrary.ru/contents.asp?issueid=1846865&amp;selid=29501254" TargetMode="External"/><Relationship Id="rId462" Type="http://schemas.openxmlformats.org/officeDocument/2006/relationships/theme" Target="theme/theme1.xml"/><Relationship Id="rId40" Type="http://schemas.openxmlformats.org/officeDocument/2006/relationships/hyperlink" Target="http://icssnp.inr.ac.ru/ru/" TargetMode="External"/><Relationship Id="rId115" Type="http://schemas.openxmlformats.org/officeDocument/2006/relationships/hyperlink" Target="https://greybook.cern.ch/greybook/experiment/detail?id=SHiP" TargetMode="External"/><Relationship Id="rId136" Type="http://schemas.openxmlformats.org/officeDocument/2006/relationships/image" Target="media/image31.gif"/><Relationship Id="rId157" Type="http://schemas.openxmlformats.org/officeDocument/2006/relationships/hyperlink" Target="http://inspirehep.net/search?cc=Institutions&amp;p=institution:%22SNOLAB%2C%20Lively%22&amp;ln=en" TargetMode="External"/><Relationship Id="rId178" Type="http://schemas.openxmlformats.org/officeDocument/2006/relationships/hyperlink" Target="http://inspirehep.net/search?cc=Institutions&amp;p=institution:%22Moscow%2C%20INR%22&amp;ln=en" TargetMode="External"/><Relationship Id="rId301" Type="http://schemas.openxmlformats.org/officeDocument/2006/relationships/hyperlink" Target="http://inspirehep.net/author/profile/Gavrin%2C%20Vladimir?recid=1421131&amp;ln=en" TargetMode="External"/><Relationship Id="rId322" Type="http://schemas.openxmlformats.org/officeDocument/2006/relationships/hyperlink" Target="https://inspirehep.net/record/1421898" TargetMode="External"/><Relationship Id="rId343" Type="http://schemas.openxmlformats.org/officeDocument/2006/relationships/hyperlink" Target="http://inspirehep.net/record/1637694" TargetMode="External"/><Relationship Id="rId364" Type="http://schemas.openxmlformats.org/officeDocument/2006/relationships/image" Target="media/image62.emf"/><Relationship Id="rId61" Type="http://schemas.openxmlformats.org/officeDocument/2006/relationships/hyperlink" Target="http://inspirehep.net/record/1599846" TargetMode="External"/><Relationship Id="rId82" Type="http://schemas.openxmlformats.org/officeDocument/2006/relationships/hyperlink" Target="http://inspirehep.net/search?cc=Institutions&amp;p=institution:%22Warsaw%20U.%22&amp;ln=ru" TargetMode="External"/><Relationship Id="rId199" Type="http://schemas.openxmlformats.org/officeDocument/2006/relationships/hyperlink" Target="http://inspirehep.net/author/profile/Gavrin%2C%20V.N.?recid=1518483&amp;ln=en" TargetMode="External"/><Relationship Id="rId203" Type="http://schemas.openxmlformats.org/officeDocument/2006/relationships/hyperlink" Target="http://inspirehep.net/author/profile/Yants%2C%20V.E.?recid=1518483&amp;ln=en" TargetMode="External"/><Relationship Id="rId385" Type="http://schemas.openxmlformats.org/officeDocument/2006/relationships/hyperlink" Target="http://arXiv.org/abs/arXiv:1707.04967" TargetMode="External"/><Relationship Id="rId19" Type="http://schemas.openxmlformats.org/officeDocument/2006/relationships/hyperlink" Target="http://inspirehep.net/record/1402088" TargetMode="External"/><Relationship Id="rId224" Type="http://schemas.openxmlformats.org/officeDocument/2006/relationships/hyperlink" Target="http://inspirehep.net/search?cc=Institutions&amp;p=institution:%22SNOLAB%2C%20Lively%22&amp;ln=en" TargetMode="External"/><Relationship Id="rId245" Type="http://schemas.openxmlformats.org/officeDocument/2006/relationships/hyperlink" Target="http://inspirehep.net/search?cc=Institutions&amp;p=institution:%22NAIIR%2C%20Dimitrovgrad%22&amp;ln=en" TargetMode="External"/><Relationship Id="rId266" Type="http://schemas.openxmlformats.org/officeDocument/2006/relationships/hyperlink" Target="http://inspirehep.net/author/profile/Ibragimova%2C%20T.V.?recid=1514345&amp;ln=en" TargetMode="External"/><Relationship Id="rId287" Type="http://schemas.openxmlformats.org/officeDocument/2006/relationships/hyperlink" Target="http://inspirehep.net/record/1496175" TargetMode="External"/><Relationship Id="rId410" Type="http://schemas.openxmlformats.org/officeDocument/2006/relationships/hyperlink" Target="https://link.springer.com/journal/11496/48/6/page/1" TargetMode="External"/><Relationship Id="rId431" Type="http://schemas.openxmlformats.org/officeDocument/2006/relationships/hyperlink" Target="http://spaceweather.izmiran.ru/rus/dbs.html" TargetMode="External"/><Relationship Id="rId452" Type="http://schemas.openxmlformats.org/officeDocument/2006/relationships/hyperlink" Target="https://elibrary.ru/author_items.asp?authorid=231" TargetMode="External"/><Relationship Id="rId30" Type="http://schemas.openxmlformats.org/officeDocument/2006/relationships/hyperlink" Target="http://arxiv.org/abs/1509.06600v1" TargetMode="External"/><Relationship Id="rId105" Type="http://schemas.openxmlformats.org/officeDocument/2006/relationships/hyperlink" Target="https://arxiv.org/find/physics/1/au:+Popovich_A/0/1/0/all/0/1" TargetMode="External"/><Relationship Id="rId126" Type="http://schemas.openxmlformats.org/officeDocument/2006/relationships/hyperlink" Target="https://ufn.ru/ru/authors/32098/polukhina-natal-ya-gennad-evna/" TargetMode="External"/><Relationship Id="rId147" Type="http://schemas.openxmlformats.org/officeDocument/2006/relationships/image" Target="media/image41.emf"/><Relationship Id="rId168" Type="http://schemas.openxmlformats.org/officeDocument/2006/relationships/hyperlink" Target="http://inspirehep.net/record/1622181" TargetMode="External"/><Relationship Id="rId312" Type="http://schemas.openxmlformats.org/officeDocument/2006/relationships/hyperlink" Target="http://dx.doi.org/10.1016/j.nima.2016.06.058" TargetMode="External"/><Relationship Id="rId333" Type="http://schemas.openxmlformats.org/officeDocument/2006/relationships/hyperlink" Target="http://ddl.escience.cn/f/PNRz" TargetMode="External"/><Relationship Id="rId354" Type="http://schemas.openxmlformats.org/officeDocument/2006/relationships/hyperlink" Target="http://inspirehep.net/record/1593925" TargetMode="External"/><Relationship Id="rId51" Type="http://schemas.openxmlformats.org/officeDocument/2006/relationships/hyperlink" Target="http://inspirehep.net/search?p=collaboration:%27LHCb%27&amp;ln=ru" TargetMode="External"/><Relationship Id="rId72" Type="http://schemas.openxmlformats.org/officeDocument/2006/relationships/hyperlink" Target="http://inspirehep.net/record/1397003" TargetMode="External"/><Relationship Id="rId93" Type="http://schemas.openxmlformats.org/officeDocument/2006/relationships/hyperlink" Target="http://inspirehep.net/search?p=collaboration:%27NA61/SHINE%27&amp;ln=ru" TargetMode="External"/><Relationship Id="rId189" Type="http://schemas.openxmlformats.org/officeDocument/2006/relationships/hyperlink" Target="http://inspirehep.net/author/profile/Kalashnikova%2C%20A.A.?recid=1519067&amp;ln=en" TargetMode="External"/><Relationship Id="rId375" Type="http://schemas.openxmlformats.org/officeDocument/2006/relationships/hyperlink" Target="http://inspirehep.net/search?cc=Institutions&amp;p=institution:%22Irkutsk%20State%20U.%22&amp;ln=en" TargetMode="External"/><Relationship Id="rId396" Type="http://schemas.openxmlformats.org/officeDocument/2006/relationships/hyperlink" Target="http://inspirehep.net/author/profile/Monkhoev%2C%20R.D.?recid=1607196&amp;ln=en" TargetMode="External"/><Relationship Id="rId3" Type="http://schemas.openxmlformats.org/officeDocument/2006/relationships/settings" Target="settings.xml"/><Relationship Id="rId214" Type="http://schemas.openxmlformats.org/officeDocument/2006/relationships/hyperlink" Target="http://inspirehep.net/author/profile/Kalikhov%2C%20A.V.?recid=1518482&amp;ln=en" TargetMode="External"/><Relationship Id="rId235" Type="http://schemas.openxmlformats.org/officeDocument/2006/relationships/hyperlink" Target="http://inspirehep.net/record/1498153" TargetMode="External"/><Relationship Id="rId256" Type="http://schemas.openxmlformats.org/officeDocument/2006/relationships/hyperlink" Target="http://inspirehep.net/author/profile/Kalikhov%2C%20A.V.?recid=1517934&amp;ln=en" TargetMode="External"/><Relationship Id="rId277" Type="http://schemas.openxmlformats.org/officeDocument/2006/relationships/hyperlink" Target="http://inspirehep.net/author/profile/Veretenkin%2C%20E.P.?recid=1514344&amp;ln=en" TargetMode="External"/><Relationship Id="rId298" Type="http://schemas.openxmlformats.org/officeDocument/2006/relationships/hyperlink" Target="http://inspirehep.net/author/profile/Barinov%2C%20Vladislav?recid=1421131&amp;ln=en" TargetMode="External"/><Relationship Id="rId400" Type="http://schemas.openxmlformats.org/officeDocument/2006/relationships/hyperlink" Target="http://inspirehep.net/record/1475386" TargetMode="External"/><Relationship Id="rId421" Type="http://schemas.openxmlformats.org/officeDocument/2006/relationships/hyperlink" Target="http://www.ysn.ru/smt" TargetMode="External"/><Relationship Id="rId442" Type="http://schemas.openxmlformats.org/officeDocument/2006/relationships/hyperlink" Target="https://link.springer.com/content/pdf/10.1134%2FS0016793217020050.pdf" TargetMode="External"/><Relationship Id="rId116" Type="http://schemas.openxmlformats.org/officeDocument/2006/relationships/hyperlink" Target="https://ufn.ru/ru/authors/32089/aleksandrov-andrei-borisovich/" TargetMode="External"/><Relationship Id="rId137" Type="http://schemas.openxmlformats.org/officeDocument/2006/relationships/image" Target="media/image32.png"/><Relationship Id="rId158" Type="http://schemas.openxmlformats.org/officeDocument/2006/relationships/hyperlink" Target="http://inspirehep.net/author/profile/Gorbachev%2C%20V.V.?recid=1637648&amp;ln=en" TargetMode="External"/><Relationship Id="rId302" Type="http://schemas.openxmlformats.org/officeDocument/2006/relationships/hyperlink" Target="http://inspirehep.net/search?cc=Institutions&amp;p=institution:%22Moscow%2C%20INR%22&amp;ln=en" TargetMode="External"/><Relationship Id="rId323" Type="http://schemas.openxmlformats.org/officeDocument/2006/relationships/hyperlink" Target="http://dx.doi.org/10.1088/1475-7516/2017/01/025" TargetMode="External"/><Relationship Id="rId344" Type="http://schemas.openxmlformats.org/officeDocument/2006/relationships/hyperlink" Target="http://inspirehep.net/record/1618338" TargetMode="External"/><Relationship Id="rId20" Type="http://schemas.openxmlformats.org/officeDocument/2006/relationships/hyperlink" Target="http://arXiv.org/abs/arXiv:1510.08937" TargetMode="External"/><Relationship Id="rId41" Type="http://schemas.openxmlformats.org/officeDocument/2006/relationships/hyperlink" Target="http://na62.web.cern.ch/na62/" TargetMode="External"/><Relationship Id="rId62" Type="http://schemas.openxmlformats.org/officeDocument/2006/relationships/hyperlink" Target="http://dx.doi.org/10.1007/JHEP08(2017)055" TargetMode="External"/><Relationship Id="rId83" Type="http://schemas.openxmlformats.org/officeDocument/2006/relationships/hyperlink" Target="http://inspirehep.net/record/1397634" TargetMode="External"/><Relationship Id="rId179" Type="http://schemas.openxmlformats.org/officeDocument/2006/relationships/hyperlink" Target="http://inspirehep.net/search?cc=Institutions&amp;p=institution:%22Moscow%2C%20MIPT%22&amp;ln=en" TargetMode="External"/><Relationship Id="rId365" Type="http://schemas.openxmlformats.org/officeDocument/2006/relationships/image" Target="media/image63.emf"/><Relationship Id="rId386" Type="http://schemas.openxmlformats.org/officeDocument/2006/relationships/hyperlink" Target="http://inspirehep.net/record/1607657" TargetMode="External"/><Relationship Id="rId190" Type="http://schemas.openxmlformats.org/officeDocument/2006/relationships/hyperlink" Target="http://inspirehep.net/search?cc=Institutions&amp;p=institution:%22Moscow%20State%20U.%22&amp;ln=en" TargetMode="External"/><Relationship Id="rId204" Type="http://schemas.openxmlformats.org/officeDocument/2006/relationships/hyperlink" Target="http://inspirehep.net/search?cc=Institutions&amp;p=institution:%22Moscow%2C%20INR%22&amp;ln=en" TargetMode="External"/><Relationship Id="rId225" Type="http://schemas.openxmlformats.org/officeDocument/2006/relationships/hyperlink" Target="http://inspirehep.net/author/profile/Gorbachev%2C%20V.V.?recid=1517942&amp;ln=en" TargetMode="External"/><Relationship Id="rId246" Type="http://schemas.openxmlformats.org/officeDocument/2006/relationships/hyperlink" Target="http://inspirehep.net/author/profile/Danshin%2C%20S.N.?recid=1517935&amp;ln=en" TargetMode="External"/><Relationship Id="rId267" Type="http://schemas.openxmlformats.org/officeDocument/2006/relationships/hyperlink" Target="http://inspirehep.net/author/profile/Kalikhov%2C%20A.V.?recid=1514345&amp;ln=en" TargetMode="External"/><Relationship Id="rId288" Type="http://schemas.openxmlformats.org/officeDocument/2006/relationships/hyperlink" Target="http://inspirehep.net/record/1442270" TargetMode="External"/><Relationship Id="rId411" Type="http://schemas.openxmlformats.org/officeDocument/2006/relationships/image" Target="media/image64.png"/><Relationship Id="rId432" Type="http://schemas.openxmlformats.org/officeDocument/2006/relationships/chart" Target="charts/chart2.xml"/><Relationship Id="rId453" Type="http://schemas.openxmlformats.org/officeDocument/2006/relationships/hyperlink" Target="https://elibrary.ru/author_items.asp?authorid=170452" TargetMode="External"/><Relationship Id="rId106" Type="http://schemas.openxmlformats.org/officeDocument/2006/relationships/hyperlink" Target="https://arxiv.org/find/physics/1/au:+Komlenok_M/0/1/0/all/0/1" TargetMode="External"/><Relationship Id="rId127" Type="http://schemas.openxmlformats.org/officeDocument/2006/relationships/hyperlink" Target="https://ufn.ru/ru/authors/30464/roganova-tat-yana-mikhailovna/" TargetMode="External"/><Relationship Id="rId313" Type="http://schemas.openxmlformats.org/officeDocument/2006/relationships/hyperlink" Target="http://arXiv.org/abs/arXiv:1511.06129" TargetMode="External"/><Relationship Id="rId10" Type="http://schemas.openxmlformats.org/officeDocument/2006/relationships/hyperlink" Target="http://physicsworld.com/cws/article/news/2015/dec/11/double-quantum-teleportation-milestone-is-physics-world-2015-breakthrough-of-the-year" TargetMode="External"/><Relationship Id="rId31" Type="http://schemas.openxmlformats.org/officeDocument/2006/relationships/image" Target="media/image12.png"/><Relationship Id="rId52" Type="http://schemas.openxmlformats.org/officeDocument/2006/relationships/hyperlink" Target="http://inspirehep.net/author/profile/Aaij%2C%20Roel?recid=1517782&amp;ln=ru" TargetMode="External"/><Relationship Id="rId73" Type="http://schemas.openxmlformats.org/officeDocument/2006/relationships/hyperlink" Target="http://inspirehep.net/search?p=collaboration:%27NA61/SHINE%27&amp;ln=ru" TargetMode="External"/><Relationship Id="rId94" Type="http://schemas.openxmlformats.org/officeDocument/2006/relationships/hyperlink" Target="http://inspirehep.net/author/profile/Aduszkiewicz%20%2C%20A?recid=1395611&amp;ln=ru" TargetMode="External"/><Relationship Id="rId148" Type="http://schemas.openxmlformats.org/officeDocument/2006/relationships/hyperlink" Target="https://doi.org/10.1088/1748-0221/12/12/P12014" TargetMode="External"/><Relationship Id="rId169" Type="http://schemas.openxmlformats.org/officeDocument/2006/relationships/hyperlink" Target="http://inspirehep.net/record/1631175" TargetMode="External"/><Relationship Id="rId334" Type="http://schemas.openxmlformats.org/officeDocument/2006/relationships/hyperlink" Target="http://lhaaso-sh.csp.escience.cn/dct/page/65580" TargetMode="External"/><Relationship Id="rId355" Type="http://schemas.openxmlformats.org/officeDocument/2006/relationships/hyperlink" Target="http://inspirehep.net/record/1593925" TargetMode="External"/><Relationship Id="rId376" Type="http://schemas.openxmlformats.org/officeDocument/2006/relationships/hyperlink" Target="http://inspirehep.net/record/1617695" TargetMode="External"/><Relationship Id="rId397" Type="http://schemas.openxmlformats.org/officeDocument/2006/relationships/hyperlink" Target="http://inspirehep.net/search?cc=Institutions&amp;p=institution:%22Irkutsk%20State%20U.%22&amp;ln=en" TargetMode="External"/><Relationship Id="rId4" Type="http://schemas.openxmlformats.org/officeDocument/2006/relationships/webSettings" Target="webSettings.xml"/><Relationship Id="rId180" Type="http://schemas.openxmlformats.org/officeDocument/2006/relationships/hyperlink" Target="http://inspirehep.net/author/profile/Ibragimova%2C%20Tatiana?recid=1631175&amp;ln=en" TargetMode="External"/><Relationship Id="rId215" Type="http://schemas.openxmlformats.org/officeDocument/2006/relationships/hyperlink" Target="http://inspirehep.net/author/profile/Shikhin%2C%20A.A.?recid=1518482&amp;ln=en" TargetMode="External"/><Relationship Id="rId236" Type="http://schemas.openxmlformats.org/officeDocument/2006/relationships/hyperlink" Target="http://inspirehep.net/record/1517884" TargetMode="External"/><Relationship Id="rId257" Type="http://schemas.openxmlformats.org/officeDocument/2006/relationships/hyperlink" Target="http://inspirehep.net/author/profile/Malyshkin%2C%20Yu%20M.?recid=1517934&amp;ln=en" TargetMode="External"/><Relationship Id="rId278" Type="http://schemas.openxmlformats.org/officeDocument/2006/relationships/hyperlink" Target="http://inspirehep.net/search?cc=Institutions&amp;p=institution:%22Moscow%2C%20INR%22&amp;ln=en" TargetMode="External"/><Relationship Id="rId401" Type="http://schemas.openxmlformats.org/officeDocument/2006/relationships/hyperlink" Target="http://inspirehep.net/record/1599006" TargetMode="External"/><Relationship Id="rId422" Type="http://schemas.openxmlformats.org/officeDocument/2006/relationships/hyperlink" Target="http://www.ysn.ru/smt/control" TargetMode="External"/><Relationship Id="rId443" Type="http://schemas.openxmlformats.org/officeDocument/2006/relationships/hyperlink" Target="https://link.springer.com/content/pdf/10.1134%2FS0016793217040028.pdf" TargetMode="External"/><Relationship Id="rId303" Type="http://schemas.openxmlformats.org/officeDocument/2006/relationships/hyperlink" Target="http://inspirehep.net/author/profile/Gorbunov%2C%20Dmitry?recid=1421131&amp;ln=en" TargetMode="External"/><Relationship Id="rId42" Type="http://schemas.openxmlformats.org/officeDocument/2006/relationships/hyperlink" Target="http://cenf-baby-mind.web.cern.ch/" TargetMode="External"/><Relationship Id="rId84" Type="http://schemas.openxmlformats.org/officeDocument/2006/relationships/hyperlink" Target="http://dx.doi.org/10.1140/epjc/s10052-016-4003-2" TargetMode="External"/><Relationship Id="rId138" Type="http://schemas.openxmlformats.org/officeDocument/2006/relationships/image" Target="media/image33.png"/><Relationship Id="rId345" Type="http://schemas.openxmlformats.org/officeDocument/2006/relationships/hyperlink" Target="http://inspirehep.net/record/1618338" TargetMode="External"/><Relationship Id="rId387" Type="http://schemas.openxmlformats.org/officeDocument/2006/relationships/hyperlink" Target="http://inspirehep.net/author/profile/Kuzmichev%2C%20L.?recid=1607657&amp;ln=en" TargetMode="External"/><Relationship Id="rId191" Type="http://schemas.openxmlformats.org/officeDocument/2006/relationships/hyperlink" Target="http://inspirehep.net/author/profile/Kozlova%2C%20J.P.?recid=1519067&amp;ln=en" TargetMode="External"/><Relationship Id="rId205" Type="http://schemas.openxmlformats.org/officeDocument/2006/relationships/hyperlink" Target="http://dx.doi.org/10.1088/1742-6596/798/1/012201" TargetMode="External"/><Relationship Id="rId247" Type="http://schemas.openxmlformats.org/officeDocument/2006/relationships/hyperlink" Target="http://inspirehep.net/author/profile/Veretenkin%2C%20E.P.?recid=1517935&amp;ln=en" TargetMode="External"/><Relationship Id="rId412" Type="http://schemas.openxmlformats.org/officeDocument/2006/relationships/image" Target="media/image65.jpeg"/><Relationship Id="rId107" Type="http://schemas.openxmlformats.org/officeDocument/2006/relationships/hyperlink" Target="https://arxiv.org/find/physics/1/au:+Sosnovtsev_V/0/1/0/all/0/1" TargetMode="External"/><Relationship Id="rId289" Type="http://schemas.openxmlformats.org/officeDocument/2006/relationships/hyperlink" Target="http://inspirehep.net/author/profile/Gavrin%2C%20V.N.?recid=1442270&amp;ln=en" TargetMode="External"/><Relationship Id="rId454" Type="http://schemas.openxmlformats.org/officeDocument/2006/relationships/hyperlink" Target="https://elibrary.ru/contents.asp?issueid=1826680" TargetMode="External"/><Relationship Id="rId11" Type="http://schemas.openxmlformats.org/officeDocument/2006/relationships/image" Target="media/image3.png"/><Relationship Id="rId53" Type="http://schemas.openxmlformats.org/officeDocument/2006/relationships/hyperlink" Target="http://inspirehep.net/search?cc=Institutions&amp;p=institution:%22CERN%22&amp;ln=ru" TargetMode="External"/><Relationship Id="rId149" Type="http://schemas.openxmlformats.org/officeDocument/2006/relationships/image" Target="media/image42.png"/><Relationship Id="rId314" Type="http://schemas.openxmlformats.org/officeDocument/2006/relationships/hyperlink" Target="https://inspirehep.net/author/profile/Abdurashitov%2C%20D.N.?recid=1427414&amp;ln=ru" TargetMode="External"/><Relationship Id="rId356" Type="http://schemas.openxmlformats.org/officeDocument/2006/relationships/hyperlink" Target="http://inspirehep.net/record/1516187" TargetMode="External"/><Relationship Id="rId398" Type="http://schemas.openxmlformats.org/officeDocument/2006/relationships/hyperlink" Target="http://inspirehep.net/record/1607196" TargetMode="External"/><Relationship Id="rId95" Type="http://schemas.openxmlformats.org/officeDocument/2006/relationships/hyperlink" Target="http://inspirehep.net/record/1395611" TargetMode="External"/><Relationship Id="rId160" Type="http://schemas.openxmlformats.org/officeDocument/2006/relationships/hyperlink" Target="http://inspirehep.net/author/profile/Kalikhov%2C%20A.V.?recid=1637648&amp;ln=en" TargetMode="External"/><Relationship Id="rId216" Type="http://schemas.openxmlformats.org/officeDocument/2006/relationships/hyperlink" Target="http://inspirehep.net/search?cc=Institutions&amp;p=institution:%22Moscow%2C%20INR%22&amp;ln=en" TargetMode="External"/><Relationship Id="rId423" Type="http://schemas.openxmlformats.org/officeDocument/2006/relationships/hyperlink" Target="http://www.ysn.ru/~starodub/SpaceWeather/" TargetMode="External"/><Relationship Id="rId258" Type="http://schemas.openxmlformats.org/officeDocument/2006/relationships/hyperlink" Target="http://inspirehep.net/author/profile/Shikhin%2C%20A.A.?recid=1517934&amp;ln=en" TargetMode="External"/><Relationship Id="rId22" Type="http://schemas.openxmlformats.org/officeDocument/2006/relationships/image" Target="media/image7.png"/><Relationship Id="rId64" Type="http://schemas.openxmlformats.org/officeDocument/2006/relationships/image" Target="media/image19.png"/><Relationship Id="rId118" Type="http://schemas.openxmlformats.org/officeDocument/2006/relationships/hyperlink" Target="https://ufn.ru/ru/authors/33107/galkin-vladimir-igorevich/" TargetMode="External"/><Relationship Id="rId325" Type="http://schemas.openxmlformats.org/officeDocument/2006/relationships/hyperlink" Target="https://istina.msu.ru/projects/59150370/" TargetMode="External"/><Relationship Id="rId367" Type="http://schemas.openxmlformats.org/officeDocument/2006/relationships/hyperlink" Target="http://inspirehep.net/search?p=collaboration:%27Tunka-Rex%27&amp;ln=en" TargetMode="External"/><Relationship Id="rId171" Type="http://schemas.openxmlformats.org/officeDocument/2006/relationships/hyperlink" Target="http://inspirehep.net/search?cc=Institutions&amp;p=institution:%22Moscow%20State%20U.%22&amp;ln=en" TargetMode="External"/><Relationship Id="rId227" Type="http://schemas.openxmlformats.org/officeDocument/2006/relationships/hyperlink" Target="http://inspirehep.net/author/profile/Kalikhov%2C%20A.V.?recid=1517942&amp;ln=en" TargetMode="External"/><Relationship Id="rId269" Type="http://schemas.openxmlformats.org/officeDocument/2006/relationships/hyperlink" Target="http://inspirehep.net/author/profile/Shikhin%2C%20A.A.?recid=1514345&amp;ln=en" TargetMode="External"/><Relationship Id="rId434" Type="http://schemas.openxmlformats.org/officeDocument/2006/relationships/hyperlink" Target="http://pos.sissa.it/archive/conferences/236/201/ICRC2015_201.pdf" TargetMode="External"/><Relationship Id="rId33" Type="http://schemas.openxmlformats.org/officeDocument/2006/relationships/image" Target="media/image14.emf"/><Relationship Id="rId129" Type="http://schemas.openxmlformats.org/officeDocument/2006/relationships/hyperlink" Target="https://ufn.ru/ru/authors/33118/tioukov-valeri-erastovich/" TargetMode="External"/><Relationship Id="rId280" Type="http://schemas.openxmlformats.org/officeDocument/2006/relationships/hyperlink" Target="http://inspirehep.net/author/profile/Logacheva%2C%20A.I.?recid=1514344&amp;ln=en" TargetMode="External"/><Relationship Id="rId336" Type="http://schemas.openxmlformats.org/officeDocument/2006/relationships/image" Target="media/image54.wmf"/><Relationship Id="rId75" Type="http://schemas.openxmlformats.org/officeDocument/2006/relationships/hyperlink" Target="http://inspirehep.net/search?cc=Institutions&amp;p=institution:%22Geneva%20U.%22&amp;ln=ru" TargetMode="External"/><Relationship Id="rId140" Type="http://schemas.openxmlformats.org/officeDocument/2006/relationships/image" Target="media/image35.png"/><Relationship Id="rId182" Type="http://schemas.openxmlformats.org/officeDocument/2006/relationships/hyperlink" Target="http://arXiv.org/abs/arXiv:1710.06326" TargetMode="External"/><Relationship Id="rId378" Type="http://schemas.openxmlformats.org/officeDocument/2006/relationships/hyperlink" Target="http://inspirehep.net/record/1475386" TargetMode="External"/><Relationship Id="rId403" Type="http://schemas.openxmlformats.org/officeDocument/2006/relationships/hyperlink" Target="http://inspirehep.net/author/profile/Budnev%2C%20N.?recid=1513595&amp;ln=en" TargetMode="External"/><Relationship Id="rId6" Type="http://schemas.openxmlformats.org/officeDocument/2006/relationships/endnotes" Target="endnotes.xml"/><Relationship Id="rId238" Type="http://schemas.openxmlformats.org/officeDocument/2006/relationships/hyperlink" Target="http://inspirehep.net/author/profile/Romanov%2C%20E.G.?recid=1517935&amp;ln=en" TargetMode="External"/><Relationship Id="rId445" Type="http://schemas.openxmlformats.org/officeDocument/2006/relationships/hyperlink" Target="http://apps.webofknowledge.com/full_record.do?product=WOS&amp;search_mode=GeneralSearch&amp;qid=12&amp;SID=C5zPDH9tqUvYzEwIWdo&amp;page=1&amp;doc=3"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Stozhkov\COSMICRAYDATA\MAXIMUM\Maxodimonthly17_corrected.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Precipitation_2013\calc2015\YEARLYcorr.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691682345016613"/>
          <c:y val="7.7333534722746733E-2"/>
          <c:w val="0.76447671474693957"/>
          <c:h val="0.70400183333810806"/>
        </c:manualLayout>
      </c:layout>
      <c:scatterChart>
        <c:scatterStyle val="lineMarker"/>
        <c:varyColors val="0"/>
        <c:ser>
          <c:idx val="0"/>
          <c:order val="0"/>
          <c:spPr>
            <a:ln w="25400">
              <a:solidFill>
                <a:srgbClr val="008000"/>
              </a:solidFill>
              <a:prstDash val="solid"/>
            </a:ln>
          </c:spPr>
          <c:marker>
            <c:symbol val="none"/>
          </c:marker>
          <c:xVal>
            <c:numRef>
              <c:f>'Nmax odi  monthly '!$B$5:$B$740</c:f>
              <c:numCache>
                <c:formatCode>\О\с\н\о\в\н\о\й</c:formatCode>
                <c:ptCount val="736"/>
                <c:pt idx="0">
                  <c:v>1957.5</c:v>
                </c:pt>
                <c:pt idx="1">
                  <c:v>1957.5833333333333</c:v>
                </c:pt>
                <c:pt idx="2">
                  <c:v>1957.6666666666667</c:v>
                </c:pt>
                <c:pt idx="3">
                  <c:v>1957.75</c:v>
                </c:pt>
                <c:pt idx="4">
                  <c:v>1957.8333333333335</c:v>
                </c:pt>
                <c:pt idx="5">
                  <c:v>1957.9166666666667</c:v>
                </c:pt>
                <c:pt idx="6">
                  <c:v>1958</c:v>
                </c:pt>
                <c:pt idx="7">
                  <c:v>1958.0833333333333</c:v>
                </c:pt>
                <c:pt idx="8">
                  <c:v>1958.1666666666667</c:v>
                </c:pt>
                <c:pt idx="9">
                  <c:v>1958.25</c:v>
                </c:pt>
                <c:pt idx="10">
                  <c:v>1958.3333333333333</c:v>
                </c:pt>
                <c:pt idx="11">
                  <c:v>1958.4166666666667</c:v>
                </c:pt>
                <c:pt idx="12">
                  <c:v>1958.5</c:v>
                </c:pt>
                <c:pt idx="13">
                  <c:v>1958.5833333333333</c:v>
                </c:pt>
                <c:pt idx="14">
                  <c:v>1958.6666666666667</c:v>
                </c:pt>
                <c:pt idx="15">
                  <c:v>1958.75</c:v>
                </c:pt>
                <c:pt idx="16">
                  <c:v>1958.8333333333333</c:v>
                </c:pt>
                <c:pt idx="17">
                  <c:v>1958.9166666666667</c:v>
                </c:pt>
                <c:pt idx="18">
                  <c:v>1959</c:v>
                </c:pt>
                <c:pt idx="19">
                  <c:v>1959.0833333333333</c:v>
                </c:pt>
                <c:pt idx="20">
                  <c:v>1959.1666666666667</c:v>
                </c:pt>
                <c:pt idx="21">
                  <c:v>1959.25</c:v>
                </c:pt>
                <c:pt idx="22">
                  <c:v>1959.3333333333335</c:v>
                </c:pt>
                <c:pt idx="23">
                  <c:v>1959.4166666666667</c:v>
                </c:pt>
                <c:pt idx="24">
                  <c:v>1959.5</c:v>
                </c:pt>
                <c:pt idx="25">
                  <c:v>1959.5833333333335</c:v>
                </c:pt>
                <c:pt idx="26">
                  <c:v>1959.6666666666667</c:v>
                </c:pt>
                <c:pt idx="27">
                  <c:v>1959.75</c:v>
                </c:pt>
                <c:pt idx="28">
                  <c:v>1959.8333333333335</c:v>
                </c:pt>
                <c:pt idx="29">
                  <c:v>1959.9166666666667</c:v>
                </c:pt>
                <c:pt idx="30">
                  <c:v>1960</c:v>
                </c:pt>
                <c:pt idx="31">
                  <c:v>1960.0833333333335</c:v>
                </c:pt>
                <c:pt idx="32">
                  <c:v>1960.1666666666667</c:v>
                </c:pt>
                <c:pt idx="33">
                  <c:v>1960.25</c:v>
                </c:pt>
                <c:pt idx="34">
                  <c:v>1960.3333333333335</c:v>
                </c:pt>
                <c:pt idx="35">
                  <c:v>1960.4166666666667</c:v>
                </c:pt>
                <c:pt idx="36">
                  <c:v>1960.5</c:v>
                </c:pt>
                <c:pt idx="37">
                  <c:v>1960.5833333333335</c:v>
                </c:pt>
                <c:pt idx="38">
                  <c:v>1960.6666666666667</c:v>
                </c:pt>
                <c:pt idx="39">
                  <c:v>1960.75</c:v>
                </c:pt>
                <c:pt idx="40">
                  <c:v>1960.8333333333335</c:v>
                </c:pt>
                <c:pt idx="41">
                  <c:v>1960.9166666666667</c:v>
                </c:pt>
                <c:pt idx="42">
                  <c:v>1961</c:v>
                </c:pt>
                <c:pt idx="43">
                  <c:v>1961.0833333333335</c:v>
                </c:pt>
                <c:pt idx="44">
                  <c:v>1961.1666666666667</c:v>
                </c:pt>
                <c:pt idx="45">
                  <c:v>1961.25</c:v>
                </c:pt>
                <c:pt idx="46">
                  <c:v>1961.3333333333335</c:v>
                </c:pt>
                <c:pt idx="47">
                  <c:v>1961.4166666666667</c:v>
                </c:pt>
                <c:pt idx="48">
                  <c:v>1961.5</c:v>
                </c:pt>
                <c:pt idx="49">
                  <c:v>1961.5833333333335</c:v>
                </c:pt>
                <c:pt idx="50">
                  <c:v>1961.6666666666667</c:v>
                </c:pt>
                <c:pt idx="51">
                  <c:v>1961.75</c:v>
                </c:pt>
                <c:pt idx="52">
                  <c:v>1961.8333333333335</c:v>
                </c:pt>
                <c:pt idx="53">
                  <c:v>1961.9166666666667</c:v>
                </c:pt>
                <c:pt idx="54">
                  <c:v>1962</c:v>
                </c:pt>
                <c:pt idx="55">
                  <c:v>1962.0833333333335</c:v>
                </c:pt>
                <c:pt idx="56">
                  <c:v>1962.1666666666667</c:v>
                </c:pt>
                <c:pt idx="57">
                  <c:v>1962.2500000000002</c:v>
                </c:pt>
                <c:pt idx="58">
                  <c:v>1962.3333333333335</c:v>
                </c:pt>
                <c:pt idx="59">
                  <c:v>1962.4166666666667</c:v>
                </c:pt>
                <c:pt idx="60">
                  <c:v>1962.5000000000002</c:v>
                </c:pt>
                <c:pt idx="61">
                  <c:v>1962.5833333333335</c:v>
                </c:pt>
                <c:pt idx="62">
                  <c:v>1962.6666666666667</c:v>
                </c:pt>
                <c:pt idx="63">
                  <c:v>1962.7500000000002</c:v>
                </c:pt>
                <c:pt idx="64">
                  <c:v>1962.8333333333335</c:v>
                </c:pt>
                <c:pt idx="65">
                  <c:v>1962.9166666666667</c:v>
                </c:pt>
                <c:pt idx="66">
                  <c:v>1963.0000000000002</c:v>
                </c:pt>
                <c:pt idx="67">
                  <c:v>1963.0833333333335</c:v>
                </c:pt>
                <c:pt idx="68">
                  <c:v>1963.1666666666667</c:v>
                </c:pt>
                <c:pt idx="69">
                  <c:v>1963.2500000000002</c:v>
                </c:pt>
                <c:pt idx="70">
                  <c:v>1963.3333333333335</c:v>
                </c:pt>
                <c:pt idx="71">
                  <c:v>1963.4166666666667</c:v>
                </c:pt>
                <c:pt idx="72">
                  <c:v>1963.5000000000002</c:v>
                </c:pt>
                <c:pt idx="73">
                  <c:v>1963.5833333333335</c:v>
                </c:pt>
                <c:pt idx="74">
                  <c:v>1963.6666666666667</c:v>
                </c:pt>
                <c:pt idx="75">
                  <c:v>1963.7500000000002</c:v>
                </c:pt>
                <c:pt idx="76">
                  <c:v>1963.8333333333335</c:v>
                </c:pt>
                <c:pt idx="77">
                  <c:v>1963.9166666666667</c:v>
                </c:pt>
                <c:pt idx="78">
                  <c:v>1964.0000000000002</c:v>
                </c:pt>
                <c:pt idx="79">
                  <c:v>1964.0833333333335</c:v>
                </c:pt>
                <c:pt idx="80">
                  <c:v>1964.1666666666667</c:v>
                </c:pt>
                <c:pt idx="81">
                  <c:v>1964.2500000000002</c:v>
                </c:pt>
                <c:pt idx="82">
                  <c:v>1964.3333333333335</c:v>
                </c:pt>
                <c:pt idx="83">
                  <c:v>1964.4166666666667</c:v>
                </c:pt>
                <c:pt idx="84">
                  <c:v>1964.5000000000002</c:v>
                </c:pt>
                <c:pt idx="85">
                  <c:v>1964.5833333333335</c:v>
                </c:pt>
                <c:pt idx="86">
                  <c:v>1964.6666666666667</c:v>
                </c:pt>
                <c:pt idx="87">
                  <c:v>1964.7500000000002</c:v>
                </c:pt>
                <c:pt idx="88">
                  <c:v>1964.8333333333335</c:v>
                </c:pt>
                <c:pt idx="89">
                  <c:v>1964.9166666666667</c:v>
                </c:pt>
                <c:pt idx="90">
                  <c:v>1965</c:v>
                </c:pt>
                <c:pt idx="91">
                  <c:v>1965.0833333333335</c:v>
                </c:pt>
                <c:pt idx="92">
                  <c:v>1965.1666666666667</c:v>
                </c:pt>
                <c:pt idx="93">
                  <c:v>1965.25</c:v>
                </c:pt>
                <c:pt idx="94">
                  <c:v>1965.3333333333335</c:v>
                </c:pt>
                <c:pt idx="95">
                  <c:v>1965.4166666666667</c:v>
                </c:pt>
                <c:pt idx="96">
                  <c:v>1965.5</c:v>
                </c:pt>
                <c:pt idx="97">
                  <c:v>1965.5833333333335</c:v>
                </c:pt>
                <c:pt idx="98">
                  <c:v>1965.6666666666667</c:v>
                </c:pt>
                <c:pt idx="99">
                  <c:v>1965.75</c:v>
                </c:pt>
                <c:pt idx="100">
                  <c:v>1965.8333333333335</c:v>
                </c:pt>
                <c:pt idx="101">
                  <c:v>1965.9166666666667</c:v>
                </c:pt>
                <c:pt idx="102">
                  <c:v>1966</c:v>
                </c:pt>
                <c:pt idx="103">
                  <c:v>1966.0833333333335</c:v>
                </c:pt>
                <c:pt idx="104">
                  <c:v>1966.1666666666667</c:v>
                </c:pt>
                <c:pt idx="105">
                  <c:v>1966.25</c:v>
                </c:pt>
                <c:pt idx="106">
                  <c:v>1966.3333333333335</c:v>
                </c:pt>
                <c:pt idx="107">
                  <c:v>1966.4166666666667</c:v>
                </c:pt>
                <c:pt idx="108">
                  <c:v>1966.5</c:v>
                </c:pt>
                <c:pt idx="109">
                  <c:v>1966.5833333333333</c:v>
                </c:pt>
                <c:pt idx="110">
                  <c:v>1966.6666666666667</c:v>
                </c:pt>
                <c:pt idx="111">
                  <c:v>1966.75</c:v>
                </c:pt>
                <c:pt idx="112">
                  <c:v>1966.8333333333333</c:v>
                </c:pt>
                <c:pt idx="113">
                  <c:v>1966.9166666666667</c:v>
                </c:pt>
                <c:pt idx="114">
                  <c:v>1967</c:v>
                </c:pt>
                <c:pt idx="115">
                  <c:v>1967.0833333333333</c:v>
                </c:pt>
                <c:pt idx="116">
                  <c:v>1967.1666666666667</c:v>
                </c:pt>
                <c:pt idx="117">
                  <c:v>1967.25</c:v>
                </c:pt>
                <c:pt idx="118">
                  <c:v>1967.3333333333333</c:v>
                </c:pt>
                <c:pt idx="119">
                  <c:v>1967.4166666666667</c:v>
                </c:pt>
                <c:pt idx="120">
                  <c:v>1967.5</c:v>
                </c:pt>
                <c:pt idx="121">
                  <c:v>1967.5833333333333</c:v>
                </c:pt>
                <c:pt idx="122">
                  <c:v>1967.6666666666665</c:v>
                </c:pt>
                <c:pt idx="123">
                  <c:v>1967.75</c:v>
                </c:pt>
                <c:pt idx="124">
                  <c:v>1967.8333333333333</c:v>
                </c:pt>
                <c:pt idx="125">
                  <c:v>1967.9166666666665</c:v>
                </c:pt>
                <c:pt idx="126">
                  <c:v>1968</c:v>
                </c:pt>
                <c:pt idx="127">
                  <c:v>1968.0833333333333</c:v>
                </c:pt>
                <c:pt idx="128">
                  <c:v>1968.1666666666665</c:v>
                </c:pt>
                <c:pt idx="129">
                  <c:v>1968.25</c:v>
                </c:pt>
                <c:pt idx="130">
                  <c:v>1968.3333333333333</c:v>
                </c:pt>
                <c:pt idx="131">
                  <c:v>1968.4166666666665</c:v>
                </c:pt>
                <c:pt idx="132">
                  <c:v>1968.5</c:v>
                </c:pt>
                <c:pt idx="133">
                  <c:v>1968.5833333333333</c:v>
                </c:pt>
                <c:pt idx="134">
                  <c:v>1968.6666666666665</c:v>
                </c:pt>
                <c:pt idx="135">
                  <c:v>1968.75</c:v>
                </c:pt>
                <c:pt idx="136">
                  <c:v>1968.8333333333333</c:v>
                </c:pt>
                <c:pt idx="137">
                  <c:v>1968.9166666666665</c:v>
                </c:pt>
                <c:pt idx="138">
                  <c:v>1969</c:v>
                </c:pt>
                <c:pt idx="139">
                  <c:v>1969.0833333333333</c:v>
                </c:pt>
                <c:pt idx="140">
                  <c:v>1969.1666666666665</c:v>
                </c:pt>
                <c:pt idx="141">
                  <c:v>1969.2499999999998</c:v>
                </c:pt>
                <c:pt idx="142">
                  <c:v>1969.3333333333333</c:v>
                </c:pt>
                <c:pt idx="143">
                  <c:v>1969.4166666666665</c:v>
                </c:pt>
                <c:pt idx="144">
                  <c:v>1969.4999999999998</c:v>
                </c:pt>
                <c:pt idx="145">
                  <c:v>1969.5833333333333</c:v>
                </c:pt>
                <c:pt idx="146">
                  <c:v>1969.6666666666665</c:v>
                </c:pt>
                <c:pt idx="147">
                  <c:v>1969.7499999999998</c:v>
                </c:pt>
                <c:pt idx="148">
                  <c:v>1969.8333333333333</c:v>
                </c:pt>
                <c:pt idx="149">
                  <c:v>1969.9166666666665</c:v>
                </c:pt>
                <c:pt idx="150">
                  <c:v>1969.9999999999998</c:v>
                </c:pt>
                <c:pt idx="151">
                  <c:v>1970.0833333333333</c:v>
                </c:pt>
                <c:pt idx="152">
                  <c:v>1970.1666666666665</c:v>
                </c:pt>
                <c:pt idx="153">
                  <c:v>1970.2499999999998</c:v>
                </c:pt>
                <c:pt idx="154">
                  <c:v>1970.333333333333</c:v>
                </c:pt>
                <c:pt idx="155">
                  <c:v>1970.4166666666665</c:v>
                </c:pt>
                <c:pt idx="156">
                  <c:v>1970.4999999999998</c:v>
                </c:pt>
                <c:pt idx="157">
                  <c:v>1970.583333333333</c:v>
                </c:pt>
                <c:pt idx="158">
                  <c:v>1970.6666666666665</c:v>
                </c:pt>
                <c:pt idx="159">
                  <c:v>1970.7499999999998</c:v>
                </c:pt>
                <c:pt idx="160">
                  <c:v>1970.833333333333</c:v>
                </c:pt>
                <c:pt idx="161">
                  <c:v>1970.9166666666665</c:v>
                </c:pt>
                <c:pt idx="162">
                  <c:v>1970.9999999999998</c:v>
                </c:pt>
                <c:pt idx="163">
                  <c:v>1971.083333333333</c:v>
                </c:pt>
                <c:pt idx="164">
                  <c:v>1971.1666666666665</c:v>
                </c:pt>
                <c:pt idx="165">
                  <c:v>1971.2499999999998</c:v>
                </c:pt>
                <c:pt idx="166">
                  <c:v>1971.333333333333</c:v>
                </c:pt>
                <c:pt idx="167">
                  <c:v>1971.4166666666665</c:v>
                </c:pt>
                <c:pt idx="168">
                  <c:v>1971.4999999999998</c:v>
                </c:pt>
                <c:pt idx="169">
                  <c:v>1971.583333333333</c:v>
                </c:pt>
                <c:pt idx="170">
                  <c:v>1971.6666666666665</c:v>
                </c:pt>
                <c:pt idx="171">
                  <c:v>1971.7499999999998</c:v>
                </c:pt>
                <c:pt idx="172">
                  <c:v>1971.833333333333</c:v>
                </c:pt>
                <c:pt idx="173">
                  <c:v>1971.9166666666663</c:v>
                </c:pt>
                <c:pt idx="174">
                  <c:v>1971.9999999999998</c:v>
                </c:pt>
                <c:pt idx="175">
                  <c:v>1972.083333333333</c:v>
                </c:pt>
                <c:pt idx="176">
                  <c:v>1972.1666666666663</c:v>
                </c:pt>
                <c:pt idx="177">
                  <c:v>1972.2499999999998</c:v>
                </c:pt>
                <c:pt idx="178">
                  <c:v>1972.333333333333</c:v>
                </c:pt>
                <c:pt idx="179">
                  <c:v>1972.4166666666663</c:v>
                </c:pt>
                <c:pt idx="180">
                  <c:v>1972.4999999999998</c:v>
                </c:pt>
                <c:pt idx="181">
                  <c:v>1972.583333333333</c:v>
                </c:pt>
                <c:pt idx="182">
                  <c:v>1972.6666666666663</c:v>
                </c:pt>
                <c:pt idx="183">
                  <c:v>1972.7499999999998</c:v>
                </c:pt>
                <c:pt idx="184">
                  <c:v>1972.833333333333</c:v>
                </c:pt>
                <c:pt idx="185">
                  <c:v>1972.9166666666663</c:v>
                </c:pt>
                <c:pt idx="186">
                  <c:v>1972.9999999999995</c:v>
                </c:pt>
                <c:pt idx="187">
                  <c:v>1973.083333333333</c:v>
                </c:pt>
                <c:pt idx="188">
                  <c:v>1973.1666666666663</c:v>
                </c:pt>
                <c:pt idx="189">
                  <c:v>1973.2499999999995</c:v>
                </c:pt>
                <c:pt idx="190">
                  <c:v>1973.333333333333</c:v>
                </c:pt>
                <c:pt idx="191">
                  <c:v>1973.4166666666663</c:v>
                </c:pt>
                <c:pt idx="192">
                  <c:v>1973.4999999999995</c:v>
                </c:pt>
                <c:pt idx="193">
                  <c:v>1973.583333333333</c:v>
                </c:pt>
                <c:pt idx="194">
                  <c:v>1973.6666666666663</c:v>
                </c:pt>
                <c:pt idx="195">
                  <c:v>1973.7499999999995</c:v>
                </c:pt>
                <c:pt idx="196">
                  <c:v>1973.833333333333</c:v>
                </c:pt>
                <c:pt idx="197">
                  <c:v>1973.9166666666663</c:v>
                </c:pt>
                <c:pt idx="198">
                  <c:v>1973.9999999999995</c:v>
                </c:pt>
                <c:pt idx="199">
                  <c:v>1974.083333333333</c:v>
                </c:pt>
                <c:pt idx="200">
                  <c:v>1974.1666666666663</c:v>
                </c:pt>
                <c:pt idx="201">
                  <c:v>1974.2499999999995</c:v>
                </c:pt>
                <c:pt idx="202">
                  <c:v>1974.333333333333</c:v>
                </c:pt>
                <c:pt idx="203">
                  <c:v>1974.4166666666663</c:v>
                </c:pt>
                <c:pt idx="204">
                  <c:v>1974.4999999999995</c:v>
                </c:pt>
                <c:pt idx="205">
                  <c:v>1974.5833333333328</c:v>
                </c:pt>
                <c:pt idx="206">
                  <c:v>1974.6666666666663</c:v>
                </c:pt>
                <c:pt idx="207">
                  <c:v>1974.7499999999995</c:v>
                </c:pt>
                <c:pt idx="208">
                  <c:v>1974.91</c:v>
                </c:pt>
                <c:pt idx="209">
                  <c:v>1974.9166666666663</c:v>
                </c:pt>
                <c:pt idx="210">
                  <c:v>1974.9999999999995</c:v>
                </c:pt>
                <c:pt idx="211">
                  <c:v>1975.0833333333328</c:v>
                </c:pt>
                <c:pt idx="212">
                  <c:v>1975.1666666666663</c:v>
                </c:pt>
                <c:pt idx="213">
                  <c:v>1975.2499999999995</c:v>
                </c:pt>
                <c:pt idx="214">
                  <c:v>1975.3333333333328</c:v>
                </c:pt>
                <c:pt idx="215">
                  <c:v>1975.4166666666663</c:v>
                </c:pt>
                <c:pt idx="216">
                  <c:v>1975.4999999999995</c:v>
                </c:pt>
                <c:pt idx="217">
                  <c:v>1975.5833333333328</c:v>
                </c:pt>
                <c:pt idx="218">
                  <c:v>1975.6666666666661</c:v>
                </c:pt>
                <c:pt idx="219">
                  <c:v>1975.7499999999995</c:v>
                </c:pt>
                <c:pt idx="220">
                  <c:v>1975.8333333333328</c:v>
                </c:pt>
                <c:pt idx="221">
                  <c:v>1975.9166666666661</c:v>
                </c:pt>
                <c:pt idx="222">
                  <c:v>1975.9999999999995</c:v>
                </c:pt>
                <c:pt idx="223">
                  <c:v>1976.0833333333328</c:v>
                </c:pt>
                <c:pt idx="224">
                  <c:v>1976.1666666666661</c:v>
                </c:pt>
                <c:pt idx="225">
                  <c:v>1976.2499999999995</c:v>
                </c:pt>
                <c:pt idx="226">
                  <c:v>1976.3333333333328</c:v>
                </c:pt>
                <c:pt idx="227">
                  <c:v>1976.4166666666661</c:v>
                </c:pt>
                <c:pt idx="228">
                  <c:v>1976.4999999999995</c:v>
                </c:pt>
                <c:pt idx="229">
                  <c:v>1976.5833333333328</c:v>
                </c:pt>
                <c:pt idx="230">
                  <c:v>1976.6666666666661</c:v>
                </c:pt>
                <c:pt idx="231">
                  <c:v>1976.7499999999995</c:v>
                </c:pt>
                <c:pt idx="232">
                  <c:v>1976.8333333333328</c:v>
                </c:pt>
                <c:pt idx="233">
                  <c:v>1976.9166666666661</c:v>
                </c:pt>
                <c:pt idx="234">
                  <c:v>1976.9999999999995</c:v>
                </c:pt>
                <c:pt idx="235">
                  <c:v>1977.0833333333328</c:v>
                </c:pt>
                <c:pt idx="236">
                  <c:v>1977.1666666666661</c:v>
                </c:pt>
                <c:pt idx="237">
                  <c:v>1977.2499999999993</c:v>
                </c:pt>
                <c:pt idx="238">
                  <c:v>1977.3333333333328</c:v>
                </c:pt>
                <c:pt idx="239">
                  <c:v>1977.4166666666661</c:v>
                </c:pt>
                <c:pt idx="240">
                  <c:v>1977.4999999999993</c:v>
                </c:pt>
                <c:pt idx="241">
                  <c:v>1977.5833333333328</c:v>
                </c:pt>
                <c:pt idx="242">
                  <c:v>1977.6666666666661</c:v>
                </c:pt>
                <c:pt idx="243">
                  <c:v>1977.7499999999993</c:v>
                </c:pt>
                <c:pt idx="244">
                  <c:v>1977.8333333333328</c:v>
                </c:pt>
                <c:pt idx="245">
                  <c:v>1977.9166666666661</c:v>
                </c:pt>
                <c:pt idx="246">
                  <c:v>1977.9999999999993</c:v>
                </c:pt>
                <c:pt idx="247">
                  <c:v>1978.0833333333328</c:v>
                </c:pt>
                <c:pt idx="248">
                  <c:v>1978.1666666666661</c:v>
                </c:pt>
                <c:pt idx="249">
                  <c:v>1978.2499999999993</c:v>
                </c:pt>
                <c:pt idx="250">
                  <c:v>1978.3333333333326</c:v>
                </c:pt>
                <c:pt idx="251">
                  <c:v>1978.4166666666661</c:v>
                </c:pt>
                <c:pt idx="252">
                  <c:v>1978.4999999999993</c:v>
                </c:pt>
                <c:pt idx="253">
                  <c:v>1978.5833333333326</c:v>
                </c:pt>
                <c:pt idx="254">
                  <c:v>1978.6666666666661</c:v>
                </c:pt>
                <c:pt idx="255">
                  <c:v>1978.7499999999993</c:v>
                </c:pt>
                <c:pt idx="256">
                  <c:v>1978.8333333333326</c:v>
                </c:pt>
                <c:pt idx="257">
                  <c:v>1978.9166666666661</c:v>
                </c:pt>
                <c:pt idx="258">
                  <c:v>1978.9999999999993</c:v>
                </c:pt>
                <c:pt idx="259">
                  <c:v>1979.0833333333326</c:v>
                </c:pt>
                <c:pt idx="260">
                  <c:v>1979.1666666666661</c:v>
                </c:pt>
                <c:pt idx="261">
                  <c:v>1979.2499999999993</c:v>
                </c:pt>
                <c:pt idx="262">
                  <c:v>1979.3333333333326</c:v>
                </c:pt>
                <c:pt idx="263">
                  <c:v>1979.4166666666661</c:v>
                </c:pt>
                <c:pt idx="264">
                  <c:v>1979.4999999999993</c:v>
                </c:pt>
                <c:pt idx="265">
                  <c:v>1979.5833333333326</c:v>
                </c:pt>
                <c:pt idx="266">
                  <c:v>1979.6666666666661</c:v>
                </c:pt>
                <c:pt idx="267">
                  <c:v>1979.7499999999993</c:v>
                </c:pt>
                <c:pt idx="268">
                  <c:v>1979.8333333333326</c:v>
                </c:pt>
                <c:pt idx="269">
                  <c:v>1979.9166666666658</c:v>
                </c:pt>
                <c:pt idx="270">
                  <c:v>1979.9999999999993</c:v>
                </c:pt>
                <c:pt idx="271">
                  <c:v>1980.0833333333326</c:v>
                </c:pt>
                <c:pt idx="272">
                  <c:v>1980.1666666666658</c:v>
                </c:pt>
                <c:pt idx="273">
                  <c:v>1980.2499999999993</c:v>
                </c:pt>
                <c:pt idx="274">
                  <c:v>1980.3333333333326</c:v>
                </c:pt>
                <c:pt idx="275">
                  <c:v>1980.4166666666658</c:v>
                </c:pt>
                <c:pt idx="276">
                  <c:v>1980.4999999999993</c:v>
                </c:pt>
                <c:pt idx="277">
                  <c:v>1980.5833333333326</c:v>
                </c:pt>
                <c:pt idx="278">
                  <c:v>1980.6666666666658</c:v>
                </c:pt>
                <c:pt idx="279">
                  <c:v>1980.7499999999993</c:v>
                </c:pt>
                <c:pt idx="280">
                  <c:v>1980.8333333333326</c:v>
                </c:pt>
                <c:pt idx="281">
                  <c:v>1980.9166666666658</c:v>
                </c:pt>
                <c:pt idx="282">
                  <c:v>1980.9999999999991</c:v>
                </c:pt>
                <c:pt idx="283">
                  <c:v>1981.0833333333326</c:v>
                </c:pt>
                <c:pt idx="284">
                  <c:v>1981.1666666666658</c:v>
                </c:pt>
                <c:pt idx="285">
                  <c:v>1981.2499999999991</c:v>
                </c:pt>
                <c:pt idx="286">
                  <c:v>1981.3333333333326</c:v>
                </c:pt>
                <c:pt idx="287">
                  <c:v>1981.4166666666658</c:v>
                </c:pt>
                <c:pt idx="288">
                  <c:v>1981.4999999999991</c:v>
                </c:pt>
                <c:pt idx="289">
                  <c:v>1981.5833333333326</c:v>
                </c:pt>
                <c:pt idx="290">
                  <c:v>1981.6666666666658</c:v>
                </c:pt>
                <c:pt idx="291">
                  <c:v>1981.7499999999991</c:v>
                </c:pt>
                <c:pt idx="292">
                  <c:v>1981.8333333333326</c:v>
                </c:pt>
                <c:pt idx="293">
                  <c:v>1981.9166666666658</c:v>
                </c:pt>
                <c:pt idx="294">
                  <c:v>1981.9999999999991</c:v>
                </c:pt>
                <c:pt idx="295">
                  <c:v>1982.0833333333326</c:v>
                </c:pt>
                <c:pt idx="296">
                  <c:v>1982.1666666666658</c:v>
                </c:pt>
                <c:pt idx="297">
                  <c:v>1982.2499999999991</c:v>
                </c:pt>
                <c:pt idx="298">
                  <c:v>1982.3333333333326</c:v>
                </c:pt>
                <c:pt idx="299">
                  <c:v>1982.4166666666658</c:v>
                </c:pt>
                <c:pt idx="300">
                  <c:v>1982.4999999999991</c:v>
                </c:pt>
                <c:pt idx="301">
                  <c:v>1982.5833333333323</c:v>
                </c:pt>
                <c:pt idx="302">
                  <c:v>1982.6666666666658</c:v>
                </c:pt>
                <c:pt idx="303">
                  <c:v>1982.7499999999991</c:v>
                </c:pt>
                <c:pt idx="304">
                  <c:v>1982.8333333333323</c:v>
                </c:pt>
                <c:pt idx="305">
                  <c:v>1982.9166666666658</c:v>
                </c:pt>
                <c:pt idx="306">
                  <c:v>1982.9999999999991</c:v>
                </c:pt>
                <c:pt idx="307">
                  <c:v>1983.0833333333323</c:v>
                </c:pt>
                <c:pt idx="308">
                  <c:v>1983.1666666666658</c:v>
                </c:pt>
                <c:pt idx="309">
                  <c:v>1983.2499999999991</c:v>
                </c:pt>
                <c:pt idx="310">
                  <c:v>1983.3333333333323</c:v>
                </c:pt>
                <c:pt idx="311">
                  <c:v>1983.4166666666658</c:v>
                </c:pt>
                <c:pt idx="312">
                  <c:v>1983.4999999999991</c:v>
                </c:pt>
                <c:pt idx="313">
                  <c:v>1983.5833333333323</c:v>
                </c:pt>
                <c:pt idx="314">
                  <c:v>1983.6666666666656</c:v>
                </c:pt>
                <c:pt idx="315">
                  <c:v>1983.7499999999991</c:v>
                </c:pt>
                <c:pt idx="316">
                  <c:v>1983.8333333333323</c:v>
                </c:pt>
                <c:pt idx="317">
                  <c:v>1983.9166666666656</c:v>
                </c:pt>
                <c:pt idx="318">
                  <c:v>1983.9999999999991</c:v>
                </c:pt>
                <c:pt idx="319">
                  <c:v>1984.0833333333323</c:v>
                </c:pt>
                <c:pt idx="320">
                  <c:v>1984.1666666666656</c:v>
                </c:pt>
                <c:pt idx="321">
                  <c:v>1984.2499999999991</c:v>
                </c:pt>
                <c:pt idx="322">
                  <c:v>1984.3333333333323</c:v>
                </c:pt>
                <c:pt idx="323">
                  <c:v>1984.4166666666656</c:v>
                </c:pt>
                <c:pt idx="324">
                  <c:v>1984.4999999999991</c:v>
                </c:pt>
                <c:pt idx="325">
                  <c:v>1984.5833333333323</c:v>
                </c:pt>
                <c:pt idx="326">
                  <c:v>1984.6666666666656</c:v>
                </c:pt>
                <c:pt idx="327">
                  <c:v>1984.7499999999991</c:v>
                </c:pt>
                <c:pt idx="328">
                  <c:v>1984.8333333333323</c:v>
                </c:pt>
                <c:pt idx="329">
                  <c:v>1984.9166666666656</c:v>
                </c:pt>
                <c:pt idx="330">
                  <c:v>1984.9999999999991</c:v>
                </c:pt>
                <c:pt idx="331">
                  <c:v>1985.0833333333323</c:v>
                </c:pt>
                <c:pt idx="332">
                  <c:v>1985.1666666666656</c:v>
                </c:pt>
                <c:pt idx="333">
                  <c:v>1985.2499999999989</c:v>
                </c:pt>
                <c:pt idx="334">
                  <c:v>1985.3333333333323</c:v>
                </c:pt>
                <c:pt idx="335">
                  <c:v>1985.4166666666656</c:v>
                </c:pt>
                <c:pt idx="336">
                  <c:v>1985.4999999999989</c:v>
                </c:pt>
                <c:pt idx="337">
                  <c:v>1985.5833333333323</c:v>
                </c:pt>
                <c:pt idx="338">
                  <c:v>1985.6666666666656</c:v>
                </c:pt>
                <c:pt idx="339">
                  <c:v>1985.7499999999989</c:v>
                </c:pt>
                <c:pt idx="340">
                  <c:v>1985.8333333333323</c:v>
                </c:pt>
                <c:pt idx="341">
                  <c:v>1985.9166666666656</c:v>
                </c:pt>
                <c:pt idx="342">
                  <c:v>1985.9999999999989</c:v>
                </c:pt>
                <c:pt idx="343">
                  <c:v>1986.0833333333323</c:v>
                </c:pt>
                <c:pt idx="344">
                  <c:v>1986.1666666666656</c:v>
                </c:pt>
                <c:pt idx="345">
                  <c:v>1986.2499999999989</c:v>
                </c:pt>
                <c:pt idx="346">
                  <c:v>1986.3333333333321</c:v>
                </c:pt>
                <c:pt idx="347">
                  <c:v>1986.4166666666656</c:v>
                </c:pt>
                <c:pt idx="348">
                  <c:v>1986.4999999999989</c:v>
                </c:pt>
                <c:pt idx="349">
                  <c:v>1986.5833333333321</c:v>
                </c:pt>
                <c:pt idx="350">
                  <c:v>1986.6666666666656</c:v>
                </c:pt>
                <c:pt idx="351">
                  <c:v>1986.7499999999989</c:v>
                </c:pt>
                <c:pt idx="352">
                  <c:v>1986.8333333333321</c:v>
                </c:pt>
                <c:pt idx="353">
                  <c:v>1986.9166666666656</c:v>
                </c:pt>
                <c:pt idx="354">
                  <c:v>1986.9999999999989</c:v>
                </c:pt>
                <c:pt idx="355">
                  <c:v>1987.0833333333321</c:v>
                </c:pt>
                <c:pt idx="356">
                  <c:v>1987.1666666666656</c:v>
                </c:pt>
                <c:pt idx="357">
                  <c:v>1987.2499999999989</c:v>
                </c:pt>
                <c:pt idx="358">
                  <c:v>1987.3333333333321</c:v>
                </c:pt>
                <c:pt idx="359">
                  <c:v>1987.4166666666656</c:v>
                </c:pt>
                <c:pt idx="360">
                  <c:v>1987.4999999999989</c:v>
                </c:pt>
                <c:pt idx="361">
                  <c:v>1987.5833333333321</c:v>
                </c:pt>
                <c:pt idx="362">
                  <c:v>1987.6666666666656</c:v>
                </c:pt>
                <c:pt idx="363">
                  <c:v>1987.7499999999989</c:v>
                </c:pt>
                <c:pt idx="364">
                  <c:v>1987.8333333333321</c:v>
                </c:pt>
                <c:pt idx="365">
                  <c:v>1987.9166666666654</c:v>
                </c:pt>
                <c:pt idx="366">
                  <c:v>1987.9999999999989</c:v>
                </c:pt>
                <c:pt idx="367">
                  <c:v>1988.0833333333321</c:v>
                </c:pt>
                <c:pt idx="368">
                  <c:v>1988.1666666666654</c:v>
                </c:pt>
                <c:pt idx="369">
                  <c:v>1988.2499999999989</c:v>
                </c:pt>
                <c:pt idx="370">
                  <c:v>1988.3333333333321</c:v>
                </c:pt>
                <c:pt idx="371">
                  <c:v>1988.4166666666654</c:v>
                </c:pt>
                <c:pt idx="372">
                  <c:v>1988.4999999999989</c:v>
                </c:pt>
                <c:pt idx="373">
                  <c:v>1988.5833333333321</c:v>
                </c:pt>
                <c:pt idx="374">
                  <c:v>1988.6666666666654</c:v>
                </c:pt>
                <c:pt idx="375">
                  <c:v>1988.7499999999989</c:v>
                </c:pt>
                <c:pt idx="376">
                  <c:v>1988.8333333333321</c:v>
                </c:pt>
                <c:pt idx="377">
                  <c:v>1988.9166666666654</c:v>
                </c:pt>
                <c:pt idx="378">
                  <c:v>1988.9999999999986</c:v>
                </c:pt>
                <c:pt idx="379">
                  <c:v>1989.0833333333321</c:v>
                </c:pt>
                <c:pt idx="380">
                  <c:v>1989.1666666666654</c:v>
                </c:pt>
                <c:pt idx="381">
                  <c:v>1989.2499999999986</c:v>
                </c:pt>
                <c:pt idx="382">
                  <c:v>1989.3333333333321</c:v>
                </c:pt>
                <c:pt idx="383">
                  <c:v>1989.4166666666654</c:v>
                </c:pt>
                <c:pt idx="384">
                  <c:v>1989.4999999999986</c:v>
                </c:pt>
                <c:pt idx="385">
                  <c:v>1989.5833333333321</c:v>
                </c:pt>
                <c:pt idx="386">
                  <c:v>1989.6666666666654</c:v>
                </c:pt>
                <c:pt idx="387">
                  <c:v>1989.7499999999986</c:v>
                </c:pt>
                <c:pt idx="388">
                  <c:v>1989.8333333333321</c:v>
                </c:pt>
                <c:pt idx="389">
                  <c:v>1989.9166666666654</c:v>
                </c:pt>
                <c:pt idx="390">
                  <c:v>1989.9999999999986</c:v>
                </c:pt>
                <c:pt idx="391">
                  <c:v>1990.0833333333321</c:v>
                </c:pt>
                <c:pt idx="392">
                  <c:v>1990.1666666666654</c:v>
                </c:pt>
                <c:pt idx="393">
                  <c:v>1990.2499999999986</c:v>
                </c:pt>
                <c:pt idx="394">
                  <c:v>1990.3333333333321</c:v>
                </c:pt>
                <c:pt idx="395">
                  <c:v>1990.4166666666654</c:v>
                </c:pt>
                <c:pt idx="396">
                  <c:v>1990.4999999999986</c:v>
                </c:pt>
                <c:pt idx="397">
                  <c:v>1990.5833333333319</c:v>
                </c:pt>
                <c:pt idx="398">
                  <c:v>1990.6666666666654</c:v>
                </c:pt>
                <c:pt idx="399">
                  <c:v>1990.7499999999986</c:v>
                </c:pt>
                <c:pt idx="400">
                  <c:v>1990.8333333333319</c:v>
                </c:pt>
                <c:pt idx="401">
                  <c:v>1990.9166666666654</c:v>
                </c:pt>
                <c:pt idx="402">
                  <c:v>1990.9999999999986</c:v>
                </c:pt>
                <c:pt idx="403">
                  <c:v>1991.0833333333319</c:v>
                </c:pt>
                <c:pt idx="404">
                  <c:v>1991.1666666666654</c:v>
                </c:pt>
                <c:pt idx="405">
                  <c:v>1991.2499999999986</c:v>
                </c:pt>
                <c:pt idx="406">
                  <c:v>1991.3333333333319</c:v>
                </c:pt>
                <c:pt idx="407">
                  <c:v>1991.4166666666654</c:v>
                </c:pt>
                <c:pt idx="408">
                  <c:v>1991.4999999999986</c:v>
                </c:pt>
                <c:pt idx="409">
                  <c:v>1991.5833333333319</c:v>
                </c:pt>
                <c:pt idx="410">
                  <c:v>1991.6666666666652</c:v>
                </c:pt>
                <c:pt idx="411">
                  <c:v>1991.7499999999986</c:v>
                </c:pt>
                <c:pt idx="412">
                  <c:v>1991.8333333333319</c:v>
                </c:pt>
                <c:pt idx="413">
                  <c:v>1991.9166666666652</c:v>
                </c:pt>
                <c:pt idx="414">
                  <c:v>1991.9999999999986</c:v>
                </c:pt>
                <c:pt idx="415">
                  <c:v>1992.0833333333319</c:v>
                </c:pt>
                <c:pt idx="416">
                  <c:v>1992.1666666666652</c:v>
                </c:pt>
                <c:pt idx="417">
                  <c:v>1992.2499999999986</c:v>
                </c:pt>
                <c:pt idx="418">
                  <c:v>1992.3333333333319</c:v>
                </c:pt>
                <c:pt idx="419">
                  <c:v>1992.4166666666652</c:v>
                </c:pt>
                <c:pt idx="420">
                  <c:v>1992.4999999999986</c:v>
                </c:pt>
                <c:pt idx="421">
                  <c:v>1992.5833333333319</c:v>
                </c:pt>
                <c:pt idx="422">
                  <c:v>1992.6666666666652</c:v>
                </c:pt>
                <c:pt idx="423">
                  <c:v>1992.7499999999986</c:v>
                </c:pt>
                <c:pt idx="424">
                  <c:v>1992.8333333333319</c:v>
                </c:pt>
                <c:pt idx="425">
                  <c:v>1992.9166666666652</c:v>
                </c:pt>
                <c:pt idx="426">
                  <c:v>1992.9999999999986</c:v>
                </c:pt>
                <c:pt idx="427">
                  <c:v>1993.0833333333319</c:v>
                </c:pt>
                <c:pt idx="428">
                  <c:v>1993.1666666666652</c:v>
                </c:pt>
                <c:pt idx="429">
                  <c:v>1993.2499999999984</c:v>
                </c:pt>
                <c:pt idx="430">
                  <c:v>1993.3333333333319</c:v>
                </c:pt>
                <c:pt idx="431">
                  <c:v>1993.4166666666652</c:v>
                </c:pt>
                <c:pt idx="432">
                  <c:v>1993.4999999999984</c:v>
                </c:pt>
                <c:pt idx="433">
                  <c:v>1993.5833333333319</c:v>
                </c:pt>
                <c:pt idx="434">
                  <c:v>1993.6666666666652</c:v>
                </c:pt>
                <c:pt idx="435">
                  <c:v>1993.7499999999984</c:v>
                </c:pt>
                <c:pt idx="436">
                  <c:v>1993.8333333333319</c:v>
                </c:pt>
                <c:pt idx="437">
                  <c:v>1993.9166666666652</c:v>
                </c:pt>
                <c:pt idx="438">
                  <c:v>1993.9999999999984</c:v>
                </c:pt>
                <c:pt idx="439">
                  <c:v>1994.0833333333319</c:v>
                </c:pt>
                <c:pt idx="440">
                  <c:v>1994.1666666666652</c:v>
                </c:pt>
                <c:pt idx="441">
                  <c:v>1994.2499999999984</c:v>
                </c:pt>
                <c:pt idx="442">
                  <c:v>1994.3333333333317</c:v>
                </c:pt>
                <c:pt idx="443">
                  <c:v>1994.4166666666652</c:v>
                </c:pt>
                <c:pt idx="444">
                  <c:v>1994.4999999999984</c:v>
                </c:pt>
                <c:pt idx="445">
                  <c:v>1994.5833333333317</c:v>
                </c:pt>
                <c:pt idx="446">
                  <c:v>1994.6666666666652</c:v>
                </c:pt>
                <c:pt idx="447">
                  <c:v>1994.7499999999984</c:v>
                </c:pt>
                <c:pt idx="448">
                  <c:v>1994.8333333333317</c:v>
                </c:pt>
                <c:pt idx="449">
                  <c:v>1994.9166666666652</c:v>
                </c:pt>
                <c:pt idx="450">
                  <c:v>1994.9999999999984</c:v>
                </c:pt>
                <c:pt idx="451">
                  <c:v>1995.0833333333317</c:v>
                </c:pt>
                <c:pt idx="452">
                  <c:v>1995.1666666666652</c:v>
                </c:pt>
                <c:pt idx="453">
                  <c:v>1995.2499999999984</c:v>
                </c:pt>
                <c:pt idx="454">
                  <c:v>1995.3333333333317</c:v>
                </c:pt>
                <c:pt idx="455">
                  <c:v>1995.4166666666652</c:v>
                </c:pt>
                <c:pt idx="456">
                  <c:v>1995.4999999999984</c:v>
                </c:pt>
                <c:pt idx="457">
                  <c:v>1995.5833333333317</c:v>
                </c:pt>
                <c:pt idx="458">
                  <c:v>1995.6666666666652</c:v>
                </c:pt>
                <c:pt idx="459">
                  <c:v>1995.7499999999984</c:v>
                </c:pt>
                <c:pt idx="460">
                  <c:v>1995.8333333333317</c:v>
                </c:pt>
                <c:pt idx="461">
                  <c:v>1995.9166666666649</c:v>
                </c:pt>
                <c:pt idx="462">
                  <c:v>1995.9999999999984</c:v>
                </c:pt>
                <c:pt idx="463">
                  <c:v>1996.0833333333317</c:v>
                </c:pt>
                <c:pt idx="464">
                  <c:v>1996.1666666666649</c:v>
                </c:pt>
                <c:pt idx="465">
                  <c:v>1996.2499999999984</c:v>
                </c:pt>
                <c:pt idx="466">
                  <c:v>1996.3333333333317</c:v>
                </c:pt>
                <c:pt idx="467">
                  <c:v>1996.4166666666649</c:v>
                </c:pt>
                <c:pt idx="468">
                  <c:v>1996.4999999999984</c:v>
                </c:pt>
                <c:pt idx="469">
                  <c:v>1996.5833333333317</c:v>
                </c:pt>
                <c:pt idx="470">
                  <c:v>1996.6666666666649</c:v>
                </c:pt>
                <c:pt idx="471">
                  <c:v>1996.7499999999984</c:v>
                </c:pt>
                <c:pt idx="472">
                  <c:v>1996.8333333333317</c:v>
                </c:pt>
                <c:pt idx="473">
                  <c:v>1996.9166666666649</c:v>
                </c:pt>
                <c:pt idx="474">
                  <c:v>1996.9999999999982</c:v>
                </c:pt>
                <c:pt idx="475">
                  <c:v>1997.0833333333317</c:v>
                </c:pt>
                <c:pt idx="476">
                  <c:v>1997.1666666666649</c:v>
                </c:pt>
                <c:pt idx="477">
                  <c:v>1997.2499999999982</c:v>
                </c:pt>
                <c:pt idx="478">
                  <c:v>1997.3333333333317</c:v>
                </c:pt>
                <c:pt idx="479">
                  <c:v>1997.4166666666649</c:v>
                </c:pt>
                <c:pt idx="480">
                  <c:v>1997.4999999999982</c:v>
                </c:pt>
                <c:pt idx="481">
                  <c:v>1997.5833333333317</c:v>
                </c:pt>
                <c:pt idx="482">
                  <c:v>1997.6666666666649</c:v>
                </c:pt>
                <c:pt idx="483">
                  <c:v>1997.7499999999982</c:v>
                </c:pt>
                <c:pt idx="484">
                  <c:v>1997.8333333333317</c:v>
                </c:pt>
                <c:pt idx="485">
                  <c:v>1997.9166666666649</c:v>
                </c:pt>
                <c:pt idx="486">
                  <c:v>1997.9999999999982</c:v>
                </c:pt>
                <c:pt idx="487">
                  <c:v>1998.0833333333317</c:v>
                </c:pt>
                <c:pt idx="488">
                  <c:v>1998.1666666666649</c:v>
                </c:pt>
                <c:pt idx="489">
                  <c:v>1998.2499999999982</c:v>
                </c:pt>
                <c:pt idx="490">
                  <c:v>1998.3333333333317</c:v>
                </c:pt>
                <c:pt idx="491">
                  <c:v>1998.4166666666649</c:v>
                </c:pt>
                <c:pt idx="492">
                  <c:v>1998.4999999999982</c:v>
                </c:pt>
                <c:pt idx="493">
                  <c:v>1998.5833333333314</c:v>
                </c:pt>
                <c:pt idx="494">
                  <c:v>1998.6666666666649</c:v>
                </c:pt>
                <c:pt idx="495">
                  <c:v>1998.7499999999982</c:v>
                </c:pt>
                <c:pt idx="496">
                  <c:v>1998.8333333333314</c:v>
                </c:pt>
                <c:pt idx="497">
                  <c:v>1998.9166666666649</c:v>
                </c:pt>
                <c:pt idx="498">
                  <c:v>1998.9999999999982</c:v>
                </c:pt>
                <c:pt idx="499">
                  <c:v>1999.0833333333314</c:v>
                </c:pt>
                <c:pt idx="500">
                  <c:v>1999.1666666666649</c:v>
                </c:pt>
                <c:pt idx="501">
                  <c:v>1999.2499999999982</c:v>
                </c:pt>
                <c:pt idx="502">
                  <c:v>1999.3333333333314</c:v>
                </c:pt>
                <c:pt idx="503">
                  <c:v>1999.4166666666649</c:v>
                </c:pt>
                <c:pt idx="504">
                  <c:v>1999.4999999999982</c:v>
                </c:pt>
                <c:pt idx="505">
                  <c:v>1999.5833333333314</c:v>
                </c:pt>
                <c:pt idx="506">
                  <c:v>1999.6666666666647</c:v>
                </c:pt>
                <c:pt idx="507">
                  <c:v>1999.7499999999982</c:v>
                </c:pt>
                <c:pt idx="508">
                  <c:v>1999.8333333333314</c:v>
                </c:pt>
                <c:pt idx="509">
                  <c:v>1999.9166666666647</c:v>
                </c:pt>
                <c:pt idx="510">
                  <c:v>1999.9999999999982</c:v>
                </c:pt>
                <c:pt idx="511">
                  <c:v>2000.0833333333314</c:v>
                </c:pt>
                <c:pt idx="512">
                  <c:v>2000.1666666666649</c:v>
                </c:pt>
                <c:pt idx="513">
                  <c:v>2000.2499999999982</c:v>
                </c:pt>
                <c:pt idx="514">
                  <c:v>2000.3333333333314</c:v>
                </c:pt>
                <c:pt idx="515">
                  <c:v>2000.4166666666649</c:v>
                </c:pt>
                <c:pt idx="516">
                  <c:v>2000.4999999999982</c:v>
                </c:pt>
                <c:pt idx="517">
                  <c:v>2000.5833333333314</c:v>
                </c:pt>
                <c:pt idx="518">
                  <c:v>2000.6666666666647</c:v>
                </c:pt>
                <c:pt idx="519">
                  <c:v>2000.7499999999982</c:v>
                </c:pt>
                <c:pt idx="520">
                  <c:v>2000.8333333333314</c:v>
                </c:pt>
                <c:pt idx="521">
                  <c:v>2000.9166666666647</c:v>
                </c:pt>
                <c:pt idx="522">
                  <c:v>2000.9999999999982</c:v>
                </c:pt>
                <c:pt idx="523">
                  <c:v>2001.0833333333314</c:v>
                </c:pt>
                <c:pt idx="524">
                  <c:v>2001.1666666666649</c:v>
                </c:pt>
                <c:pt idx="525">
                  <c:v>2001.2499999999982</c:v>
                </c:pt>
                <c:pt idx="526">
                  <c:v>2001.3333333333314</c:v>
                </c:pt>
                <c:pt idx="527">
                  <c:v>2001.4166666666649</c:v>
                </c:pt>
                <c:pt idx="528">
                  <c:v>2001.4999999999982</c:v>
                </c:pt>
                <c:pt idx="529">
                  <c:v>2001.5833333333314</c:v>
                </c:pt>
                <c:pt idx="530">
                  <c:v>2001.6666666666647</c:v>
                </c:pt>
                <c:pt idx="531">
                  <c:v>2001.7499999999982</c:v>
                </c:pt>
                <c:pt idx="532">
                  <c:v>2001.8333333333314</c:v>
                </c:pt>
                <c:pt idx="533">
                  <c:v>2001.9166666666647</c:v>
                </c:pt>
                <c:pt idx="534">
                  <c:v>2001.9999999999982</c:v>
                </c:pt>
                <c:pt idx="535">
                  <c:v>2002.0833333333314</c:v>
                </c:pt>
                <c:pt idx="536">
                  <c:v>2002.1666666666649</c:v>
                </c:pt>
                <c:pt idx="537">
                  <c:v>2002.2499999999982</c:v>
                </c:pt>
                <c:pt idx="538">
                  <c:v>2002.3333333333314</c:v>
                </c:pt>
                <c:pt idx="539">
                  <c:v>2002.4166666666649</c:v>
                </c:pt>
                <c:pt idx="540">
                  <c:v>2002.4999999999982</c:v>
                </c:pt>
                <c:pt idx="541">
                  <c:v>2002.5833333333314</c:v>
                </c:pt>
                <c:pt idx="542">
                  <c:v>2002.6666666666647</c:v>
                </c:pt>
                <c:pt idx="543">
                  <c:v>2002.7499999999982</c:v>
                </c:pt>
                <c:pt idx="544">
                  <c:v>2002.8333333333314</c:v>
                </c:pt>
                <c:pt idx="545">
                  <c:v>2002.9166666666647</c:v>
                </c:pt>
                <c:pt idx="546">
                  <c:v>2002.9999999999982</c:v>
                </c:pt>
                <c:pt idx="547">
                  <c:v>2003.0833333333314</c:v>
                </c:pt>
                <c:pt idx="548">
                  <c:v>2003.1666666666649</c:v>
                </c:pt>
                <c:pt idx="549">
                  <c:v>2003.2499999999982</c:v>
                </c:pt>
                <c:pt idx="550">
                  <c:v>2003.3333333333314</c:v>
                </c:pt>
                <c:pt idx="551">
                  <c:v>2003.4166666666649</c:v>
                </c:pt>
                <c:pt idx="552">
                  <c:v>2003.4999999999982</c:v>
                </c:pt>
                <c:pt idx="553">
                  <c:v>2003.5833333333314</c:v>
                </c:pt>
                <c:pt idx="554">
                  <c:v>2003.6666666666647</c:v>
                </c:pt>
                <c:pt idx="555">
                  <c:v>2003.7499999999982</c:v>
                </c:pt>
                <c:pt idx="556">
                  <c:v>2003.8333333333314</c:v>
                </c:pt>
                <c:pt idx="557">
                  <c:v>2003.9166666666647</c:v>
                </c:pt>
                <c:pt idx="558">
                  <c:v>2004</c:v>
                </c:pt>
                <c:pt idx="559">
                  <c:v>2004.0833333333321</c:v>
                </c:pt>
                <c:pt idx="560">
                  <c:v>2004.1666666666649</c:v>
                </c:pt>
                <c:pt idx="561">
                  <c:v>2004.249999999998</c:v>
                </c:pt>
                <c:pt idx="562">
                  <c:v>2004.333333333331</c:v>
                </c:pt>
                <c:pt idx="563">
                  <c:v>2004.4166666666649</c:v>
                </c:pt>
                <c:pt idx="564">
                  <c:v>2004.499999999998</c:v>
                </c:pt>
                <c:pt idx="565">
                  <c:v>2004.583333333331</c:v>
                </c:pt>
                <c:pt idx="566">
                  <c:v>2004.6666666666649</c:v>
                </c:pt>
                <c:pt idx="567">
                  <c:v>2004.749999999998</c:v>
                </c:pt>
                <c:pt idx="568">
                  <c:v>2004.833333333331</c:v>
                </c:pt>
                <c:pt idx="569">
                  <c:v>2004.9166666666649</c:v>
                </c:pt>
                <c:pt idx="570">
                  <c:v>2005</c:v>
                </c:pt>
                <c:pt idx="571">
                  <c:v>2005.0833333333321</c:v>
                </c:pt>
                <c:pt idx="572">
                  <c:v>2005.1666666666649</c:v>
                </c:pt>
                <c:pt idx="573">
                  <c:v>2005.249999999998</c:v>
                </c:pt>
                <c:pt idx="574">
                  <c:v>2005.333333333331</c:v>
                </c:pt>
                <c:pt idx="575">
                  <c:v>2005.4166666666649</c:v>
                </c:pt>
                <c:pt idx="576">
                  <c:v>2005.499999999998</c:v>
                </c:pt>
                <c:pt idx="577">
                  <c:v>2005.583333333331</c:v>
                </c:pt>
                <c:pt idx="578">
                  <c:v>2005.6666666666649</c:v>
                </c:pt>
                <c:pt idx="579">
                  <c:v>2005.749999999998</c:v>
                </c:pt>
                <c:pt idx="580">
                  <c:v>2005.833333333331</c:v>
                </c:pt>
                <c:pt idx="581">
                  <c:v>2005.9166666666649</c:v>
                </c:pt>
                <c:pt idx="582">
                  <c:v>2006</c:v>
                </c:pt>
                <c:pt idx="583">
                  <c:v>2006.0833333333301</c:v>
                </c:pt>
                <c:pt idx="584">
                  <c:v>2006.1666666665999</c:v>
                </c:pt>
                <c:pt idx="585">
                  <c:v>2006.25</c:v>
                </c:pt>
                <c:pt idx="586">
                  <c:v>2006.3333333333301</c:v>
                </c:pt>
                <c:pt idx="587">
                  <c:v>2006.4166666666599</c:v>
                </c:pt>
                <c:pt idx="588">
                  <c:v>2006.5</c:v>
                </c:pt>
                <c:pt idx="589">
                  <c:v>2006.5833333333301</c:v>
                </c:pt>
                <c:pt idx="590">
                  <c:v>2006.6666666666599</c:v>
                </c:pt>
                <c:pt idx="591">
                  <c:v>2006.75</c:v>
                </c:pt>
                <c:pt idx="592">
                  <c:v>2006.8333333333301</c:v>
                </c:pt>
                <c:pt idx="593">
                  <c:v>2006.9166666666599</c:v>
                </c:pt>
                <c:pt idx="594">
                  <c:v>2007</c:v>
                </c:pt>
                <c:pt idx="595">
                  <c:v>2007.0833333333301</c:v>
                </c:pt>
                <c:pt idx="596">
                  <c:v>2007.1666666665999</c:v>
                </c:pt>
                <c:pt idx="597">
                  <c:v>2007.25</c:v>
                </c:pt>
                <c:pt idx="598">
                  <c:v>2007.3333333333301</c:v>
                </c:pt>
                <c:pt idx="599">
                  <c:v>2007.4166666666599</c:v>
                </c:pt>
                <c:pt idx="600">
                  <c:v>2007.5</c:v>
                </c:pt>
                <c:pt idx="601">
                  <c:v>2007.5833333333301</c:v>
                </c:pt>
                <c:pt idx="602">
                  <c:v>2007.6666666666599</c:v>
                </c:pt>
                <c:pt idx="603">
                  <c:v>2007.75</c:v>
                </c:pt>
                <c:pt idx="604">
                  <c:v>2007.8333333333301</c:v>
                </c:pt>
                <c:pt idx="605">
                  <c:v>2007.9166666666599</c:v>
                </c:pt>
                <c:pt idx="606">
                  <c:v>2008</c:v>
                </c:pt>
                <c:pt idx="607">
                  <c:v>2008.0833333333301</c:v>
                </c:pt>
                <c:pt idx="608">
                  <c:v>2008.1666666665999</c:v>
                </c:pt>
                <c:pt idx="609">
                  <c:v>2008.25</c:v>
                </c:pt>
                <c:pt idx="610">
                  <c:v>2008.3333333333301</c:v>
                </c:pt>
                <c:pt idx="611">
                  <c:v>2008.4166666666599</c:v>
                </c:pt>
                <c:pt idx="612">
                  <c:v>2008.5</c:v>
                </c:pt>
                <c:pt idx="613">
                  <c:v>2008.5833333333301</c:v>
                </c:pt>
                <c:pt idx="614">
                  <c:v>2008.6666666666599</c:v>
                </c:pt>
                <c:pt idx="615">
                  <c:v>2008.75</c:v>
                </c:pt>
                <c:pt idx="616">
                  <c:v>2008.8333333333301</c:v>
                </c:pt>
                <c:pt idx="617">
                  <c:v>2008.9166666666599</c:v>
                </c:pt>
                <c:pt idx="618">
                  <c:v>2009</c:v>
                </c:pt>
                <c:pt idx="619">
                  <c:v>2009.0833333333301</c:v>
                </c:pt>
                <c:pt idx="620">
                  <c:v>2009.1666666665999</c:v>
                </c:pt>
                <c:pt idx="621">
                  <c:v>2009.25</c:v>
                </c:pt>
                <c:pt idx="622">
                  <c:v>2009.3333333333301</c:v>
                </c:pt>
                <c:pt idx="623">
                  <c:v>2009.4166666666599</c:v>
                </c:pt>
                <c:pt idx="624">
                  <c:v>2009.5</c:v>
                </c:pt>
                <c:pt idx="625">
                  <c:v>2009.5833333333301</c:v>
                </c:pt>
                <c:pt idx="626">
                  <c:v>2009.6666666666599</c:v>
                </c:pt>
                <c:pt idx="627">
                  <c:v>2009.75</c:v>
                </c:pt>
                <c:pt idx="628">
                  <c:v>2009.8333333333301</c:v>
                </c:pt>
                <c:pt idx="629">
                  <c:v>2009.9166666666599</c:v>
                </c:pt>
                <c:pt idx="630">
                  <c:v>2010</c:v>
                </c:pt>
                <c:pt idx="631">
                  <c:v>2010.0833333333301</c:v>
                </c:pt>
                <c:pt idx="632">
                  <c:v>2010.1666666665999</c:v>
                </c:pt>
                <c:pt idx="633">
                  <c:v>2010.25</c:v>
                </c:pt>
                <c:pt idx="634">
                  <c:v>2010.3333333333301</c:v>
                </c:pt>
                <c:pt idx="635">
                  <c:v>2010.4166666666599</c:v>
                </c:pt>
                <c:pt idx="636">
                  <c:v>2010.5</c:v>
                </c:pt>
                <c:pt idx="637">
                  <c:v>2010.5833333333301</c:v>
                </c:pt>
                <c:pt idx="638">
                  <c:v>2010.6666666666599</c:v>
                </c:pt>
                <c:pt idx="639">
                  <c:v>2010.75</c:v>
                </c:pt>
                <c:pt idx="640">
                  <c:v>2010.8333333333301</c:v>
                </c:pt>
                <c:pt idx="641">
                  <c:v>2010.9166666666599</c:v>
                </c:pt>
                <c:pt idx="642">
                  <c:v>2011</c:v>
                </c:pt>
                <c:pt idx="643">
                  <c:v>2011.0833333333301</c:v>
                </c:pt>
                <c:pt idx="644">
                  <c:v>2011.1666666665999</c:v>
                </c:pt>
                <c:pt idx="645">
                  <c:v>2011.25</c:v>
                </c:pt>
                <c:pt idx="646">
                  <c:v>2011.3333333333301</c:v>
                </c:pt>
                <c:pt idx="647">
                  <c:v>2011.4166666666599</c:v>
                </c:pt>
                <c:pt idx="648">
                  <c:v>2011.5</c:v>
                </c:pt>
                <c:pt idx="649">
                  <c:v>2011.5833333333301</c:v>
                </c:pt>
                <c:pt idx="650">
                  <c:v>2011.6666666666599</c:v>
                </c:pt>
                <c:pt idx="651">
                  <c:v>2011.75</c:v>
                </c:pt>
                <c:pt idx="652">
                  <c:v>2011.8333333333301</c:v>
                </c:pt>
                <c:pt idx="653">
                  <c:v>2011.9166666666599</c:v>
                </c:pt>
                <c:pt idx="654">
                  <c:v>2012</c:v>
                </c:pt>
                <c:pt idx="655">
                  <c:v>2012.0833333333301</c:v>
                </c:pt>
                <c:pt idx="656">
                  <c:v>2012.1666666665999</c:v>
                </c:pt>
                <c:pt idx="657">
                  <c:v>2012.25</c:v>
                </c:pt>
                <c:pt idx="658">
                  <c:v>2012.3333333333301</c:v>
                </c:pt>
                <c:pt idx="659">
                  <c:v>2012.4166666666599</c:v>
                </c:pt>
                <c:pt idx="660">
                  <c:v>2012.5</c:v>
                </c:pt>
                <c:pt idx="661">
                  <c:v>2012.5833333333301</c:v>
                </c:pt>
                <c:pt idx="662">
                  <c:v>2012.6666666666599</c:v>
                </c:pt>
                <c:pt idx="663">
                  <c:v>2012.75</c:v>
                </c:pt>
                <c:pt idx="664">
                  <c:v>2012.8333333333301</c:v>
                </c:pt>
                <c:pt idx="665">
                  <c:v>2012.9166666666599</c:v>
                </c:pt>
                <c:pt idx="666">
                  <c:v>2013</c:v>
                </c:pt>
                <c:pt idx="667">
                  <c:v>2013.0833333333301</c:v>
                </c:pt>
                <c:pt idx="668">
                  <c:v>2013.1666666665999</c:v>
                </c:pt>
                <c:pt idx="669">
                  <c:v>2013.25</c:v>
                </c:pt>
                <c:pt idx="670">
                  <c:v>2013.3333333333301</c:v>
                </c:pt>
                <c:pt idx="671">
                  <c:v>2013.4166666666599</c:v>
                </c:pt>
                <c:pt idx="672">
                  <c:v>2013.5</c:v>
                </c:pt>
                <c:pt idx="673">
                  <c:v>2013.5833333333301</c:v>
                </c:pt>
                <c:pt idx="674">
                  <c:v>2013.6666666666599</c:v>
                </c:pt>
                <c:pt idx="675">
                  <c:v>2013.75</c:v>
                </c:pt>
                <c:pt idx="676">
                  <c:v>2013.8333333333301</c:v>
                </c:pt>
                <c:pt idx="677">
                  <c:v>2013.9166666666599</c:v>
                </c:pt>
                <c:pt idx="678">
                  <c:v>2014</c:v>
                </c:pt>
                <c:pt idx="679">
                  <c:v>2014.0833333333301</c:v>
                </c:pt>
                <c:pt idx="680">
                  <c:v>2014.1666666665999</c:v>
                </c:pt>
                <c:pt idx="681">
                  <c:v>2014.25</c:v>
                </c:pt>
                <c:pt idx="682">
                  <c:v>2014.3333333333301</c:v>
                </c:pt>
                <c:pt idx="683">
                  <c:v>2014.4166666666599</c:v>
                </c:pt>
                <c:pt idx="684">
                  <c:v>2014.5</c:v>
                </c:pt>
                <c:pt idx="685">
                  <c:v>2014.5833333333301</c:v>
                </c:pt>
                <c:pt idx="686">
                  <c:v>2014.6666666666599</c:v>
                </c:pt>
                <c:pt idx="687">
                  <c:v>2014.75</c:v>
                </c:pt>
                <c:pt idx="688">
                  <c:v>2014.8333333333301</c:v>
                </c:pt>
                <c:pt idx="689">
                  <c:v>2014.9166666666599</c:v>
                </c:pt>
                <c:pt idx="690">
                  <c:v>2015</c:v>
                </c:pt>
                <c:pt idx="691">
                  <c:v>2015.0833333333301</c:v>
                </c:pt>
                <c:pt idx="692">
                  <c:v>2015.1666666665999</c:v>
                </c:pt>
                <c:pt idx="693">
                  <c:v>2015.25</c:v>
                </c:pt>
                <c:pt idx="694">
                  <c:v>2015.3333333333301</c:v>
                </c:pt>
                <c:pt idx="695">
                  <c:v>2015.4166666666599</c:v>
                </c:pt>
                <c:pt idx="696">
                  <c:v>2015.5</c:v>
                </c:pt>
                <c:pt idx="697">
                  <c:v>2015.5833333333301</c:v>
                </c:pt>
                <c:pt idx="698">
                  <c:v>2015.6666666666599</c:v>
                </c:pt>
                <c:pt idx="699">
                  <c:v>2015.75</c:v>
                </c:pt>
                <c:pt idx="700">
                  <c:v>2015.8333333333301</c:v>
                </c:pt>
                <c:pt idx="701">
                  <c:v>2015.9166666666599</c:v>
                </c:pt>
                <c:pt idx="702">
                  <c:v>2016</c:v>
                </c:pt>
                <c:pt idx="703">
                  <c:v>2016.0833333333301</c:v>
                </c:pt>
                <c:pt idx="704">
                  <c:v>2016.1666666665999</c:v>
                </c:pt>
                <c:pt idx="705">
                  <c:v>2016.25</c:v>
                </c:pt>
                <c:pt idx="706">
                  <c:v>2016.3333333333301</c:v>
                </c:pt>
                <c:pt idx="707">
                  <c:v>2016.4166666666599</c:v>
                </c:pt>
                <c:pt idx="708">
                  <c:v>2016.5</c:v>
                </c:pt>
                <c:pt idx="709">
                  <c:v>2016.5833333333301</c:v>
                </c:pt>
                <c:pt idx="710">
                  <c:v>2016.6666666666599</c:v>
                </c:pt>
                <c:pt idx="711">
                  <c:v>2016.75</c:v>
                </c:pt>
                <c:pt idx="712">
                  <c:v>2016.8333333333301</c:v>
                </c:pt>
                <c:pt idx="713">
                  <c:v>2016.9166666666599</c:v>
                </c:pt>
                <c:pt idx="714">
                  <c:v>2017</c:v>
                </c:pt>
                <c:pt idx="715">
                  <c:v>2017.0833333333301</c:v>
                </c:pt>
                <c:pt idx="716">
                  <c:v>2017.1666666665999</c:v>
                </c:pt>
                <c:pt idx="717">
                  <c:v>2017.25</c:v>
                </c:pt>
                <c:pt idx="718">
                  <c:v>2017.3333333333301</c:v>
                </c:pt>
                <c:pt idx="719">
                  <c:v>2017.4166666666599</c:v>
                </c:pt>
                <c:pt idx="720">
                  <c:v>2017.5</c:v>
                </c:pt>
                <c:pt idx="721">
                  <c:v>2017.5833333333301</c:v>
                </c:pt>
                <c:pt idx="722">
                  <c:v>2017.6666666666599</c:v>
                </c:pt>
                <c:pt idx="723">
                  <c:v>2017.75</c:v>
                </c:pt>
                <c:pt idx="724">
                  <c:v>2017.8333333333301</c:v>
                </c:pt>
                <c:pt idx="725">
                  <c:v>2017.9166666666599</c:v>
                </c:pt>
              </c:numCache>
            </c:numRef>
          </c:xVal>
          <c:yVal>
            <c:numRef>
              <c:f>'Nmax odi  monthly '!$E$5:$E$740</c:f>
              <c:numCache>
                <c:formatCode>\О\с\н\о\в\н\о\й</c:formatCode>
                <c:ptCount val="736"/>
                <c:pt idx="0">
                  <c:v>2.0139999999999998</c:v>
                </c:pt>
                <c:pt idx="1">
                  <c:v>2.1389999999999998</c:v>
                </c:pt>
                <c:pt idx="2">
                  <c:v>1.98</c:v>
                </c:pt>
                <c:pt idx="3">
                  <c:v>1.956</c:v>
                </c:pt>
                <c:pt idx="4">
                  <c:v>2.1379999999999999</c:v>
                </c:pt>
                <c:pt idx="5">
                  <c:v>2.0369999999999999</c:v>
                </c:pt>
                <c:pt idx="7">
                  <c:v>2.2610000000000001</c:v>
                </c:pt>
                <c:pt idx="8">
                  <c:v>2.2370000000000001</c:v>
                </c:pt>
                <c:pt idx="9">
                  <c:v>2.125</c:v>
                </c:pt>
                <c:pt idx="10">
                  <c:v>2.1659999999999999</c:v>
                </c:pt>
                <c:pt idx="11">
                  <c:v>2.226</c:v>
                </c:pt>
                <c:pt idx="12">
                  <c:v>2.12</c:v>
                </c:pt>
                <c:pt idx="13">
                  <c:v>2.1829999999999998</c:v>
                </c:pt>
                <c:pt idx="14">
                  <c:v>2.2120000000000002</c:v>
                </c:pt>
                <c:pt idx="15">
                  <c:v>2.242</c:v>
                </c:pt>
                <c:pt idx="16">
                  <c:v>2.3239999999999998</c:v>
                </c:pt>
                <c:pt idx="17">
                  <c:v>2.298</c:v>
                </c:pt>
                <c:pt idx="18">
                  <c:v>2.2679999999999998</c:v>
                </c:pt>
                <c:pt idx="19">
                  <c:v>2.258</c:v>
                </c:pt>
                <c:pt idx="20">
                  <c:v>2.3170000000000002</c:v>
                </c:pt>
                <c:pt idx="21">
                  <c:v>2.3370000000000002</c:v>
                </c:pt>
                <c:pt idx="22">
                  <c:v>2.1840000000000002</c:v>
                </c:pt>
                <c:pt idx="23">
                  <c:v>2.306</c:v>
                </c:pt>
                <c:pt idx="24">
                  <c:v>2.1139999999999999</c:v>
                </c:pt>
                <c:pt idx="25">
                  <c:v>2.1779999999999999</c:v>
                </c:pt>
                <c:pt idx="26">
                  <c:v>2.2480000000000002</c:v>
                </c:pt>
                <c:pt idx="27">
                  <c:v>2.3879999999999999</c:v>
                </c:pt>
                <c:pt idx="28">
                  <c:v>2.3690000000000002</c:v>
                </c:pt>
                <c:pt idx="29">
                  <c:v>2.3650000000000002</c:v>
                </c:pt>
                <c:pt idx="30">
                  <c:v>2.2690000000000001</c:v>
                </c:pt>
                <c:pt idx="31">
                  <c:v>2.3380000000000001</c:v>
                </c:pt>
                <c:pt idx="32">
                  <c:v>2.3620000000000001</c:v>
                </c:pt>
                <c:pt idx="33">
                  <c:v>2.2959999999999998</c:v>
                </c:pt>
                <c:pt idx="34">
                  <c:v>2.286</c:v>
                </c:pt>
                <c:pt idx="35">
                  <c:v>2.29</c:v>
                </c:pt>
                <c:pt idx="36">
                  <c:v>2.2850000000000001</c:v>
                </c:pt>
                <c:pt idx="37">
                  <c:v>2.431</c:v>
                </c:pt>
                <c:pt idx="38">
                  <c:v>2.347</c:v>
                </c:pt>
                <c:pt idx="39">
                  <c:v>2.4129999999999998</c:v>
                </c:pt>
                <c:pt idx="40">
                  <c:v>2.35</c:v>
                </c:pt>
                <c:pt idx="41">
                  <c:v>2.3660000000000001</c:v>
                </c:pt>
                <c:pt idx="42">
                  <c:v>2.4790000000000001</c:v>
                </c:pt>
                <c:pt idx="43">
                  <c:v>2.5499999999999998</c:v>
                </c:pt>
                <c:pt idx="44">
                  <c:v>2.5720000000000001</c:v>
                </c:pt>
                <c:pt idx="45">
                  <c:v>2.54</c:v>
                </c:pt>
                <c:pt idx="46">
                  <c:v>2.6059999999999999</c:v>
                </c:pt>
                <c:pt idx="47">
                  <c:v>2.6269999999999998</c:v>
                </c:pt>
                <c:pt idx="48">
                  <c:v>2.456</c:v>
                </c:pt>
                <c:pt idx="49">
                  <c:v>2.5339999999999998</c:v>
                </c:pt>
                <c:pt idx="50">
                  <c:v>2.5739999999999998</c:v>
                </c:pt>
                <c:pt idx="51">
                  <c:v>2.657</c:v>
                </c:pt>
                <c:pt idx="52">
                  <c:v>2.7290000000000001</c:v>
                </c:pt>
                <c:pt idx="53">
                  <c:v>2.8679999999999999</c:v>
                </c:pt>
                <c:pt idx="54">
                  <c:v>2.8927300000000002</c:v>
                </c:pt>
                <c:pt idx="55">
                  <c:v>2.8090900000000003</c:v>
                </c:pt>
                <c:pt idx="56">
                  <c:v>2.8394300000000001</c:v>
                </c:pt>
                <c:pt idx="57">
                  <c:v>2.7533300000000001</c:v>
                </c:pt>
                <c:pt idx="58">
                  <c:v>2.8131900000000005</c:v>
                </c:pt>
                <c:pt idx="59">
                  <c:v>2.8213900000000001</c:v>
                </c:pt>
                <c:pt idx="60">
                  <c:v>2.8238500000000002</c:v>
                </c:pt>
                <c:pt idx="61">
                  <c:v>2.8238500000000002</c:v>
                </c:pt>
                <c:pt idx="62">
                  <c:v>2.7672699999999999</c:v>
                </c:pt>
                <c:pt idx="63">
                  <c:v>2.7623500000000005</c:v>
                </c:pt>
                <c:pt idx="64">
                  <c:v>2.82057</c:v>
                </c:pt>
                <c:pt idx="65">
                  <c:v>2.88863</c:v>
                </c:pt>
                <c:pt idx="66">
                  <c:v>3.00753</c:v>
                </c:pt>
                <c:pt idx="67">
                  <c:v>3.0952700000000002</c:v>
                </c:pt>
                <c:pt idx="68">
                  <c:v>3.0419700000000001</c:v>
                </c:pt>
                <c:pt idx="69">
                  <c:v>3.0386899999999999</c:v>
                </c:pt>
                <c:pt idx="70">
                  <c:v>2.9689899999999998</c:v>
                </c:pt>
                <c:pt idx="71">
                  <c:v>2.99031</c:v>
                </c:pt>
                <c:pt idx="72">
                  <c:v>2.9632500000000004</c:v>
                </c:pt>
                <c:pt idx="73">
                  <c:v>2.9320900000000005</c:v>
                </c:pt>
                <c:pt idx="74">
                  <c:v>2.8591100000000003</c:v>
                </c:pt>
                <c:pt idx="75">
                  <c:v>2.9329100000000006</c:v>
                </c:pt>
                <c:pt idx="76">
                  <c:v>3.0017900000000006</c:v>
                </c:pt>
                <c:pt idx="77">
                  <c:v>3.0550899999999999</c:v>
                </c:pt>
                <c:pt idx="78">
                  <c:v>3.1459999999999999</c:v>
                </c:pt>
                <c:pt idx="79">
                  <c:v>3.1230000000000002</c:v>
                </c:pt>
                <c:pt idx="80">
                  <c:v>3.1240000000000001</c:v>
                </c:pt>
                <c:pt idx="81">
                  <c:v>3.1379999999999999</c:v>
                </c:pt>
                <c:pt idx="82">
                  <c:v>3.1720000000000002</c:v>
                </c:pt>
                <c:pt idx="83">
                  <c:v>3.218</c:v>
                </c:pt>
                <c:pt idx="84">
                  <c:v>3.24</c:v>
                </c:pt>
                <c:pt idx="85">
                  <c:v>3.22</c:v>
                </c:pt>
                <c:pt idx="86">
                  <c:v>3.24</c:v>
                </c:pt>
                <c:pt idx="87">
                  <c:v>3.26</c:v>
                </c:pt>
                <c:pt idx="88">
                  <c:v>3.24</c:v>
                </c:pt>
                <c:pt idx="89">
                  <c:v>3.33</c:v>
                </c:pt>
                <c:pt idx="90">
                  <c:v>3.367</c:v>
                </c:pt>
                <c:pt idx="91">
                  <c:v>3.3620000000000001</c:v>
                </c:pt>
                <c:pt idx="92">
                  <c:v>3.3769999999999998</c:v>
                </c:pt>
                <c:pt idx="93">
                  <c:v>3.4449999999999998</c:v>
                </c:pt>
                <c:pt idx="94">
                  <c:v>3.4740000000000002</c:v>
                </c:pt>
                <c:pt idx="95">
                  <c:v>3.4089999999999998</c:v>
                </c:pt>
                <c:pt idx="96">
                  <c:v>3.3559999999999999</c:v>
                </c:pt>
                <c:pt idx="97">
                  <c:v>3.3359999999999999</c:v>
                </c:pt>
                <c:pt idx="98">
                  <c:v>3.343</c:v>
                </c:pt>
                <c:pt idx="99">
                  <c:v>3.3759999999999999</c:v>
                </c:pt>
                <c:pt idx="100">
                  <c:v>3.4380000000000002</c:v>
                </c:pt>
                <c:pt idx="101">
                  <c:v>3.4289999999999998</c:v>
                </c:pt>
                <c:pt idx="102">
                  <c:v>3.3610000000000002</c:v>
                </c:pt>
                <c:pt idx="103">
                  <c:v>3.3530000000000002</c:v>
                </c:pt>
                <c:pt idx="104">
                  <c:v>3.2989999999999999</c:v>
                </c:pt>
                <c:pt idx="105">
                  <c:v>3.2360000000000002</c:v>
                </c:pt>
                <c:pt idx="106">
                  <c:v>3.2719999999999998</c:v>
                </c:pt>
                <c:pt idx="107">
                  <c:v>3.1989999999999998</c:v>
                </c:pt>
                <c:pt idx="108">
                  <c:v>3.1480000000000001</c:v>
                </c:pt>
                <c:pt idx="109">
                  <c:v>3.1509999999999998</c:v>
                </c:pt>
                <c:pt idx="110">
                  <c:v>2.9009999999999998</c:v>
                </c:pt>
                <c:pt idx="111">
                  <c:v>3.0009999999999999</c:v>
                </c:pt>
                <c:pt idx="112">
                  <c:v>3.0310000000000001</c:v>
                </c:pt>
                <c:pt idx="113">
                  <c:v>2.9860000000000002</c:v>
                </c:pt>
                <c:pt idx="114">
                  <c:v>2.9220000000000002</c:v>
                </c:pt>
                <c:pt idx="115">
                  <c:v>2.8359999999999999</c:v>
                </c:pt>
                <c:pt idx="116">
                  <c:v>2.927</c:v>
                </c:pt>
                <c:pt idx="117">
                  <c:v>2.9220000000000002</c:v>
                </c:pt>
                <c:pt idx="118">
                  <c:v>2.819</c:v>
                </c:pt>
                <c:pt idx="119">
                  <c:v>2.802</c:v>
                </c:pt>
                <c:pt idx="120">
                  <c:v>2.8490000000000002</c:v>
                </c:pt>
                <c:pt idx="121">
                  <c:v>2.8079999999999998</c:v>
                </c:pt>
                <c:pt idx="122">
                  <c:v>2.8069999999999999</c:v>
                </c:pt>
                <c:pt idx="123">
                  <c:v>2.8769999999999998</c:v>
                </c:pt>
                <c:pt idx="124">
                  <c:v>2.7890000000000001</c:v>
                </c:pt>
                <c:pt idx="125">
                  <c:v>2.782</c:v>
                </c:pt>
                <c:pt idx="126">
                  <c:v>2.8090000000000002</c:v>
                </c:pt>
                <c:pt idx="127">
                  <c:v>2.8079999999999998</c:v>
                </c:pt>
                <c:pt idx="128">
                  <c:v>2.7690000000000001</c:v>
                </c:pt>
                <c:pt idx="129">
                  <c:v>2.778</c:v>
                </c:pt>
                <c:pt idx="130">
                  <c:v>2.7050000000000001</c:v>
                </c:pt>
                <c:pt idx="131">
                  <c:v>2.6280000000000001</c:v>
                </c:pt>
                <c:pt idx="132">
                  <c:v>2.6240000000000001</c:v>
                </c:pt>
                <c:pt idx="133">
                  <c:v>2.65</c:v>
                </c:pt>
                <c:pt idx="134">
                  <c:v>2.59</c:v>
                </c:pt>
                <c:pt idx="135">
                  <c:v>2.48</c:v>
                </c:pt>
                <c:pt idx="136">
                  <c:v>2.37</c:v>
                </c:pt>
                <c:pt idx="137">
                  <c:v>2.4500000000000002</c:v>
                </c:pt>
                <c:pt idx="138">
                  <c:v>2.5659999999999998</c:v>
                </c:pt>
                <c:pt idx="139">
                  <c:v>2.52</c:v>
                </c:pt>
                <c:pt idx="140">
                  <c:v>2.4929999999999999</c:v>
                </c:pt>
                <c:pt idx="141">
                  <c:v>2.4860000000000002</c:v>
                </c:pt>
                <c:pt idx="142">
                  <c:v>2.399</c:v>
                </c:pt>
                <c:pt idx="143">
                  <c:v>2.3340000000000001</c:v>
                </c:pt>
                <c:pt idx="144">
                  <c:v>2.3239999999999998</c:v>
                </c:pt>
                <c:pt idx="145">
                  <c:v>2.3570000000000002</c:v>
                </c:pt>
                <c:pt idx="146">
                  <c:v>2.419</c:v>
                </c:pt>
                <c:pt idx="147">
                  <c:v>2.4060000000000001</c:v>
                </c:pt>
                <c:pt idx="148">
                  <c:v>2.427</c:v>
                </c:pt>
                <c:pt idx="149">
                  <c:v>2.395</c:v>
                </c:pt>
                <c:pt idx="150">
                  <c:v>2.3969999999999998</c:v>
                </c:pt>
                <c:pt idx="151">
                  <c:v>2.427</c:v>
                </c:pt>
                <c:pt idx="152">
                  <c:v>2.411</c:v>
                </c:pt>
                <c:pt idx="153">
                  <c:v>2.3570000000000002</c:v>
                </c:pt>
                <c:pt idx="154">
                  <c:v>2.3460000000000001</c:v>
                </c:pt>
                <c:pt idx="155">
                  <c:v>2.2770000000000001</c:v>
                </c:pt>
                <c:pt idx="156">
                  <c:v>2.23</c:v>
                </c:pt>
                <c:pt idx="157">
                  <c:v>2.282</c:v>
                </c:pt>
                <c:pt idx="158">
                  <c:v>2.355</c:v>
                </c:pt>
                <c:pt idx="159">
                  <c:v>2.4009999999999998</c:v>
                </c:pt>
                <c:pt idx="160">
                  <c:v>2.3460000000000001</c:v>
                </c:pt>
                <c:pt idx="161">
                  <c:v>2.4180000000000001</c:v>
                </c:pt>
                <c:pt idx="162">
                  <c:v>2.4390000000000001</c:v>
                </c:pt>
                <c:pt idx="163">
                  <c:v>2.5510000000000002</c:v>
                </c:pt>
                <c:pt idx="164">
                  <c:v>2.5529999999999999</c:v>
                </c:pt>
                <c:pt idx="165">
                  <c:v>2.6070000000000002</c:v>
                </c:pt>
                <c:pt idx="166">
                  <c:v>2.633</c:v>
                </c:pt>
                <c:pt idx="167">
                  <c:v>2.7189999999999999</c:v>
                </c:pt>
                <c:pt idx="168">
                  <c:v>2.758</c:v>
                </c:pt>
                <c:pt idx="169">
                  <c:v>2.82</c:v>
                </c:pt>
                <c:pt idx="170">
                  <c:v>2.79</c:v>
                </c:pt>
                <c:pt idx="171">
                  <c:v>2.8540000000000001</c:v>
                </c:pt>
                <c:pt idx="172">
                  <c:v>2.899</c:v>
                </c:pt>
                <c:pt idx="173">
                  <c:v>2.903</c:v>
                </c:pt>
                <c:pt idx="174">
                  <c:v>2.9510000000000001</c:v>
                </c:pt>
                <c:pt idx="175">
                  <c:v>3.0289999999999999</c:v>
                </c:pt>
                <c:pt idx="176">
                  <c:v>3.125</c:v>
                </c:pt>
                <c:pt idx="177">
                  <c:v>3.2149999999999999</c:v>
                </c:pt>
                <c:pt idx="178">
                  <c:v>3.2069999999999999</c:v>
                </c:pt>
                <c:pt idx="179">
                  <c:v>3.048</c:v>
                </c:pt>
                <c:pt idx="180">
                  <c:v>3.1219999999999999</c:v>
                </c:pt>
                <c:pt idx="181">
                  <c:v>2.8260000000000001</c:v>
                </c:pt>
                <c:pt idx="182">
                  <c:v>3.0539999999999998</c:v>
                </c:pt>
                <c:pt idx="183">
                  <c:v>3.1040000000000001</c:v>
                </c:pt>
                <c:pt idx="184">
                  <c:v>3.1389999999999998</c:v>
                </c:pt>
                <c:pt idx="185">
                  <c:v>3.1789999999999998</c:v>
                </c:pt>
                <c:pt idx="186">
                  <c:v>3.1960000000000002</c:v>
                </c:pt>
                <c:pt idx="187">
                  <c:v>3.1709999999999998</c:v>
                </c:pt>
                <c:pt idx="188">
                  <c:v>3.13</c:v>
                </c:pt>
                <c:pt idx="189">
                  <c:v>2.95</c:v>
                </c:pt>
                <c:pt idx="190">
                  <c:v>2.8479999999999999</c:v>
                </c:pt>
                <c:pt idx="191">
                  <c:v>3.0070000000000001</c:v>
                </c:pt>
                <c:pt idx="192">
                  <c:v>3.0830000000000002</c:v>
                </c:pt>
                <c:pt idx="193">
                  <c:v>3.1040000000000001</c:v>
                </c:pt>
                <c:pt idx="194">
                  <c:v>3.1739999999999999</c:v>
                </c:pt>
                <c:pt idx="195">
                  <c:v>3.1989999999999998</c:v>
                </c:pt>
                <c:pt idx="196">
                  <c:v>3.2519999999999998</c:v>
                </c:pt>
                <c:pt idx="197">
                  <c:v>3.2469999999999999</c:v>
                </c:pt>
                <c:pt idx="198">
                  <c:v>3.286</c:v>
                </c:pt>
                <c:pt idx="199">
                  <c:v>3.2719999999999998</c:v>
                </c:pt>
                <c:pt idx="200">
                  <c:v>3.214</c:v>
                </c:pt>
                <c:pt idx="201">
                  <c:v>3.1850000000000001</c:v>
                </c:pt>
                <c:pt idx="202">
                  <c:v>3.0760000000000001</c:v>
                </c:pt>
                <c:pt idx="203">
                  <c:v>3.028</c:v>
                </c:pt>
                <c:pt idx="204">
                  <c:v>2.899</c:v>
                </c:pt>
                <c:pt idx="205">
                  <c:v>2.9790000000000001</c:v>
                </c:pt>
                <c:pt idx="206">
                  <c:v>2.9780000000000002</c:v>
                </c:pt>
                <c:pt idx="207">
                  <c:v>2.9049999999999998</c:v>
                </c:pt>
                <c:pt idx="208">
                  <c:v>2.8919999999999999</c:v>
                </c:pt>
                <c:pt idx="209">
                  <c:v>3.0190000000000001</c:v>
                </c:pt>
                <c:pt idx="210">
                  <c:v>3.0430000000000001</c:v>
                </c:pt>
                <c:pt idx="211">
                  <c:v>3.1120000000000001</c:v>
                </c:pt>
                <c:pt idx="212">
                  <c:v>3.1619999999999999</c:v>
                </c:pt>
                <c:pt idx="213">
                  <c:v>3.2309999999999999</c:v>
                </c:pt>
                <c:pt idx="214">
                  <c:v>3.2650000000000001</c:v>
                </c:pt>
                <c:pt idx="215">
                  <c:v>3.31</c:v>
                </c:pt>
                <c:pt idx="216">
                  <c:v>3.3130000000000002</c:v>
                </c:pt>
                <c:pt idx="217">
                  <c:v>3.2970000000000002</c:v>
                </c:pt>
                <c:pt idx="218">
                  <c:v>3.3159999999999998</c:v>
                </c:pt>
                <c:pt idx="219">
                  <c:v>3.2690000000000001</c:v>
                </c:pt>
                <c:pt idx="220">
                  <c:v>3.2120000000000002</c:v>
                </c:pt>
                <c:pt idx="221">
                  <c:v>3.2269999999999999</c:v>
                </c:pt>
                <c:pt idx="222">
                  <c:v>3.2320000000000002</c:v>
                </c:pt>
                <c:pt idx="223">
                  <c:v>3.222</c:v>
                </c:pt>
                <c:pt idx="224">
                  <c:v>3.2639999999999998</c:v>
                </c:pt>
                <c:pt idx="225">
                  <c:v>3.1379999999999999</c:v>
                </c:pt>
                <c:pt idx="226">
                  <c:v>3.2269999999999999</c:v>
                </c:pt>
                <c:pt idx="227">
                  <c:v>3.2709999999999999</c:v>
                </c:pt>
                <c:pt idx="228">
                  <c:v>3.319</c:v>
                </c:pt>
                <c:pt idx="229">
                  <c:v>3.3730000000000002</c:v>
                </c:pt>
                <c:pt idx="230">
                  <c:v>3.3820000000000001</c:v>
                </c:pt>
                <c:pt idx="231">
                  <c:v>3.3759999999999999</c:v>
                </c:pt>
                <c:pt idx="232">
                  <c:v>3.3730000000000002</c:v>
                </c:pt>
                <c:pt idx="233">
                  <c:v>3.351</c:v>
                </c:pt>
                <c:pt idx="234">
                  <c:v>3.3490000000000002</c:v>
                </c:pt>
                <c:pt idx="235">
                  <c:v>3.3330000000000002</c:v>
                </c:pt>
                <c:pt idx="236">
                  <c:v>3.3330000000000002</c:v>
                </c:pt>
                <c:pt idx="237">
                  <c:v>3.3439999999999999</c:v>
                </c:pt>
                <c:pt idx="238">
                  <c:v>3.383</c:v>
                </c:pt>
                <c:pt idx="239">
                  <c:v>3.3250000000000002</c:v>
                </c:pt>
                <c:pt idx="240">
                  <c:v>3.242</c:v>
                </c:pt>
                <c:pt idx="241">
                  <c:v>3.2519999999999998</c:v>
                </c:pt>
                <c:pt idx="242">
                  <c:v>3.22</c:v>
                </c:pt>
                <c:pt idx="243">
                  <c:v>3.2349999999999999</c:v>
                </c:pt>
                <c:pt idx="244">
                  <c:v>3.3109999999999999</c:v>
                </c:pt>
                <c:pt idx="245">
                  <c:v>3.2810000000000001</c:v>
                </c:pt>
                <c:pt idx="246">
                  <c:v>3.2240000000000002</c:v>
                </c:pt>
                <c:pt idx="247">
                  <c:v>3.12</c:v>
                </c:pt>
                <c:pt idx="248">
                  <c:v>3.085</c:v>
                </c:pt>
                <c:pt idx="249">
                  <c:v>3.0059999999999998</c:v>
                </c:pt>
                <c:pt idx="250">
                  <c:v>2.8530000000000002</c:v>
                </c:pt>
                <c:pt idx="251">
                  <c:v>2.9830000000000001</c:v>
                </c:pt>
                <c:pt idx="252">
                  <c:v>2.97</c:v>
                </c:pt>
                <c:pt idx="253">
                  <c:v>3.085</c:v>
                </c:pt>
                <c:pt idx="254">
                  <c:v>3.1269999999999998</c:v>
                </c:pt>
                <c:pt idx="255">
                  <c:v>3.0070000000000001</c:v>
                </c:pt>
                <c:pt idx="256">
                  <c:v>3.0369999999999999</c:v>
                </c:pt>
                <c:pt idx="257">
                  <c:v>3.0750000000000002</c:v>
                </c:pt>
                <c:pt idx="258">
                  <c:v>2.9780000000000002</c:v>
                </c:pt>
                <c:pt idx="259">
                  <c:v>2.9470000000000001</c:v>
                </c:pt>
                <c:pt idx="260">
                  <c:v>2.8719999999999999</c:v>
                </c:pt>
                <c:pt idx="261">
                  <c:v>2.72</c:v>
                </c:pt>
                <c:pt idx="262">
                  <c:v>2.754</c:v>
                </c:pt>
                <c:pt idx="263">
                  <c:v>2.6120000000000001</c:v>
                </c:pt>
                <c:pt idx="264">
                  <c:v>2.5790000000000002</c:v>
                </c:pt>
                <c:pt idx="265">
                  <c:v>2.4740000000000002</c:v>
                </c:pt>
                <c:pt idx="266">
                  <c:v>2.452</c:v>
                </c:pt>
                <c:pt idx="267">
                  <c:v>2.4990000000000001</c:v>
                </c:pt>
                <c:pt idx="268">
                  <c:v>2.5139999999999998</c:v>
                </c:pt>
                <c:pt idx="269">
                  <c:v>2.6040000000000001</c:v>
                </c:pt>
                <c:pt idx="270">
                  <c:v>2.5659999999999998</c:v>
                </c:pt>
                <c:pt idx="271">
                  <c:v>2.5219999999999998</c:v>
                </c:pt>
                <c:pt idx="272">
                  <c:v>2.5880000000000001</c:v>
                </c:pt>
                <c:pt idx="273">
                  <c:v>2.5259999999999998</c:v>
                </c:pt>
                <c:pt idx="274">
                  <c:v>2.5190000000000001</c:v>
                </c:pt>
                <c:pt idx="275">
                  <c:v>2.3730000000000002</c:v>
                </c:pt>
                <c:pt idx="276">
                  <c:v>2.3239999999999998</c:v>
                </c:pt>
                <c:pt idx="277">
                  <c:v>2.335</c:v>
                </c:pt>
                <c:pt idx="278">
                  <c:v>2.347</c:v>
                </c:pt>
                <c:pt idx="279">
                  <c:v>2.2480000000000002</c:v>
                </c:pt>
                <c:pt idx="280">
                  <c:v>2.165</c:v>
                </c:pt>
                <c:pt idx="281">
                  <c:v>2.1880000000000002</c:v>
                </c:pt>
                <c:pt idx="282">
                  <c:v>2.2999999999999998</c:v>
                </c:pt>
                <c:pt idx="283">
                  <c:v>2.2360000000000002</c:v>
                </c:pt>
                <c:pt idx="284">
                  <c:v>2.2290000000000001</c:v>
                </c:pt>
                <c:pt idx="285">
                  <c:v>2.1989999999999998</c:v>
                </c:pt>
                <c:pt idx="286">
                  <c:v>2.1619999999999999</c:v>
                </c:pt>
                <c:pt idx="287">
                  <c:v>2.282</c:v>
                </c:pt>
                <c:pt idx="288">
                  <c:v>2.302</c:v>
                </c:pt>
                <c:pt idx="289">
                  <c:v>2.2949999999999999</c:v>
                </c:pt>
                <c:pt idx="290">
                  <c:v>2.3759999999999999</c:v>
                </c:pt>
                <c:pt idx="291">
                  <c:v>2.2570000000000001</c:v>
                </c:pt>
                <c:pt idx="292">
                  <c:v>2.2759999999999998</c:v>
                </c:pt>
                <c:pt idx="293">
                  <c:v>2.3519999999999999</c:v>
                </c:pt>
                <c:pt idx="294">
                  <c:v>2.4260000000000002</c:v>
                </c:pt>
                <c:pt idx="295">
                  <c:v>2.2839999999999998</c:v>
                </c:pt>
                <c:pt idx="296">
                  <c:v>2.419</c:v>
                </c:pt>
                <c:pt idx="297">
                  <c:v>2.492</c:v>
                </c:pt>
                <c:pt idx="298">
                  <c:v>2.5470000000000002</c:v>
                </c:pt>
                <c:pt idx="299">
                  <c:v>2.3639999999999999</c:v>
                </c:pt>
                <c:pt idx="300">
                  <c:v>2.1160000000000001</c:v>
                </c:pt>
                <c:pt idx="301">
                  <c:v>2.1840000000000002</c:v>
                </c:pt>
                <c:pt idx="302">
                  <c:v>2.093</c:v>
                </c:pt>
                <c:pt idx="303">
                  <c:v>2.1019999999999999</c:v>
                </c:pt>
                <c:pt idx="304">
                  <c:v>2.1240000000000001</c:v>
                </c:pt>
                <c:pt idx="305">
                  <c:v>2.0750000000000002</c:v>
                </c:pt>
                <c:pt idx="306">
                  <c:v>2.161</c:v>
                </c:pt>
                <c:pt idx="307">
                  <c:v>2.258</c:v>
                </c:pt>
                <c:pt idx="308">
                  <c:v>2.331</c:v>
                </c:pt>
                <c:pt idx="309">
                  <c:v>2.3730000000000002</c:v>
                </c:pt>
                <c:pt idx="310">
                  <c:v>2.2599999999999998</c:v>
                </c:pt>
                <c:pt idx="311">
                  <c:v>2.3370000000000002</c:v>
                </c:pt>
                <c:pt idx="312">
                  <c:v>2.41</c:v>
                </c:pt>
                <c:pt idx="313">
                  <c:v>2.4529999999999998</c:v>
                </c:pt>
                <c:pt idx="314">
                  <c:v>2.5089999999999999</c:v>
                </c:pt>
                <c:pt idx="315">
                  <c:v>2.5329999999999999</c:v>
                </c:pt>
                <c:pt idx="316">
                  <c:v>2.5510000000000002</c:v>
                </c:pt>
                <c:pt idx="317">
                  <c:v>2.5449999999999999</c:v>
                </c:pt>
                <c:pt idx="318">
                  <c:v>2.6059999999999999</c:v>
                </c:pt>
                <c:pt idx="319">
                  <c:v>2.577</c:v>
                </c:pt>
                <c:pt idx="320">
                  <c:v>2.4580000000000002</c:v>
                </c:pt>
                <c:pt idx="321">
                  <c:v>2.452</c:v>
                </c:pt>
                <c:pt idx="322">
                  <c:v>2.363</c:v>
                </c:pt>
                <c:pt idx="323">
                  <c:v>2.4500000000000002</c:v>
                </c:pt>
                <c:pt idx="324">
                  <c:v>2.4790000000000001</c:v>
                </c:pt>
                <c:pt idx="325">
                  <c:v>2.5659999999999998</c:v>
                </c:pt>
                <c:pt idx="326">
                  <c:v>2.6150000000000002</c:v>
                </c:pt>
                <c:pt idx="327">
                  <c:v>2.6139999999999999</c:v>
                </c:pt>
                <c:pt idx="328">
                  <c:v>2.5960000000000001</c:v>
                </c:pt>
                <c:pt idx="329">
                  <c:v>2.605</c:v>
                </c:pt>
                <c:pt idx="330">
                  <c:v>2.6349999999999998</c:v>
                </c:pt>
                <c:pt idx="331">
                  <c:v>2.694</c:v>
                </c:pt>
                <c:pt idx="332">
                  <c:v>2.7170000000000001</c:v>
                </c:pt>
                <c:pt idx="333">
                  <c:v>2.7509999999999999</c:v>
                </c:pt>
                <c:pt idx="334">
                  <c:v>2.758</c:v>
                </c:pt>
                <c:pt idx="335">
                  <c:v>2.8039999999999998</c:v>
                </c:pt>
                <c:pt idx="336">
                  <c:v>2.8029999999999999</c:v>
                </c:pt>
                <c:pt idx="337">
                  <c:v>2.82</c:v>
                </c:pt>
                <c:pt idx="338">
                  <c:v>2.9359999999999999</c:v>
                </c:pt>
                <c:pt idx="339">
                  <c:v>2.907</c:v>
                </c:pt>
                <c:pt idx="340">
                  <c:v>2.9350000000000001</c:v>
                </c:pt>
                <c:pt idx="341">
                  <c:v>2.9790000000000001</c:v>
                </c:pt>
                <c:pt idx="342">
                  <c:v>2.9649999999999999</c:v>
                </c:pt>
                <c:pt idx="343">
                  <c:v>2.8439999999999999</c:v>
                </c:pt>
                <c:pt idx="344">
                  <c:v>2.9260000000000002</c:v>
                </c:pt>
                <c:pt idx="345">
                  <c:v>3.0190000000000001</c:v>
                </c:pt>
                <c:pt idx="346">
                  <c:v>3.0630000000000002</c:v>
                </c:pt>
                <c:pt idx="347">
                  <c:v>3.1379999999999999</c:v>
                </c:pt>
                <c:pt idx="348">
                  <c:v>3.1150000000000002</c:v>
                </c:pt>
                <c:pt idx="349">
                  <c:v>3.1269999999999998</c:v>
                </c:pt>
                <c:pt idx="350">
                  <c:v>3.14</c:v>
                </c:pt>
                <c:pt idx="351">
                  <c:v>3.1739999999999999</c:v>
                </c:pt>
                <c:pt idx="352">
                  <c:v>3.0920000000000001</c:v>
                </c:pt>
                <c:pt idx="353">
                  <c:v>3.157</c:v>
                </c:pt>
                <c:pt idx="354">
                  <c:v>3.2570000000000001</c:v>
                </c:pt>
                <c:pt idx="355">
                  <c:v>3.3460000000000001</c:v>
                </c:pt>
                <c:pt idx="356">
                  <c:v>3.3420000000000001</c:v>
                </c:pt>
                <c:pt idx="357">
                  <c:v>3.3260000000000001</c:v>
                </c:pt>
                <c:pt idx="358">
                  <c:v>3.2850000000000001</c:v>
                </c:pt>
                <c:pt idx="359">
                  <c:v>3.2069999999999999</c:v>
                </c:pt>
                <c:pt idx="360">
                  <c:v>3.1419999999999999</c:v>
                </c:pt>
                <c:pt idx="361">
                  <c:v>3.0920000000000001</c:v>
                </c:pt>
                <c:pt idx="362">
                  <c:v>3.02</c:v>
                </c:pt>
                <c:pt idx="363">
                  <c:v>3.024</c:v>
                </c:pt>
                <c:pt idx="364">
                  <c:v>2.992</c:v>
                </c:pt>
                <c:pt idx="365">
                  <c:v>2.9670000000000001</c:v>
                </c:pt>
                <c:pt idx="366">
                  <c:v>2.8090000000000002</c:v>
                </c:pt>
                <c:pt idx="367">
                  <c:v>2.8490000000000002</c:v>
                </c:pt>
                <c:pt idx="368">
                  <c:v>2.8450000000000002</c:v>
                </c:pt>
                <c:pt idx="369">
                  <c:v>2.8359999999999999</c:v>
                </c:pt>
                <c:pt idx="370">
                  <c:v>2.85</c:v>
                </c:pt>
                <c:pt idx="371">
                  <c:v>2.851</c:v>
                </c:pt>
                <c:pt idx="372">
                  <c:v>2.754</c:v>
                </c:pt>
                <c:pt idx="373">
                  <c:v>2.7389999999999999</c:v>
                </c:pt>
                <c:pt idx="374">
                  <c:v>2.718</c:v>
                </c:pt>
                <c:pt idx="375">
                  <c:v>2.661</c:v>
                </c:pt>
                <c:pt idx="376">
                  <c:v>2.653</c:v>
                </c:pt>
                <c:pt idx="377">
                  <c:v>2.544</c:v>
                </c:pt>
                <c:pt idx="378">
                  <c:v>2.4489999999999998</c:v>
                </c:pt>
                <c:pt idx="379">
                  <c:v>2.4390000000000001</c:v>
                </c:pt>
                <c:pt idx="380">
                  <c:v>2.1880000000000002</c:v>
                </c:pt>
                <c:pt idx="381">
                  <c:v>2.2240000000000002</c:v>
                </c:pt>
                <c:pt idx="382">
                  <c:v>2.1429999999999998</c:v>
                </c:pt>
                <c:pt idx="383">
                  <c:v>2.1259999999999999</c:v>
                </c:pt>
                <c:pt idx="384">
                  <c:v>2.2250000000000001</c:v>
                </c:pt>
                <c:pt idx="385">
                  <c:v>2.1640000000000001</c:v>
                </c:pt>
                <c:pt idx="386">
                  <c:v>2.0179999999999998</c:v>
                </c:pt>
                <c:pt idx="387">
                  <c:v>2.0089999999999999</c:v>
                </c:pt>
                <c:pt idx="388">
                  <c:v>1.9039999999999999</c:v>
                </c:pt>
                <c:pt idx="389">
                  <c:v>1.95</c:v>
                </c:pt>
                <c:pt idx="390">
                  <c:v>2.028</c:v>
                </c:pt>
                <c:pt idx="391">
                  <c:v>2.08</c:v>
                </c:pt>
                <c:pt idx="392">
                  <c:v>2.0089999999999999</c:v>
                </c:pt>
                <c:pt idx="393">
                  <c:v>1.9470000000000001</c:v>
                </c:pt>
                <c:pt idx="394">
                  <c:v>1.913</c:v>
                </c:pt>
                <c:pt idx="395">
                  <c:v>1.8360000000000001</c:v>
                </c:pt>
                <c:pt idx="396">
                  <c:v>1.9670000000000001</c:v>
                </c:pt>
                <c:pt idx="397">
                  <c:v>1.9039999999999999</c:v>
                </c:pt>
                <c:pt idx="398">
                  <c:v>1.9870000000000001</c:v>
                </c:pt>
                <c:pt idx="399">
                  <c:v>2.0230000000000001</c:v>
                </c:pt>
                <c:pt idx="400">
                  <c:v>2.0830000000000002</c:v>
                </c:pt>
                <c:pt idx="401">
                  <c:v>2.1190000000000002</c:v>
                </c:pt>
                <c:pt idx="402">
                  <c:v>2.2120000000000002</c:v>
                </c:pt>
                <c:pt idx="403">
                  <c:v>2.2040000000000002</c:v>
                </c:pt>
                <c:pt idx="404">
                  <c:v>2.036</c:v>
                </c:pt>
                <c:pt idx="405">
                  <c:v>2.036</c:v>
                </c:pt>
                <c:pt idx="406">
                  <c:v>2.117</c:v>
                </c:pt>
                <c:pt idx="407">
                  <c:v>1.748</c:v>
                </c:pt>
                <c:pt idx="408">
                  <c:v>1.782</c:v>
                </c:pt>
                <c:pt idx="409">
                  <c:v>1.895</c:v>
                </c:pt>
                <c:pt idx="410">
                  <c:v>2.0379999999999998</c:v>
                </c:pt>
                <c:pt idx="412">
                  <c:v>2.16</c:v>
                </c:pt>
                <c:pt idx="413">
                  <c:v>2.2589999999999999</c:v>
                </c:pt>
                <c:pt idx="414">
                  <c:v>2.2799999999999998</c:v>
                </c:pt>
                <c:pt idx="415">
                  <c:v>2.2599999999999998</c:v>
                </c:pt>
                <c:pt idx="416">
                  <c:v>2.3069999999999999</c:v>
                </c:pt>
                <c:pt idx="417">
                  <c:v>2.4369999999999998</c:v>
                </c:pt>
                <c:pt idx="418">
                  <c:v>2.444</c:v>
                </c:pt>
                <c:pt idx="419">
                  <c:v>2.4980000000000002</c:v>
                </c:pt>
                <c:pt idx="420">
                  <c:v>2.4860000000000002</c:v>
                </c:pt>
                <c:pt idx="421">
                  <c:v>2.601</c:v>
                </c:pt>
                <c:pt idx="422">
                  <c:v>2.54</c:v>
                </c:pt>
                <c:pt idx="423">
                  <c:v>2.7810000000000001</c:v>
                </c:pt>
                <c:pt idx="424">
                  <c:v>2.6110000000000002</c:v>
                </c:pt>
                <c:pt idx="425">
                  <c:v>2.8290000000000002</c:v>
                </c:pt>
                <c:pt idx="426">
                  <c:v>2.88</c:v>
                </c:pt>
                <c:pt idx="427">
                  <c:v>2.8149999999999999</c:v>
                </c:pt>
                <c:pt idx="428">
                  <c:v>2.7589999999999999</c:v>
                </c:pt>
                <c:pt idx="429">
                  <c:v>2.83</c:v>
                </c:pt>
                <c:pt idx="430">
                  <c:v>2.9079999999999999</c:v>
                </c:pt>
                <c:pt idx="431">
                  <c:v>2.8660000000000001</c:v>
                </c:pt>
                <c:pt idx="432">
                  <c:v>2.903</c:v>
                </c:pt>
                <c:pt idx="433">
                  <c:v>2.8780000000000001</c:v>
                </c:pt>
                <c:pt idx="434">
                  <c:v>2.9889999999999999</c:v>
                </c:pt>
                <c:pt idx="435">
                  <c:v>2.9510000000000001</c:v>
                </c:pt>
                <c:pt idx="436">
                  <c:v>3.07</c:v>
                </c:pt>
                <c:pt idx="437">
                  <c:v>3.0880000000000001</c:v>
                </c:pt>
                <c:pt idx="438">
                  <c:v>3.056</c:v>
                </c:pt>
                <c:pt idx="439">
                  <c:v>2.964</c:v>
                </c:pt>
                <c:pt idx="440">
                  <c:v>3.0030000000000001</c:v>
                </c:pt>
                <c:pt idx="441">
                  <c:v>2.9780000000000002</c:v>
                </c:pt>
                <c:pt idx="442">
                  <c:v>3.0049999999999999</c:v>
                </c:pt>
                <c:pt idx="443">
                  <c:v>2.9769999999999999</c:v>
                </c:pt>
                <c:pt idx="444">
                  <c:v>3.0859999999999999</c:v>
                </c:pt>
                <c:pt idx="445">
                  <c:v>3.1360000000000001</c:v>
                </c:pt>
                <c:pt idx="446">
                  <c:v>3.2170000000000001</c:v>
                </c:pt>
                <c:pt idx="447">
                  <c:v>3.1309999999999998</c:v>
                </c:pt>
                <c:pt idx="448">
                  <c:v>3.1349999999999998</c:v>
                </c:pt>
                <c:pt idx="449">
                  <c:v>3.17</c:v>
                </c:pt>
                <c:pt idx="450">
                  <c:v>3.137</c:v>
                </c:pt>
                <c:pt idx="451">
                  <c:v>3.161</c:v>
                </c:pt>
                <c:pt idx="452">
                  <c:v>3.1030000000000002</c:v>
                </c:pt>
                <c:pt idx="453">
                  <c:v>3.109</c:v>
                </c:pt>
                <c:pt idx="454">
                  <c:v>3.1840000000000002</c:v>
                </c:pt>
                <c:pt idx="455">
                  <c:v>3.2160000000000002</c:v>
                </c:pt>
                <c:pt idx="456">
                  <c:v>3.2429999999999999</c:v>
                </c:pt>
                <c:pt idx="457">
                  <c:v>3.177</c:v>
                </c:pt>
                <c:pt idx="458">
                  <c:v>3.3079999999999998</c:v>
                </c:pt>
                <c:pt idx="459">
                  <c:v>3.2429999999999999</c:v>
                </c:pt>
                <c:pt idx="460">
                  <c:v>3.2730000000000001</c:v>
                </c:pt>
                <c:pt idx="461">
                  <c:v>3.29</c:v>
                </c:pt>
                <c:pt idx="462">
                  <c:v>3.27</c:v>
                </c:pt>
                <c:pt idx="463">
                  <c:v>3.32</c:v>
                </c:pt>
                <c:pt idx="464">
                  <c:v>3.3140000000000001</c:v>
                </c:pt>
                <c:pt idx="465">
                  <c:v>3.3460000000000001</c:v>
                </c:pt>
                <c:pt idx="466">
                  <c:v>3.3239999999999998</c:v>
                </c:pt>
                <c:pt idx="467">
                  <c:v>3.37</c:v>
                </c:pt>
                <c:pt idx="468">
                  <c:v>3.3690000000000002</c:v>
                </c:pt>
                <c:pt idx="469">
                  <c:v>3.3570000000000002</c:v>
                </c:pt>
                <c:pt idx="470">
                  <c:v>3.34</c:v>
                </c:pt>
                <c:pt idx="471">
                  <c:v>3.3239999999999998</c:v>
                </c:pt>
                <c:pt idx="472">
                  <c:v>3.3180000000000001</c:v>
                </c:pt>
                <c:pt idx="473">
                  <c:v>3.306</c:v>
                </c:pt>
                <c:pt idx="474">
                  <c:v>3.3170000000000002</c:v>
                </c:pt>
                <c:pt idx="475">
                  <c:v>3.3780000000000001</c:v>
                </c:pt>
                <c:pt idx="476">
                  <c:v>3.38</c:v>
                </c:pt>
                <c:pt idx="477">
                  <c:v>3.3279999999999998</c:v>
                </c:pt>
                <c:pt idx="478">
                  <c:v>3.4049999999999998</c:v>
                </c:pt>
                <c:pt idx="479">
                  <c:v>3.3679999999999999</c:v>
                </c:pt>
                <c:pt idx="480">
                  <c:v>3.34</c:v>
                </c:pt>
                <c:pt idx="481">
                  <c:v>3.319</c:v>
                </c:pt>
                <c:pt idx="482">
                  <c:v>3.3410000000000002</c:v>
                </c:pt>
                <c:pt idx="483">
                  <c:v>3.33</c:v>
                </c:pt>
                <c:pt idx="484">
                  <c:v>3.266</c:v>
                </c:pt>
                <c:pt idx="485">
                  <c:v>3.3029999999999999</c:v>
                </c:pt>
                <c:pt idx="486">
                  <c:v>3.31</c:v>
                </c:pt>
                <c:pt idx="487">
                  <c:v>3.26</c:v>
                </c:pt>
                <c:pt idx="488">
                  <c:v>3.3450000000000002</c:v>
                </c:pt>
                <c:pt idx="489">
                  <c:v>3.1579999999999999</c:v>
                </c:pt>
                <c:pt idx="490">
                  <c:v>2.9340000000000002</c:v>
                </c:pt>
                <c:pt idx="491">
                  <c:v>2.992</c:v>
                </c:pt>
                <c:pt idx="492">
                  <c:v>3.0470000000000002</c:v>
                </c:pt>
                <c:pt idx="493">
                  <c:v>2.97</c:v>
                </c:pt>
                <c:pt idx="494">
                  <c:v>3.0750000000000002</c:v>
                </c:pt>
                <c:pt idx="495">
                  <c:v>3.1419999999999999</c:v>
                </c:pt>
                <c:pt idx="496">
                  <c:v>3.0579999999999998</c:v>
                </c:pt>
                <c:pt idx="497">
                  <c:v>3.0209999999999999</c:v>
                </c:pt>
                <c:pt idx="498">
                  <c:v>2.8140000000000001</c:v>
                </c:pt>
                <c:pt idx="499">
                  <c:v>2.8919999999999999</c:v>
                </c:pt>
                <c:pt idx="500">
                  <c:v>2.85</c:v>
                </c:pt>
                <c:pt idx="501">
                  <c:v>2.9380000000000002</c:v>
                </c:pt>
                <c:pt idx="502">
                  <c:v>2.8780000000000001</c:v>
                </c:pt>
                <c:pt idx="503">
                  <c:v>2.911</c:v>
                </c:pt>
                <c:pt idx="504">
                  <c:v>2.9510000000000001</c:v>
                </c:pt>
                <c:pt idx="505">
                  <c:v>2.847</c:v>
                </c:pt>
                <c:pt idx="506">
                  <c:v>2.7109999999999999</c:v>
                </c:pt>
                <c:pt idx="507">
                  <c:v>2.6120000000000001</c:v>
                </c:pt>
                <c:pt idx="508">
                  <c:v>2.5569999999999999</c:v>
                </c:pt>
                <c:pt idx="509">
                  <c:v>2.5529999999999999</c:v>
                </c:pt>
                <c:pt idx="510">
                  <c:v>2.5299999999999998</c:v>
                </c:pt>
                <c:pt idx="511">
                  <c:v>2.4990000000000001</c:v>
                </c:pt>
                <c:pt idx="512">
                  <c:v>2.383</c:v>
                </c:pt>
                <c:pt idx="513">
                  <c:v>2.3855837563451781</c:v>
                </c:pt>
                <c:pt idx="514">
                  <c:v>2.3407106598984773</c:v>
                </c:pt>
                <c:pt idx="515">
                  <c:v>2.2126903553299493</c:v>
                </c:pt>
                <c:pt idx="516">
                  <c:v>2.1595939086294416</c:v>
                </c:pt>
                <c:pt idx="517">
                  <c:v>2.2100507614213201</c:v>
                </c:pt>
                <c:pt idx="518">
                  <c:v>2.1860913705583758</c:v>
                </c:pt>
                <c:pt idx="519">
                  <c:v>2.2630456852791876</c:v>
                </c:pt>
                <c:pt idx="520">
                  <c:v>2.2236548223350256</c:v>
                </c:pt>
                <c:pt idx="521">
                  <c:v>2.199187817258883</c:v>
                </c:pt>
                <c:pt idx="522">
                  <c:v>2.2730000000000001</c:v>
                </c:pt>
                <c:pt idx="523">
                  <c:v>2.302</c:v>
                </c:pt>
                <c:pt idx="524">
                  <c:v>2.4449999999999998</c:v>
                </c:pt>
                <c:pt idx="525">
                  <c:v>2.25</c:v>
                </c:pt>
                <c:pt idx="526">
                  <c:v>2.3969999999999998</c:v>
                </c:pt>
                <c:pt idx="527">
                  <c:v>2.448</c:v>
                </c:pt>
                <c:pt idx="528">
                  <c:v>2.4159999999999999</c:v>
                </c:pt>
                <c:pt idx="529">
                  <c:v>2.3959999999999999</c:v>
                </c:pt>
                <c:pt idx="530">
                  <c:v>2.39</c:v>
                </c:pt>
                <c:pt idx="531">
                  <c:v>2.3359999999999999</c:v>
                </c:pt>
                <c:pt idx="532">
                  <c:v>2.4049999999999998</c:v>
                </c:pt>
                <c:pt idx="533">
                  <c:v>2.452</c:v>
                </c:pt>
                <c:pt idx="534">
                  <c:v>2.4369999999999998</c:v>
                </c:pt>
                <c:pt idx="535">
                  <c:v>2.548</c:v>
                </c:pt>
                <c:pt idx="536">
                  <c:v>2.444</c:v>
                </c:pt>
                <c:pt idx="537">
                  <c:v>2.3650000000000002</c:v>
                </c:pt>
                <c:pt idx="538">
                  <c:v>2.423</c:v>
                </c:pt>
                <c:pt idx="539">
                  <c:v>2.5110000000000001</c:v>
                </c:pt>
                <c:pt idx="540">
                  <c:v>2.367</c:v>
                </c:pt>
                <c:pt idx="541">
                  <c:v>2.278</c:v>
                </c:pt>
                <c:pt idx="542">
                  <c:v>2.3580000000000001</c:v>
                </c:pt>
                <c:pt idx="543">
                  <c:v>2.399</c:v>
                </c:pt>
                <c:pt idx="544">
                  <c:v>2.278</c:v>
                </c:pt>
                <c:pt idx="545">
                  <c:v>2.36</c:v>
                </c:pt>
                <c:pt idx="546">
                  <c:v>2.4550000000000001</c:v>
                </c:pt>
                <c:pt idx="547">
                  <c:v>2.4079999999999999</c:v>
                </c:pt>
                <c:pt idx="548">
                  <c:v>2.3620000000000001</c:v>
                </c:pt>
                <c:pt idx="549">
                  <c:v>2.427</c:v>
                </c:pt>
                <c:pt idx="550">
                  <c:v>2.2930000000000001</c:v>
                </c:pt>
                <c:pt idx="551">
                  <c:v>2.266</c:v>
                </c:pt>
                <c:pt idx="552">
                  <c:v>2.34</c:v>
                </c:pt>
                <c:pt idx="553">
                  <c:v>2.3490000000000002</c:v>
                </c:pt>
                <c:pt idx="554">
                  <c:v>2.31</c:v>
                </c:pt>
                <c:pt idx="555">
                  <c:v>2.31</c:v>
                </c:pt>
                <c:pt idx="556">
                  <c:v>2.1760000000000002</c:v>
                </c:pt>
                <c:pt idx="557">
                  <c:v>2.282</c:v>
                </c:pt>
                <c:pt idx="558">
                  <c:v>2.367</c:v>
                </c:pt>
                <c:pt idx="559">
                  <c:v>2.4350000000000001</c:v>
                </c:pt>
                <c:pt idx="560">
                  <c:v>2.5830000000000002</c:v>
                </c:pt>
                <c:pt idx="561">
                  <c:v>2.57</c:v>
                </c:pt>
                <c:pt idx="562">
                  <c:v>2.6680000000000001</c:v>
                </c:pt>
                <c:pt idx="563">
                  <c:v>2.7389999999999999</c:v>
                </c:pt>
                <c:pt idx="564">
                  <c:v>2.6659999999999999</c:v>
                </c:pt>
                <c:pt idx="565">
                  <c:v>2.6869999999999998</c:v>
                </c:pt>
                <c:pt idx="566">
                  <c:v>2.7109999999999999</c:v>
                </c:pt>
                <c:pt idx="567">
                  <c:v>2.8039999999999998</c:v>
                </c:pt>
                <c:pt idx="568">
                  <c:v>2.6960000000000002</c:v>
                </c:pt>
                <c:pt idx="569">
                  <c:v>2.7309999999999999</c:v>
                </c:pt>
                <c:pt idx="570">
                  <c:v>2.5819999999999999</c:v>
                </c:pt>
                <c:pt idx="571">
                  <c:v>2.6629999999999998</c:v>
                </c:pt>
                <c:pt idx="572">
                  <c:v>2.706</c:v>
                </c:pt>
                <c:pt idx="573">
                  <c:v>2.762</c:v>
                </c:pt>
                <c:pt idx="574">
                  <c:v>2.536</c:v>
                </c:pt>
                <c:pt idx="575">
                  <c:v>2.722</c:v>
                </c:pt>
                <c:pt idx="576">
                  <c:v>2.72</c:v>
                </c:pt>
                <c:pt idx="577">
                  <c:v>2.7429999999999999</c:v>
                </c:pt>
                <c:pt idx="578">
                  <c:v>2.5870000000000002</c:v>
                </c:pt>
                <c:pt idx="579">
                  <c:v>2.7789999999999999</c:v>
                </c:pt>
                <c:pt idx="580">
                  <c:v>2.7730000000000001</c:v>
                </c:pt>
                <c:pt idx="581">
                  <c:v>2.8450000000000002</c:v>
                </c:pt>
                <c:pt idx="582">
                  <c:v>2.8660000000000001</c:v>
                </c:pt>
                <c:pt idx="583">
                  <c:v>2.9740000000000002</c:v>
                </c:pt>
                <c:pt idx="584">
                  <c:v>3.0680000000000001</c:v>
                </c:pt>
                <c:pt idx="585">
                  <c:v>3.0649999999999999</c:v>
                </c:pt>
                <c:pt idx="586">
                  <c:v>3.044</c:v>
                </c:pt>
                <c:pt idx="587">
                  <c:v>3.1520000000000001</c:v>
                </c:pt>
                <c:pt idx="588">
                  <c:v>2.9969999999999999</c:v>
                </c:pt>
                <c:pt idx="589">
                  <c:v>3.109</c:v>
                </c:pt>
                <c:pt idx="590">
                  <c:v>3.1080000000000001</c:v>
                </c:pt>
                <c:pt idx="591">
                  <c:v>3.081</c:v>
                </c:pt>
                <c:pt idx="592">
                  <c:v>3.1030000000000002</c:v>
                </c:pt>
                <c:pt idx="593">
                  <c:v>2.99</c:v>
                </c:pt>
                <c:pt idx="594">
                  <c:v>3.1280000000000001</c:v>
                </c:pt>
                <c:pt idx="595">
                  <c:v>3.1760000000000002</c:v>
                </c:pt>
                <c:pt idx="596">
                  <c:v>3.2229999999999999</c:v>
                </c:pt>
                <c:pt idx="597">
                  <c:v>3.2410000000000001</c:v>
                </c:pt>
                <c:pt idx="598">
                  <c:v>3.3119999999999998</c:v>
                </c:pt>
                <c:pt idx="599">
                  <c:v>3.3079999999999998</c:v>
                </c:pt>
                <c:pt idx="600">
                  <c:v>3.3109999999999999</c:v>
                </c:pt>
                <c:pt idx="601">
                  <c:v>3.3730000000000002</c:v>
                </c:pt>
                <c:pt idx="602">
                  <c:v>3.3359999999999999</c:v>
                </c:pt>
                <c:pt idx="603">
                  <c:v>3.3260000000000001</c:v>
                </c:pt>
                <c:pt idx="604">
                  <c:v>3.3140000000000001</c:v>
                </c:pt>
                <c:pt idx="605">
                  <c:v>3.3439999999999999</c:v>
                </c:pt>
                <c:pt idx="606">
                  <c:v>3.3039999999999998</c:v>
                </c:pt>
                <c:pt idx="607">
                  <c:v>3.2839999999999998</c:v>
                </c:pt>
                <c:pt idx="608">
                  <c:v>3.294</c:v>
                </c:pt>
                <c:pt idx="609">
                  <c:v>3.2879999999999998</c:v>
                </c:pt>
                <c:pt idx="610">
                  <c:v>3.2970000000000002</c:v>
                </c:pt>
                <c:pt idx="611">
                  <c:v>3.3340000000000001</c:v>
                </c:pt>
                <c:pt idx="612">
                  <c:v>3.387</c:v>
                </c:pt>
                <c:pt idx="613">
                  <c:v>3.3639999999999999</c:v>
                </c:pt>
                <c:pt idx="614">
                  <c:v>3.4729999999999999</c:v>
                </c:pt>
                <c:pt idx="615">
                  <c:v>3.45</c:v>
                </c:pt>
                <c:pt idx="616">
                  <c:v>3.5249999999999999</c:v>
                </c:pt>
                <c:pt idx="617">
                  <c:v>3.593</c:v>
                </c:pt>
                <c:pt idx="618">
                  <c:v>3.641</c:v>
                </c:pt>
                <c:pt idx="619">
                  <c:v>3.5880000000000001</c:v>
                </c:pt>
                <c:pt idx="620">
                  <c:v>3.7629999999999999</c:v>
                </c:pt>
                <c:pt idx="621">
                  <c:v>3.8370000000000002</c:v>
                </c:pt>
                <c:pt idx="622">
                  <c:v>3.6869999999999998</c:v>
                </c:pt>
                <c:pt idx="623">
                  <c:v>3.823</c:v>
                </c:pt>
                <c:pt idx="624">
                  <c:v>3.8740000000000001</c:v>
                </c:pt>
                <c:pt idx="625">
                  <c:v>3.7570000000000001</c:v>
                </c:pt>
                <c:pt idx="626">
                  <c:v>3.6669999999999998</c:v>
                </c:pt>
                <c:pt idx="627">
                  <c:v>3.718</c:v>
                </c:pt>
                <c:pt idx="628">
                  <c:v>3.6909999999999998</c:v>
                </c:pt>
                <c:pt idx="629">
                  <c:v>3.6819999999999999</c:v>
                </c:pt>
                <c:pt idx="630">
                  <c:v>3.6230000000000002</c:v>
                </c:pt>
                <c:pt idx="631">
                  <c:v>3.585</c:v>
                </c:pt>
                <c:pt idx="632">
                  <c:v>3.4860000000000002</c:v>
                </c:pt>
                <c:pt idx="633">
                  <c:v>3.427</c:v>
                </c:pt>
                <c:pt idx="634">
                  <c:v>3.3279999999999998</c:v>
                </c:pt>
                <c:pt idx="635">
                  <c:v>3.3809999999999998</c:v>
                </c:pt>
                <c:pt idx="636">
                  <c:v>3.387</c:v>
                </c:pt>
                <c:pt idx="637">
                  <c:v>3.3090000000000002</c:v>
                </c:pt>
                <c:pt idx="638">
                  <c:v>3.3319999999999999</c:v>
                </c:pt>
                <c:pt idx="639">
                  <c:v>3.2679999999999998</c:v>
                </c:pt>
                <c:pt idx="640">
                  <c:v>3.2949999999999999</c:v>
                </c:pt>
                <c:pt idx="641">
                  <c:v>3.2370000000000001</c:v>
                </c:pt>
                <c:pt idx="642">
                  <c:v>3.3849999999999998</c:v>
                </c:pt>
                <c:pt idx="643">
                  <c:v>3.3940000000000001</c:v>
                </c:pt>
                <c:pt idx="644">
                  <c:v>3.2229999999999999</c:v>
                </c:pt>
                <c:pt idx="645">
                  <c:v>3.0579999999999998</c:v>
                </c:pt>
                <c:pt idx="646">
                  <c:v>3.032</c:v>
                </c:pt>
                <c:pt idx="647">
                  <c:v>2.9</c:v>
                </c:pt>
                <c:pt idx="648">
                  <c:v>2.9620000000000002</c:v>
                </c:pt>
                <c:pt idx="649">
                  <c:v>2.91</c:v>
                </c:pt>
                <c:pt idx="650">
                  <c:v>2.9750000000000001</c:v>
                </c:pt>
                <c:pt idx="651">
                  <c:v>2.895</c:v>
                </c:pt>
                <c:pt idx="652">
                  <c:v>2.976</c:v>
                </c:pt>
                <c:pt idx="653">
                  <c:v>3.0459999999999998</c:v>
                </c:pt>
                <c:pt idx="654">
                  <c:v>2.952</c:v>
                </c:pt>
                <c:pt idx="655">
                  <c:v>2.9460000000000002</c:v>
                </c:pt>
                <c:pt idx="656">
                  <c:v>2.68</c:v>
                </c:pt>
                <c:pt idx="657">
                  <c:v>2.8460000000000001</c:v>
                </c:pt>
                <c:pt idx="658">
                  <c:v>2.87</c:v>
                </c:pt>
                <c:pt idx="659">
                  <c:v>2.7730000000000001</c:v>
                </c:pt>
                <c:pt idx="660">
                  <c:v>2.6539999999999999</c:v>
                </c:pt>
                <c:pt idx="661">
                  <c:v>2.5219999999999998</c:v>
                </c:pt>
                <c:pt idx="662">
                  <c:v>2.6720000000000002</c:v>
                </c:pt>
                <c:pt idx="663">
                  <c:v>2.65</c:v>
                </c:pt>
                <c:pt idx="664">
                  <c:v>2.7410000000000001</c:v>
                </c:pt>
                <c:pt idx="665">
                  <c:v>2.7069999999999999</c:v>
                </c:pt>
                <c:pt idx="666">
                  <c:v>2.7690000000000001</c:v>
                </c:pt>
                <c:pt idx="667">
                  <c:v>2.7530000000000001</c:v>
                </c:pt>
                <c:pt idx="668">
                  <c:v>2.702</c:v>
                </c:pt>
                <c:pt idx="669">
                  <c:v>2.6890000000000001</c:v>
                </c:pt>
                <c:pt idx="670">
                  <c:v>2.4649999999999999</c:v>
                </c:pt>
                <c:pt idx="671">
                  <c:v>2.48</c:v>
                </c:pt>
                <c:pt idx="672">
                  <c:v>2.5459999999999998</c:v>
                </c:pt>
                <c:pt idx="673">
                  <c:v>2.5819999999999999</c:v>
                </c:pt>
                <c:pt idx="674">
                  <c:v>2.5299999999999998</c:v>
                </c:pt>
                <c:pt idx="675">
                  <c:v>2.585</c:v>
                </c:pt>
                <c:pt idx="676">
                  <c:v>2.5569999999999999</c:v>
                </c:pt>
                <c:pt idx="677">
                  <c:v>2.4830000000000001</c:v>
                </c:pt>
                <c:pt idx="678">
                  <c:v>2.5510000000000002</c:v>
                </c:pt>
                <c:pt idx="679">
                  <c:v>2.508</c:v>
                </c:pt>
                <c:pt idx="680">
                  <c:v>2.4780000000000002</c:v>
                </c:pt>
                <c:pt idx="681">
                  <c:v>2.5339999999999998</c:v>
                </c:pt>
                <c:pt idx="682">
                  <c:v>2.6230000000000002</c:v>
                </c:pt>
                <c:pt idx="683">
                  <c:v>2.5070000000000001</c:v>
                </c:pt>
                <c:pt idx="684">
                  <c:v>2.5299999999999998</c:v>
                </c:pt>
                <c:pt idx="685">
                  <c:v>2.6520000000000001</c:v>
                </c:pt>
                <c:pt idx="686">
                  <c:v>2.6040000000000001</c:v>
                </c:pt>
                <c:pt idx="687">
                  <c:v>2.6459999999999999</c:v>
                </c:pt>
                <c:pt idx="688">
                  <c:v>2.6829999999999998</c:v>
                </c:pt>
                <c:pt idx="689">
                  <c:v>2.536</c:v>
                </c:pt>
                <c:pt idx="690">
                  <c:v>2.6150000000000002</c:v>
                </c:pt>
                <c:pt idx="691">
                  <c:v>2.5939999999999999</c:v>
                </c:pt>
                <c:pt idx="692">
                  <c:v>2.4630000000000001</c:v>
                </c:pt>
                <c:pt idx="693">
                  <c:v>2.4580000000000002</c:v>
                </c:pt>
                <c:pt idx="694">
                  <c:v>2.601</c:v>
                </c:pt>
                <c:pt idx="695">
                  <c:v>2.633</c:v>
                </c:pt>
                <c:pt idx="696">
                  <c:v>2.69</c:v>
                </c:pt>
                <c:pt idx="697">
                  <c:v>2.7189999999999999</c:v>
                </c:pt>
                <c:pt idx="698">
                  <c:v>2.7149999999999999</c:v>
                </c:pt>
                <c:pt idx="699">
                  <c:v>2.714</c:v>
                </c:pt>
                <c:pt idx="700">
                  <c:v>2.7919999999999998</c:v>
                </c:pt>
                <c:pt idx="701">
                  <c:v>2.8439999999999999</c:v>
                </c:pt>
                <c:pt idx="702">
                  <c:v>3.0059999999999998</c:v>
                </c:pt>
                <c:pt idx="703">
                  <c:v>3.0190000000000001</c:v>
                </c:pt>
                <c:pt idx="704">
                  <c:v>2.956</c:v>
                </c:pt>
                <c:pt idx="705">
                  <c:v>2.9279999999999999</c:v>
                </c:pt>
                <c:pt idx="706">
                  <c:v>2.9940000000000002</c:v>
                </c:pt>
                <c:pt idx="707">
                  <c:v>2.9849999999999999</c:v>
                </c:pt>
                <c:pt idx="708">
                  <c:v>3.125</c:v>
                </c:pt>
                <c:pt idx="709">
                  <c:v>3.2229999999999999</c:v>
                </c:pt>
                <c:pt idx="710">
                  <c:v>3.2280000000000002</c:v>
                </c:pt>
                <c:pt idx="711">
                  <c:v>3.3610000000000002</c:v>
                </c:pt>
                <c:pt idx="712">
                  <c:v>3.2530000000000001</c:v>
                </c:pt>
                <c:pt idx="713">
                  <c:v>3.387</c:v>
                </c:pt>
                <c:pt idx="714">
                  <c:v>3.4180000000000001</c:v>
                </c:pt>
                <c:pt idx="715">
                  <c:v>3.4729999999999999</c:v>
                </c:pt>
                <c:pt idx="716">
                  <c:v>3.5670000000000002</c:v>
                </c:pt>
                <c:pt idx="717">
                  <c:v>3.427</c:v>
                </c:pt>
                <c:pt idx="718">
                  <c:v>3.4380000000000002</c:v>
                </c:pt>
                <c:pt idx="719">
                  <c:v>3.4060000000000001</c:v>
                </c:pt>
                <c:pt idx="720">
                  <c:v>3.5009999999999999</c:v>
                </c:pt>
                <c:pt idx="721">
                  <c:v>3.3340000000000001</c:v>
                </c:pt>
                <c:pt idx="722">
                  <c:v>3.2650000000000001</c:v>
                </c:pt>
                <c:pt idx="723">
                  <c:v>3.2989999999999999</c:v>
                </c:pt>
                <c:pt idx="724">
                  <c:v>3.4329999999999998</c:v>
                </c:pt>
                <c:pt idx="725">
                  <c:v>3.4</c:v>
                </c:pt>
              </c:numCache>
            </c:numRef>
          </c:yVal>
          <c:smooth val="0"/>
        </c:ser>
        <c:ser>
          <c:idx val="1"/>
          <c:order val="1"/>
          <c:spPr>
            <a:ln w="25400">
              <a:solidFill>
                <a:srgbClr val="FF0000"/>
              </a:solidFill>
              <a:prstDash val="solid"/>
            </a:ln>
          </c:spPr>
          <c:marker>
            <c:symbol val="none"/>
          </c:marker>
          <c:xVal>
            <c:numRef>
              <c:f>'Nmax odi  monthly '!$B$5:$B$740</c:f>
              <c:numCache>
                <c:formatCode>\О\с\н\о\в\н\о\й</c:formatCode>
                <c:ptCount val="736"/>
                <c:pt idx="0">
                  <c:v>1957.5</c:v>
                </c:pt>
                <c:pt idx="1">
                  <c:v>1957.5833333333333</c:v>
                </c:pt>
                <c:pt idx="2">
                  <c:v>1957.6666666666667</c:v>
                </c:pt>
                <c:pt idx="3">
                  <c:v>1957.75</c:v>
                </c:pt>
                <c:pt idx="4">
                  <c:v>1957.8333333333335</c:v>
                </c:pt>
                <c:pt idx="5">
                  <c:v>1957.9166666666667</c:v>
                </c:pt>
                <c:pt idx="6">
                  <c:v>1958</c:v>
                </c:pt>
                <c:pt idx="7">
                  <c:v>1958.0833333333333</c:v>
                </c:pt>
                <c:pt idx="8">
                  <c:v>1958.1666666666667</c:v>
                </c:pt>
                <c:pt idx="9">
                  <c:v>1958.25</c:v>
                </c:pt>
                <c:pt idx="10">
                  <c:v>1958.3333333333333</c:v>
                </c:pt>
                <c:pt idx="11">
                  <c:v>1958.4166666666667</c:v>
                </c:pt>
                <c:pt idx="12">
                  <c:v>1958.5</c:v>
                </c:pt>
                <c:pt idx="13">
                  <c:v>1958.5833333333333</c:v>
                </c:pt>
                <c:pt idx="14">
                  <c:v>1958.6666666666667</c:v>
                </c:pt>
                <c:pt idx="15">
                  <c:v>1958.75</c:v>
                </c:pt>
                <c:pt idx="16">
                  <c:v>1958.8333333333333</c:v>
                </c:pt>
                <c:pt idx="17">
                  <c:v>1958.9166666666667</c:v>
                </c:pt>
                <c:pt idx="18">
                  <c:v>1959</c:v>
                </c:pt>
                <c:pt idx="19">
                  <c:v>1959.0833333333333</c:v>
                </c:pt>
                <c:pt idx="20">
                  <c:v>1959.1666666666667</c:v>
                </c:pt>
                <c:pt idx="21">
                  <c:v>1959.25</c:v>
                </c:pt>
                <c:pt idx="22">
                  <c:v>1959.3333333333335</c:v>
                </c:pt>
                <c:pt idx="23">
                  <c:v>1959.4166666666667</c:v>
                </c:pt>
                <c:pt idx="24">
                  <c:v>1959.5</c:v>
                </c:pt>
                <c:pt idx="25">
                  <c:v>1959.5833333333335</c:v>
                </c:pt>
                <c:pt idx="26">
                  <c:v>1959.6666666666667</c:v>
                </c:pt>
                <c:pt idx="27">
                  <c:v>1959.75</c:v>
                </c:pt>
                <c:pt idx="28">
                  <c:v>1959.8333333333335</c:v>
                </c:pt>
                <c:pt idx="29">
                  <c:v>1959.9166666666667</c:v>
                </c:pt>
                <c:pt idx="30">
                  <c:v>1960</c:v>
                </c:pt>
                <c:pt idx="31">
                  <c:v>1960.0833333333335</c:v>
                </c:pt>
                <c:pt idx="32">
                  <c:v>1960.1666666666667</c:v>
                </c:pt>
                <c:pt idx="33">
                  <c:v>1960.25</c:v>
                </c:pt>
                <c:pt idx="34">
                  <c:v>1960.3333333333335</c:v>
                </c:pt>
                <c:pt idx="35">
                  <c:v>1960.4166666666667</c:v>
                </c:pt>
                <c:pt idx="36">
                  <c:v>1960.5</c:v>
                </c:pt>
                <c:pt idx="37">
                  <c:v>1960.5833333333335</c:v>
                </c:pt>
                <c:pt idx="38">
                  <c:v>1960.6666666666667</c:v>
                </c:pt>
                <c:pt idx="39">
                  <c:v>1960.75</c:v>
                </c:pt>
                <c:pt idx="40">
                  <c:v>1960.8333333333335</c:v>
                </c:pt>
                <c:pt idx="41">
                  <c:v>1960.9166666666667</c:v>
                </c:pt>
                <c:pt idx="42">
                  <c:v>1961</c:v>
                </c:pt>
                <c:pt idx="43">
                  <c:v>1961.0833333333335</c:v>
                </c:pt>
                <c:pt idx="44">
                  <c:v>1961.1666666666667</c:v>
                </c:pt>
                <c:pt idx="45">
                  <c:v>1961.25</c:v>
                </c:pt>
                <c:pt idx="46">
                  <c:v>1961.3333333333335</c:v>
                </c:pt>
                <c:pt idx="47">
                  <c:v>1961.4166666666667</c:v>
                </c:pt>
                <c:pt idx="48">
                  <c:v>1961.5</c:v>
                </c:pt>
                <c:pt idx="49">
                  <c:v>1961.5833333333335</c:v>
                </c:pt>
                <c:pt idx="50">
                  <c:v>1961.6666666666667</c:v>
                </c:pt>
                <c:pt idx="51">
                  <c:v>1961.75</c:v>
                </c:pt>
                <c:pt idx="52">
                  <c:v>1961.8333333333335</c:v>
                </c:pt>
                <c:pt idx="53">
                  <c:v>1961.9166666666667</c:v>
                </c:pt>
                <c:pt idx="54">
                  <c:v>1962</c:v>
                </c:pt>
                <c:pt idx="55">
                  <c:v>1962.0833333333335</c:v>
                </c:pt>
                <c:pt idx="56">
                  <c:v>1962.1666666666667</c:v>
                </c:pt>
                <c:pt idx="57">
                  <c:v>1962.2500000000002</c:v>
                </c:pt>
                <c:pt idx="58">
                  <c:v>1962.3333333333335</c:v>
                </c:pt>
                <c:pt idx="59">
                  <c:v>1962.4166666666667</c:v>
                </c:pt>
                <c:pt idx="60">
                  <c:v>1962.5000000000002</c:v>
                </c:pt>
                <c:pt idx="61">
                  <c:v>1962.5833333333335</c:v>
                </c:pt>
                <c:pt idx="62">
                  <c:v>1962.6666666666667</c:v>
                </c:pt>
                <c:pt idx="63">
                  <c:v>1962.7500000000002</c:v>
                </c:pt>
                <c:pt idx="64">
                  <c:v>1962.8333333333335</c:v>
                </c:pt>
                <c:pt idx="65">
                  <c:v>1962.9166666666667</c:v>
                </c:pt>
                <c:pt idx="66">
                  <c:v>1963.0000000000002</c:v>
                </c:pt>
                <c:pt idx="67">
                  <c:v>1963.0833333333335</c:v>
                </c:pt>
                <c:pt idx="68">
                  <c:v>1963.1666666666667</c:v>
                </c:pt>
                <c:pt idx="69">
                  <c:v>1963.2500000000002</c:v>
                </c:pt>
                <c:pt idx="70">
                  <c:v>1963.3333333333335</c:v>
                </c:pt>
                <c:pt idx="71">
                  <c:v>1963.4166666666667</c:v>
                </c:pt>
                <c:pt idx="72">
                  <c:v>1963.5000000000002</c:v>
                </c:pt>
                <c:pt idx="73">
                  <c:v>1963.5833333333335</c:v>
                </c:pt>
                <c:pt idx="74">
                  <c:v>1963.6666666666667</c:v>
                </c:pt>
                <c:pt idx="75">
                  <c:v>1963.7500000000002</c:v>
                </c:pt>
                <c:pt idx="76">
                  <c:v>1963.8333333333335</c:v>
                </c:pt>
                <c:pt idx="77">
                  <c:v>1963.9166666666667</c:v>
                </c:pt>
                <c:pt idx="78">
                  <c:v>1964.0000000000002</c:v>
                </c:pt>
                <c:pt idx="79">
                  <c:v>1964.0833333333335</c:v>
                </c:pt>
                <c:pt idx="80">
                  <c:v>1964.1666666666667</c:v>
                </c:pt>
                <c:pt idx="81">
                  <c:v>1964.2500000000002</c:v>
                </c:pt>
                <c:pt idx="82">
                  <c:v>1964.3333333333335</c:v>
                </c:pt>
                <c:pt idx="83">
                  <c:v>1964.4166666666667</c:v>
                </c:pt>
                <c:pt idx="84">
                  <c:v>1964.5000000000002</c:v>
                </c:pt>
                <c:pt idx="85">
                  <c:v>1964.5833333333335</c:v>
                </c:pt>
                <c:pt idx="86">
                  <c:v>1964.6666666666667</c:v>
                </c:pt>
                <c:pt idx="87">
                  <c:v>1964.7500000000002</c:v>
                </c:pt>
                <c:pt idx="88">
                  <c:v>1964.8333333333335</c:v>
                </c:pt>
                <c:pt idx="89">
                  <c:v>1964.9166666666667</c:v>
                </c:pt>
                <c:pt idx="90">
                  <c:v>1965</c:v>
                </c:pt>
                <c:pt idx="91">
                  <c:v>1965.0833333333335</c:v>
                </c:pt>
                <c:pt idx="92">
                  <c:v>1965.1666666666667</c:v>
                </c:pt>
                <c:pt idx="93">
                  <c:v>1965.25</c:v>
                </c:pt>
                <c:pt idx="94">
                  <c:v>1965.3333333333335</c:v>
                </c:pt>
                <c:pt idx="95">
                  <c:v>1965.4166666666667</c:v>
                </c:pt>
                <c:pt idx="96">
                  <c:v>1965.5</c:v>
                </c:pt>
                <c:pt idx="97">
                  <c:v>1965.5833333333335</c:v>
                </c:pt>
                <c:pt idx="98">
                  <c:v>1965.6666666666667</c:v>
                </c:pt>
                <c:pt idx="99">
                  <c:v>1965.75</c:v>
                </c:pt>
                <c:pt idx="100">
                  <c:v>1965.8333333333335</c:v>
                </c:pt>
                <c:pt idx="101">
                  <c:v>1965.9166666666667</c:v>
                </c:pt>
                <c:pt idx="102">
                  <c:v>1966</c:v>
                </c:pt>
                <c:pt idx="103">
                  <c:v>1966.0833333333335</c:v>
                </c:pt>
                <c:pt idx="104">
                  <c:v>1966.1666666666667</c:v>
                </c:pt>
                <c:pt idx="105">
                  <c:v>1966.25</c:v>
                </c:pt>
                <c:pt idx="106">
                  <c:v>1966.3333333333335</c:v>
                </c:pt>
                <c:pt idx="107">
                  <c:v>1966.4166666666667</c:v>
                </c:pt>
                <c:pt idx="108">
                  <c:v>1966.5</c:v>
                </c:pt>
                <c:pt idx="109">
                  <c:v>1966.5833333333333</c:v>
                </c:pt>
                <c:pt idx="110">
                  <c:v>1966.6666666666667</c:v>
                </c:pt>
                <c:pt idx="111">
                  <c:v>1966.75</c:v>
                </c:pt>
                <c:pt idx="112">
                  <c:v>1966.8333333333333</c:v>
                </c:pt>
                <c:pt idx="113">
                  <c:v>1966.9166666666667</c:v>
                </c:pt>
                <c:pt idx="114">
                  <c:v>1967</c:v>
                </c:pt>
                <c:pt idx="115">
                  <c:v>1967.0833333333333</c:v>
                </c:pt>
                <c:pt idx="116">
                  <c:v>1967.1666666666667</c:v>
                </c:pt>
                <c:pt idx="117">
                  <c:v>1967.25</c:v>
                </c:pt>
                <c:pt idx="118">
                  <c:v>1967.3333333333333</c:v>
                </c:pt>
                <c:pt idx="119">
                  <c:v>1967.4166666666667</c:v>
                </c:pt>
                <c:pt idx="120">
                  <c:v>1967.5</c:v>
                </c:pt>
                <c:pt idx="121">
                  <c:v>1967.5833333333333</c:v>
                </c:pt>
                <c:pt idx="122">
                  <c:v>1967.6666666666665</c:v>
                </c:pt>
                <c:pt idx="123">
                  <c:v>1967.75</c:v>
                </c:pt>
                <c:pt idx="124">
                  <c:v>1967.8333333333333</c:v>
                </c:pt>
                <c:pt idx="125">
                  <c:v>1967.9166666666665</c:v>
                </c:pt>
                <c:pt idx="126">
                  <c:v>1968</c:v>
                </c:pt>
                <c:pt idx="127">
                  <c:v>1968.0833333333333</c:v>
                </c:pt>
                <c:pt idx="128">
                  <c:v>1968.1666666666665</c:v>
                </c:pt>
                <c:pt idx="129">
                  <c:v>1968.25</c:v>
                </c:pt>
                <c:pt idx="130">
                  <c:v>1968.3333333333333</c:v>
                </c:pt>
                <c:pt idx="131">
                  <c:v>1968.4166666666665</c:v>
                </c:pt>
                <c:pt idx="132">
                  <c:v>1968.5</c:v>
                </c:pt>
                <c:pt idx="133">
                  <c:v>1968.5833333333333</c:v>
                </c:pt>
                <c:pt idx="134">
                  <c:v>1968.6666666666665</c:v>
                </c:pt>
                <c:pt idx="135">
                  <c:v>1968.75</c:v>
                </c:pt>
                <c:pt idx="136">
                  <c:v>1968.8333333333333</c:v>
                </c:pt>
                <c:pt idx="137">
                  <c:v>1968.9166666666665</c:v>
                </c:pt>
                <c:pt idx="138">
                  <c:v>1969</c:v>
                </c:pt>
                <c:pt idx="139">
                  <c:v>1969.0833333333333</c:v>
                </c:pt>
                <c:pt idx="140">
                  <c:v>1969.1666666666665</c:v>
                </c:pt>
                <c:pt idx="141">
                  <c:v>1969.2499999999998</c:v>
                </c:pt>
                <c:pt idx="142">
                  <c:v>1969.3333333333333</c:v>
                </c:pt>
                <c:pt idx="143">
                  <c:v>1969.4166666666665</c:v>
                </c:pt>
                <c:pt idx="144">
                  <c:v>1969.4999999999998</c:v>
                </c:pt>
                <c:pt idx="145">
                  <c:v>1969.5833333333333</c:v>
                </c:pt>
                <c:pt idx="146">
                  <c:v>1969.6666666666665</c:v>
                </c:pt>
                <c:pt idx="147">
                  <c:v>1969.7499999999998</c:v>
                </c:pt>
                <c:pt idx="148">
                  <c:v>1969.8333333333333</c:v>
                </c:pt>
                <c:pt idx="149">
                  <c:v>1969.9166666666665</c:v>
                </c:pt>
                <c:pt idx="150">
                  <c:v>1969.9999999999998</c:v>
                </c:pt>
                <c:pt idx="151">
                  <c:v>1970.0833333333333</c:v>
                </c:pt>
                <c:pt idx="152">
                  <c:v>1970.1666666666665</c:v>
                </c:pt>
                <c:pt idx="153">
                  <c:v>1970.2499999999998</c:v>
                </c:pt>
                <c:pt idx="154">
                  <c:v>1970.333333333333</c:v>
                </c:pt>
                <c:pt idx="155">
                  <c:v>1970.4166666666665</c:v>
                </c:pt>
                <c:pt idx="156">
                  <c:v>1970.4999999999998</c:v>
                </c:pt>
                <c:pt idx="157">
                  <c:v>1970.583333333333</c:v>
                </c:pt>
                <c:pt idx="158">
                  <c:v>1970.6666666666665</c:v>
                </c:pt>
                <c:pt idx="159">
                  <c:v>1970.7499999999998</c:v>
                </c:pt>
                <c:pt idx="160">
                  <c:v>1970.833333333333</c:v>
                </c:pt>
                <c:pt idx="161">
                  <c:v>1970.9166666666665</c:v>
                </c:pt>
                <c:pt idx="162">
                  <c:v>1970.9999999999998</c:v>
                </c:pt>
                <c:pt idx="163">
                  <c:v>1971.083333333333</c:v>
                </c:pt>
                <c:pt idx="164">
                  <c:v>1971.1666666666665</c:v>
                </c:pt>
                <c:pt idx="165">
                  <c:v>1971.2499999999998</c:v>
                </c:pt>
                <c:pt idx="166">
                  <c:v>1971.333333333333</c:v>
                </c:pt>
                <c:pt idx="167">
                  <c:v>1971.4166666666665</c:v>
                </c:pt>
                <c:pt idx="168">
                  <c:v>1971.4999999999998</c:v>
                </c:pt>
                <c:pt idx="169">
                  <c:v>1971.583333333333</c:v>
                </c:pt>
                <c:pt idx="170">
                  <c:v>1971.6666666666665</c:v>
                </c:pt>
                <c:pt idx="171">
                  <c:v>1971.7499999999998</c:v>
                </c:pt>
                <c:pt idx="172">
                  <c:v>1971.833333333333</c:v>
                </c:pt>
                <c:pt idx="173">
                  <c:v>1971.9166666666663</c:v>
                </c:pt>
                <c:pt idx="174">
                  <c:v>1971.9999999999998</c:v>
                </c:pt>
                <c:pt idx="175">
                  <c:v>1972.083333333333</c:v>
                </c:pt>
                <c:pt idx="176">
                  <c:v>1972.1666666666663</c:v>
                </c:pt>
                <c:pt idx="177">
                  <c:v>1972.2499999999998</c:v>
                </c:pt>
                <c:pt idx="178">
                  <c:v>1972.333333333333</c:v>
                </c:pt>
                <c:pt idx="179">
                  <c:v>1972.4166666666663</c:v>
                </c:pt>
                <c:pt idx="180">
                  <c:v>1972.4999999999998</c:v>
                </c:pt>
                <c:pt idx="181">
                  <c:v>1972.583333333333</c:v>
                </c:pt>
                <c:pt idx="182">
                  <c:v>1972.6666666666663</c:v>
                </c:pt>
                <c:pt idx="183">
                  <c:v>1972.7499999999998</c:v>
                </c:pt>
                <c:pt idx="184">
                  <c:v>1972.833333333333</c:v>
                </c:pt>
                <c:pt idx="185">
                  <c:v>1972.9166666666663</c:v>
                </c:pt>
                <c:pt idx="186">
                  <c:v>1972.9999999999995</c:v>
                </c:pt>
                <c:pt idx="187">
                  <c:v>1973.083333333333</c:v>
                </c:pt>
                <c:pt idx="188">
                  <c:v>1973.1666666666663</c:v>
                </c:pt>
                <c:pt idx="189">
                  <c:v>1973.2499999999995</c:v>
                </c:pt>
                <c:pt idx="190">
                  <c:v>1973.333333333333</c:v>
                </c:pt>
                <c:pt idx="191">
                  <c:v>1973.4166666666663</c:v>
                </c:pt>
                <c:pt idx="192">
                  <c:v>1973.4999999999995</c:v>
                </c:pt>
                <c:pt idx="193">
                  <c:v>1973.583333333333</c:v>
                </c:pt>
                <c:pt idx="194">
                  <c:v>1973.6666666666663</c:v>
                </c:pt>
                <c:pt idx="195">
                  <c:v>1973.7499999999995</c:v>
                </c:pt>
                <c:pt idx="196">
                  <c:v>1973.833333333333</c:v>
                </c:pt>
                <c:pt idx="197">
                  <c:v>1973.9166666666663</c:v>
                </c:pt>
                <c:pt idx="198">
                  <c:v>1973.9999999999995</c:v>
                </c:pt>
                <c:pt idx="199">
                  <c:v>1974.083333333333</c:v>
                </c:pt>
                <c:pt idx="200">
                  <c:v>1974.1666666666663</c:v>
                </c:pt>
                <c:pt idx="201">
                  <c:v>1974.2499999999995</c:v>
                </c:pt>
                <c:pt idx="202">
                  <c:v>1974.333333333333</c:v>
                </c:pt>
                <c:pt idx="203">
                  <c:v>1974.4166666666663</c:v>
                </c:pt>
                <c:pt idx="204">
                  <c:v>1974.4999999999995</c:v>
                </c:pt>
                <c:pt idx="205">
                  <c:v>1974.5833333333328</c:v>
                </c:pt>
                <c:pt idx="206">
                  <c:v>1974.6666666666663</c:v>
                </c:pt>
                <c:pt idx="207">
                  <c:v>1974.7499999999995</c:v>
                </c:pt>
                <c:pt idx="208">
                  <c:v>1974.91</c:v>
                </c:pt>
                <c:pt idx="209">
                  <c:v>1974.9166666666663</c:v>
                </c:pt>
                <c:pt idx="210">
                  <c:v>1974.9999999999995</c:v>
                </c:pt>
                <c:pt idx="211">
                  <c:v>1975.0833333333328</c:v>
                </c:pt>
                <c:pt idx="212">
                  <c:v>1975.1666666666663</c:v>
                </c:pt>
                <c:pt idx="213">
                  <c:v>1975.2499999999995</c:v>
                </c:pt>
                <c:pt idx="214">
                  <c:v>1975.3333333333328</c:v>
                </c:pt>
                <c:pt idx="215">
                  <c:v>1975.4166666666663</c:v>
                </c:pt>
                <c:pt idx="216">
                  <c:v>1975.4999999999995</c:v>
                </c:pt>
                <c:pt idx="217">
                  <c:v>1975.5833333333328</c:v>
                </c:pt>
                <c:pt idx="218">
                  <c:v>1975.6666666666661</c:v>
                </c:pt>
                <c:pt idx="219">
                  <c:v>1975.7499999999995</c:v>
                </c:pt>
                <c:pt idx="220">
                  <c:v>1975.8333333333328</c:v>
                </c:pt>
                <c:pt idx="221">
                  <c:v>1975.9166666666661</c:v>
                </c:pt>
                <c:pt idx="222">
                  <c:v>1975.9999999999995</c:v>
                </c:pt>
                <c:pt idx="223">
                  <c:v>1976.0833333333328</c:v>
                </c:pt>
                <c:pt idx="224">
                  <c:v>1976.1666666666661</c:v>
                </c:pt>
                <c:pt idx="225">
                  <c:v>1976.2499999999995</c:v>
                </c:pt>
                <c:pt idx="226">
                  <c:v>1976.3333333333328</c:v>
                </c:pt>
                <c:pt idx="227">
                  <c:v>1976.4166666666661</c:v>
                </c:pt>
                <c:pt idx="228">
                  <c:v>1976.4999999999995</c:v>
                </c:pt>
                <c:pt idx="229">
                  <c:v>1976.5833333333328</c:v>
                </c:pt>
                <c:pt idx="230">
                  <c:v>1976.6666666666661</c:v>
                </c:pt>
                <c:pt idx="231">
                  <c:v>1976.7499999999995</c:v>
                </c:pt>
                <c:pt idx="232">
                  <c:v>1976.8333333333328</c:v>
                </c:pt>
                <c:pt idx="233">
                  <c:v>1976.9166666666661</c:v>
                </c:pt>
                <c:pt idx="234">
                  <c:v>1976.9999999999995</c:v>
                </c:pt>
                <c:pt idx="235">
                  <c:v>1977.0833333333328</c:v>
                </c:pt>
                <c:pt idx="236">
                  <c:v>1977.1666666666661</c:v>
                </c:pt>
                <c:pt idx="237">
                  <c:v>1977.2499999999993</c:v>
                </c:pt>
                <c:pt idx="238">
                  <c:v>1977.3333333333328</c:v>
                </c:pt>
                <c:pt idx="239">
                  <c:v>1977.4166666666661</c:v>
                </c:pt>
                <c:pt idx="240">
                  <c:v>1977.4999999999993</c:v>
                </c:pt>
                <c:pt idx="241">
                  <c:v>1977.5833333333328</c:v>
                </c:pt>
                <c:pt idx="242">
                  <c:v>1977.6666666666661</c:v>
                </c:pt>
                <c:pt idx="243">
                  <c:v>1977.7499999999993</c:v>
                </c:pt>
                <c:pt idx="244">
                  <c:v>1977.8333333333328</c:v>
                </c:pt>
                <c:pt idx="245">
                  <c:v>1977.9166666666661</c:v>
                </c:pt>
                <c:pt idx="246">
                  <c:v>1977.9999999999993</c:v>
                </c:pt>
                <c:pt idx="247">
                  <c:v>1978.0833333333328</c:v>
                </c:pt>
                <c:pt idx="248">
                  <c:v>1978.1666666666661</c:v>
                </c:pt>
                <c:pt idx="249">
                  <c:v>1978.2499999999993</c:v>
                </c:pt>
                <c:pt idx="250">
                  <c:v>1978.3333333333326</c:v>
                </c:pt>
                <c:pt idx="251">
                  <c:v>1978.4166666666661</c:v>
                </c:pt>
                <c:pt idx="252">
                  <c:v>1978.4999999999993</c:v>
                </c:pt>
                <c:pt idx="253">
                  <c:v>1978.5833333333326</c:v>
                </c:pt>
                <c:pt idx="254">
                  <c:v>1978.6666666666661</c:v>
                </c:pt>
                <c:pt idx="255">
                  <c:v>1978.7499999999993</c:v>
                </c:pt>
                <c:pt idx="256">
                  <c:v>1978.8333333333326</c:v>
                </c:pt>
                <c:pt idx="257">
                  <c:v>1978.9166666666661</c:v>
                </c:pt>
                <c:pt idx="258">
                  <c:v>1978.9999999999993</c:v>
                </c:pt>
                <c:pt idx="259">
                  <c:v>1979.0833333333326</c:v>
                </c:pt>
                <c:pt idx="260">
                  <c:v>1979.1666666666661</c:v>
                </c:pt>
                <c:pt idx="261">
                  <c:v>1979.2499999999993</c:v>
                </c:pt>
                <c:pt idx="262">
                  <c:v>1979.3333333333326</c:v>
                </c:pt>
                <c:pt idx="263">
                  <c:v>1979.4166666666661</c:v>
                </c:pt>
                <c:pt idx="264">
                  <c:v>1979.4999999999993</c:v>
                </c:pt>
                <c:pt idx="265">
                  <c:v>1979.5833333333326</c:v>
                </c:pt>
                <c:pt idx="266">
                  <c:v>1979.6666666666661</c:v>
                </c:pt>
                <c:pt idx="267">
                  <c:v>1979.7499999999993</c:v>
                </c:pt>
                <c:pt idx="268">
                  <c:v>1979.8333333333326</c:v>
                </c:pt>
                <c:pt idx="269">
                  <c:v>1979.9166666666658</c:v>
                </c:pt>
                <c:pt idx="270">
                  <c:v>1979.9999999999993</c:v>
                </c:pt>
                <c:pt idx="271">
                  <c:v>1980.0833333333326</c:v>
                </c:pt>
                <c:pt idx="272">
                  <c:v>1980.1666666666658</c:v>
                </c:pt>
                <c:pt idx="273">
                  <c:v>1980.2499999999993</c:v>
                </c:pt>
                <c:pt idx="274">
                  <c:v>1980.3333333333326</c:v>
                </c:pt>
                <c:pt idx="275">
                  <c:v>1980.4166666666658</c:v>
                </c:pt>
                <c:pt idx="276">
                  <c:v>1980.4999999999993</c:v>
                </c:pt>
                <c:pt idx="277">
                  <c:v>1980.5833333333326</c:v>
                </c:pt>
                <c:pt idx="278">
                  <c:v>1980.6666666666658</c:v>
                </c:pt>
                <c:pt idx="279">
                  <c:v>1980.7499999999993</c:v>
                </c:pt>
                <c:pt idx="280">
                  <c:v>1980.8333333333326</c:v>
                </c:pt>
                <c:pt idx="281">
                  <c:v>1980.9166666666658</c:v>
                </c:pt>
                <c:pt idx="282">
                  <c:v>1980.9999999999991</c:v>
                </c:pt>
                <c:pt idx="283">
                  <c:v>1981.0833333333326</c:v>
                </c:pt>
                <c:pt idx="284">
                  <c:v>1981.1666666666658</c:v>
                </c:pt>
                <c:pt idx="285">
                  <c:v>1981.2499999999991</c:v>
                </c:pt>
                <c:pt idx="286">
                  <c:v>1981.3333333333326</c:v>
                </c:pt>
                <c:pt idx="287">
                  <c:v>1981.4166666666658</c:v>
                </c:pt>
                <c:pt idx="288">
                  <c:v>1981.4999999999991</c:v>
                </c:pt>
                <c:pt idx="289">
                  <c:v>1981.5833333333326</c:v>
                </c:pt>
                <c:pt idx="290">
                  <c:v>1981.6666666666658</c:v>
                </c:pt>
                <c:pt idx="291">
                  <c:v>1981.7499999999991</c:v>
                </c:pt>
                <c:pt idx="292">
                  <c:v>1981.8333333333326</c:v>
                </c:pt>
                <c:pt idx="293">
                  <c:v>1981.9166666666658</c:v>
                </c:pt>
                <c:pt idx="294">
                  <c:v>1981.9999999999991</c:v>
                </c:pt>
                <c:pt idx="295">
                  <c:v>1982.0833333333326</c:v>
                </c:pt>
                <c:pt idx="296">
                  <c:v>1982.1666666666658</c:v>
                </c:pt>
                <c:pt idx="297">
                  <c:v>1982.2499999999991</c:v>
                </c:pt>
                <c:pt idx="298">
                  <c:v>1982.3333333333326</c:v>
                </c:pt>
                <c:pt idx="299">
                  <c:v>1982.4166666666658</c:v>
                </c:pt>
                <c:pt idx="300">
                  <c:v>1982.4999999999991</c:v>
                </c:pt>
                <c:pt idx="301">
                  <c:v>1982.5833333333323</c:v>
                </c:pt>
                <c:pt idx="302">
                  <c:v>1982.6666666666658</c:v>
                </c:pt>
                <c:pt idx="303">
                  <c:v>1982.7499999999991</c:v>
                </c:pt>
                <c:pt idx="304">
                  <c:v>1982.8333333333323</c:v>
                </c:pt>
                <c:pt idx="305">
                  <c:v>1982.9166666666658</c:v>
                </c:pt>
                <c:pt idx="306">
                  <c:v>1982.9999999999991</c:v>
                </c:pt>
                <c:pt idx="307">
                  <c:v>1983.0833333333323</c:v>
                </c:pt>
                <c:pt idx="308">
                  <c:v>1983.1666666666658</c:v>
                </c:pt>
                <c:pt idx="309">
                  <c:v>1983.2499999999991</c:v>
                </c:pt>
                <c:pt idx="310">
                  <c:v>1983.3333333333323</c:v>
                </c:pt>
                <c:pt idx="311">
                  <c:v>1983.4166666666658</c:v>
                </c:pt>
                <c:pt idx="312">
                  <c:v>1983.4999999999991</c:v>
                </c:pt>
                <c:pt idx="313">
                  <c:v>1983.5833333333323</c:v>
                </c:pt>
                <c:pt idx="314">
                  <c:v>1983.6666666666656</c:v>
                </c:pt>
                <c:pt idx="315">
                  <c:v>1983.7499999999991</c:v>
                </c:pt>
                <c:pt idx="316">
                  <c:v>1983.8333333333323</c:v>
                </c:pt>
                <c:pt idx="317">
                  <c:v>1983.9166666666656</c:v>
                </c:pt>
                <c:pt idx="318">
                  <c:v>1983.9999999999991</c:v>
                </c:pt>
                <c:pt idx="319">
                  <c:v>1984.0833333333323</c:v>
                </c:pt>
                <c:pt idx="320">
                  <c:v>1984.1666666666656</c:v>
                </c:pt>
                <c:pt idx="321">
                  <c:v>1984.2499999999991</c:v>
                </c:pt>
                <c:pt idx="322">
                  <c:v>1984.3333333333323</c:v>
                </c:pt>
                <c:pt idx="323">
                  <c:v>1984.4166666666656</c:v>
                </c:pt>
                <c:pt idx="324">
                  <c:v>1984.4999999999991</c:v>
                </c:pt>
                <c:pt idx="325">
                  <c:v>1984.5833333333323</c:v>
                </c:pt>
                <c:pt idx="326">
                  <c:v>1984.6666666666656</c:v>
                </c:pt>
                <c:pt idx="327">
                  <c:v>1984.7499999999991</c:v>
                </c:pt>
                <c:pt idx="328">
                  <c:v>1984.8333333333323</c:v>
                </c:pt>
                <c:pt idx="329">
                  <c:v>1984.9166666666656</c:v>
                </c:pt>
                <c:pt idx="330">
                  <c:v>1984.9999999999991</c:v>
                </c:pt>
                <c:pt idx="331">
                  <c:v>1985.0833333333323</c:v>
                </c:pt>
                <c:pt idx="332">
                  <c:v>1985.1666666666656</c:v>
                </c:pt>
                <c:pt idx="333">
                  <c:v>1985.2499999999989</c:v>
                </c:pt>
                <c:pt idx="334">
                  <c:v>1985.3333333333323</c:v>
                </c:pt>
                <c:pt idx="335">
                  <c:v>1985.4166666666656</c:v>
                </c:pt>
                <c:pt idx="336">
                  <c:v>1985.4999999999989</c:v>
                </c:pt>
                <c:pt idx="337">
                  <c:v>1985.5833333333323</c:v>
                </c:pt>
                <c:pt idx="338">
                  <c:v>1985.6666666666656</c:v>
                </c:pt>
                <c:pt idx="339">
                  <c:v>1985.7499999999989</c:v>
                </c:pt>
                <c:pt idx="340">
                  <c:v>1985.8333333333323</c:v>
                </c:pt>
                <c:pt idx="341">
                  <c:v>1985.9166666666656</c:v>
                </c:pt>
                <c:pt idx="342">
                  <c:v>1985.9999999999989</c:v>
                </c:pt>
                <c:pt idx="343">
                  <c:v>1986.0833333333323</c:v>
                </c:pt>
                <c:pt idx="344">
                  <c:v>1986.1666666666656</c:v>
                </c:pt>
                <c:pt idx="345">
                  <c:v>1986.2499999999989</c:v>
                </c:pt>
                <c:pt idx="346">
                  <c:v>1986.3333333333321</c:v>
                </c:pt>
                <c:pt idx="347">
                  <c:v>1986.4166666666656</c:v>
                </c:pt>
                <c:pt idx="348">
                  <c:v>1986.4999999999989</c:v>
                </c:pt>
                <c:pt idx="349">
                  <c:v>1986.5833333333321</c:v>
                </c:pt>
                <c:pt idx="350">
                  <c:v>1986.6666666666656</c:v>
                </c:pt>
                <c:pt idx="351">
                  <c:v>1986.7499999999989</c:v>
                </c:pt>
                <c:pt idx="352">
                  <c:v>1986.8333333333321</c:v>
                </c:pt>
                <c:pt idx="353">
                  <c:v>1986.9166666666656</c:v>
                </c:pt>
                <c:pt idx="354">
                  <c:v>1986.9999999999989</c:v>
                </c:pt>
                <c:pt idx="355">
                  <c:v>1987.0833333333321</c:v>
                </c:pt>
                <c:pt idx="356">
                  <c:v>1987.1666666666656</c:v>
                </c:pt>
                <c:pt idx="357">
                  <c:v>1987.2499999999989</c:v>
                </c:pt>
                <c:pt idx="358">
                  <c:v>1987.3333333333321</c:v>
                </c:pt>
                <c:pt idx="359">
                  <c:v>1987.4166666666656</c:v>
                </c:pt>
                <c:pt idx="360">
                  <c:v>1987.4999999999989</c:v>
                </c:pt>
                <c:pt idx="361">
                  <c:v>1987.5833333333321</c:v>
                </c:pt>
                <c:pt idx="362">
                  <c:v>1987.6666666666656</c:v>
                </c:pt>
                <c:pt idx="363">
                  <c:v>1987.7499999999989</c:v>
                </c:pt>
                <c:pt idx="364">
                  <c:v>1987.8333333333321</c:v>
                </c:pt>
                <c:pt idx="365">
                  <c:v>1987.9166666666654</c:v>
                </c:pt>
                <c:pt idx="366">
                  <c:v>1987.9999999999989</c:v>
                </c:pt>
                <c:pt idx="367">
                  <c:v>1988.0833333333321</c:v>
                </c:pt>
                <c:pt idx="368">
                  <c:v>1988.1666666666654</c:v>
                </c:pt>
                <c:pt idx="369">
                  <c:v>1988.2499999999989</c:v>
                </c:pt>
                <c:pt idx="370">
                  <c:v>1988.3333333333321</c:v>
                </c:pt>
                <c:pt idx="371">
                  <c:v>1988.4166666666654</c:v>
                </c:pt>
                <c:pt idx="372">
                  <c:v>1988.4999999999989</c:v>
                </c:pt>
                <c:pt idx="373">
                  <c:v>1988.5833333333321</c:v>
                </c:pt>
                <c:pt idx="374">
                  <c:v>1988.6666666666654</c:v>
                </c:pt>
                <c:pt idx="375">
                  <c:v>1988.7499999999989</c:v>
                </c:pt>
                <c:pt idx="376">
                  <c:v>1988.8333333333321</c:v>
                </c:pt>
                <c:pt idx="377">
                  <c:v>1988.9166666666654</c:v>
                </c:pt>
                <c:pt idx="378">
                  <c:v>1988.9999999999986</c:v>
                </c:pt>
                <c:pt idx="379">
                  <c:v>1989.0833333333321</c:v>
                </c:pt>
                <c:pt idx="380">
                  <c:v>1989.1666666666654</c:v>
                </c:pt>
                <c:pt idx="381">
                  <c:v>1989.2499999999986</c:v>
                </c:pt>
                <c:pt idx="382">
                  <c:v>1989.3333333333321</c:v>
                </c:pt>
                <c:pt idx="383">
                  <c:v>1989.4166666666654</c:v>
                </c:pt>
                <c:pt idx="384">
                  <c:v>1989.4999999999986</c:v>
                </c:pt>
                <c:pt idx="385">
                  <c:v>1989.5833333333321</c:v>
                </c:pt>
                <c:pt idx="386">
                  <c:v>1989.6666666666654</c:v>
                </c:pt>
                <c:pt idx="387">
                  <c:v>1989.7499999999986</c:v>
                </c:pt>
                <c:pt idx="388">
                  <c:v>1989.8333333333321</c:v>
                </c:pt>
                <c:pt idx="389">
                  <c:v>1989.9166666666654</c:v>
                </c:pt>
                <c:pt idx="390">
                  <c:v>1989.9999999999986</c:v>
                </c:pt>
                <c:pt idx="391">
                  <c:v>1990.0833333333321</c:v>
                </c:pt>
                <c:pt idx="392">
                  <c:v>1990.1666666666654</c:v>
                </c:pt>
                <c:pt idx="393">
                  <c:v>1990.2499999999986</c:v>
                </c:pt>
                <c:pt idx="394">
                  <c:v>1990.3333333333321</c:v>
                </c:pt>
                <c:pt idx="395">
                  <c:v>1990.4166666666654</c:v>
                </c:pt>
                <c:pt idx="396">
                  <c:v>1990.4999999999986</c:v>
                </c:pt>
                <c:pt idx="397">
                  <c:v>1990.5833333333319</c:v>
                </c:pt>
                <c:pt idx="398">
                  <c:v>1990.6666666666654</c:v>
                </c:pt>
                <c:pt idx="399">
                  <c:v>1990.7499999999986</c:v>
                </c:pt>
                <c:pt idx="400">
                  <c:v>1990.8333333333319</c:v>
                </c:pt>
                <c:pt idx="401">
                  <c:v>1990.9166666666654</c:v>
                </c:pt>
                <c:pt idx="402">
                  <c:v>1990.9999999999986</c:v>
                </c:pt>
                <c:pt idx="403">
                  <c:v>1991.0833333333319</c:v>
                </c:pt>
                <c:pt idx="404">
                  <c:v>1991.1666666666654</c:v>
                </c:pt>
                <c:pt idx="405">
                  <c:v>1991.2499999999986</c:v>
                </c:pt>
                <c:pt idx="406">
                  <c:v>1991.3333333333319</c:v>
                </c:pt>
                <c:pt idx="407">
                  <c:v>1991.4166666666654</c:v>
                </c:pt>
                <c:pt idx="408">
                  <c:v>1991.4999999999986</c:v>
                </c:pt>
                <c:pt idx="409">
                  <c:v>1991.5833333333319</c:v>
                </c:pt>
                <c:pt idx="410">
                  <c:v>1991.6666666666652</c:v>
                </c:pt>
                <c:pt idx="411">
                  <c:v>1991.7499999999986</c:v>
                </c:pt>
                <c:pt idx="412">
                  <c:v>1991.8333333333319</c:v>
                </c:pt>
                <c:pt idx="413">
                  <c:v>1991.9166666666652</c:v>
                </c:pt>
                <c:pt idx="414">
                  <c:v>1991.9999999999986</c:v>
                </c:pt>
                <c:pt idx="415">
                  <c:v>1992.0833333333319</c:v>
                </c:pt>
                <c:pt idx="416">
                  <c:v>1992.1666666666652</c:v>
                </c:pt>
                <c:pt idx="417">
                  <c:v>1992.2499999999986</c:v>
                </c:pt>
                <c:pt idx="418">
                  <c:v>1992.3333333333319</c:v>
                </c:pt>
                <c:pt idx="419">
                  <c:v>1992.4166666666652</c:v>
                </c:pt>
                <c:pt idx="420">
                  <c:v>1992.4999999999986</c:v>
                </c:pt>
                <c:pt idx="421">
                  <c:v>1992.5833333333319</c:v>
                </c:pt>
                <c:pt idx="422">
                  <c:v>1992.6666666666652</c:v>
                </c:pt>
                <c:pt idx="423">
                  <c:v>1992.7499999999986</c:v>
                </c:pt>
                <c:pt idx="424">
                  <c:v>1992.8333333333319</c:v>
                </c:pt>
                <c:pt idx="425">
                  <c:v>1992.9166666666652</c:v>
                </c:pt>
                <c:pt idx="426">
                  <c:v>1992.9999999999986</c:v>
                </c:pt>
                <c:pt idx="427">
                  <c:v>1993.0833333333319</c:v>
                </c:pt>
                <c:pt idx="428">
                  <c:v>1993.1666666666652</c:v>
                </c:pt>
                <c:pt idx="429">
                  <c:v>1993.2499999999984</c:v>
                </c:pt>
                <c:pt idx="430">
                  <c:v>1993.3333333333319</c:v>
                </c:pt>
                <c:pt idx="431">
                  <c:v>1993.4166666666652</c:v>
                </c:pt>
                <c:pt idx="432">
                  <c:v>1993.4999999999984</c:v>
                </c:pt>
                <c:pt idx="433">
                  <c:v>1993.5833333333319</c:v>
                </c:pt>
                <c:pt idx="434">
                  <c:v>1993.6666666666652</c:v>
                </c:pt>
                <c:pt idx="435">
                  <c:v>1993.7499999999984</c:v>
                </c:pt>
                <c:pt idx="436">
                  <c:v>1993.8333333333319</c:v>
                </c:pt>
                <c:pt idx="437">
                  <c:v>1993.9166666666652</c:v>
                </c:pt>
                <c:pt idx="438">
                  <c:v>1993.9999999999984</c:v>
                </c:pt>
                <c:pt idx="439">
                  <c:v>1994.0833333333319</c:v>
                </c:pt>
                <c:pt idx="440">
                  <c:v>1994.1666666666652</c:v>
                </c:pt>
                <c:pt idx="441">
                  <c:v>1994.2499999999984</c:v>
                </c:pt>
                <c:pt idx="442">
                  <c:v>1994.3333333333317</c:v>
                </c:pt>
                <c:pt idx="443">
                  <c:v>1994.4166666666652</c:v>
                </c:pt>
                <c:pt idx="444">
                  <c:v>1994.4999999999984</c:v>
                </c:pt>
                <c:pt idx="445">
                  <c:v>1994.5833333333317</c:v>
                </c:pt>
                <c:pt idx="446">
                  <c:v>1994.6666666666652</c:v>
                </c:pt>
                <c:pt idx="447">
                  <c:v>1994.7499999999984</c:v>
                </c:pt>
                <c:pt idx="448">
                  <c:v>1994.8333333333317</c:v>
                </c:pt>
                <c:pt idx="449">
                  <c:v>1994.9166666666652</c:v>
                </c:pt>
                <c:pt idx="450">
                  <c:v>1994.9999999999984</c:v>
                </c:pt>
                <c:pt idx="451">
                  <c:v>1995.0833333333317</c:v>
                </c:pt>
                <c:pt idx="452">
                  <c:v>1995.1666666666652</c:v>
                </c:pt>
                <c:pt idx="453">
                  <c:v>1995.2499999999984</c:v>
                </c:pt>
                <c:pt idx="454">
                  <c:v>1995.3333333333317</c:v>
                </c:pt>
                <c:pt idx="455">
                  <c:v>1995.4166666666652</c:v>
                </c:pt>
                <c:pt idx="456">
                  <c:v>1995.4999999999984</c:v>
                </c:pt>
                <c:pt idx="457">
                  <c:v>1995.5833333333317</c:v>
                </c:pt>
                <c:pt idx="458">
                  <c:v>1995.6666666666652</c:v>
                </c:pt>
                <c:pt idx="459">
                  <c:v>1995.7499999999984</c:v>
                </c:pt>
                <c:pt idx="460">
                  <c:v>1995.8333333333317</c:v>
                </c:pt>
                <c:pt idx="461">
                  <c:v>1995.9166666666649</c:v>
                </c:pt>
                <c:pt idx="462">
                  <c:v>1995.9999999999984</c:v>
                </c:pt>
                <c:pt idx="463">
                  <c:v>1996.0833333333317</c:v>
                </c:pt>
                <c:pt idx="464">
                  <c:v>1996.1666666666649</c:v>
                </c:pt>
                <c:pt idx="465">
                  <c:v>1996.2499999999984</c:v>
                </c:pt>
                <c:pt idx="466">
                  <c:v>1996.3333333333317</c:v>
                </c:pt>
                <c:pt idx="467">
                  <c:v>1996.4166666666649</c:v>
                </c:pt>
                <c:pt idx="468">
                  <c:v>1996.4999999999984</c:v>
                </c:pt>
                <c:pt idx="469">
                  <c:v>1996.5833333333317</c:v>
                </c:pt>
                <c:pt idx="470">
                  <c:v>1996.6666666666649</c:v>
                </c:pt>
                <c:pt idx="471">
                  <c:v>1996.7499999999984</c:v>
                </c:pt>
                <c:pt idx="472">
                  <c:v>1996.8333333333317</c:v>
                </c:pt>
                <c:pt idx="473">
                  <c:v>1996.9166666666649</c:v>
                </c:pt>
                <c:pt idx="474">
                  <c:v>1996.9999999999982</c:v>
                </c:pt>
                <c:pt idx="475">
                  <c:v>1997.0833333333317</c:v>
                </c:pt>
                <c:pt idx="476">
                  <c:v>1997.1666666666649</c:v>
                </c:pt>
                <c:pt idx="477">
                  <c:v>1997.2499999999982</c:v>
                </c:pt>
                <c:pt idx="478">
                  <c:v>1997.3333333333317</c:v>
                </c:pt>
                <c:pt idx="479">
                  <c:v>1997.4166666666649</c:v>
                </c:pt>
                <c:pt idx="480">
                  <c:v>1997.4999999999982</c:v>
                </c:pt>
                <c:pt idx="481">
                  <c:v>1997.5833333333317</c:v>
                </c:pt>
                <c:pt idx="482">
                  <c:v>1997.6666666666649</c:v>
                </c:pt>
                <c:pt idx="483">
                  <c:v>1997.7499999999982</c:v>
                </c:pt>
                <c:pt idx="484">
                  <c:v>1997.8333333333317</c:v>
                </c:pt>
                <c:pt idx="485">
                  <c:v>1997.9166666666649</c:v>
                </c:pt>
                <c:pt idx="486">
                  <c:v>1997.9999999999982</c:v>
                </c:pt>
                <c:pt idx="487">
                  <c:v>1998.0833333333317</c:v>
                </c:pt>
                <c:pt idx="488">
                  <c:v>1998.1666666666649</c:v>
                </c:pt>
                <c:pt idx="489">
                  <c:v>1998.2499999999982</c:v>
                </c:pt>
                <c:pt idx="490">
                  <c:v>1998.3333333333317</c:v>
                </c:pt>
                <c:pt idx="491">
                  <c:v>1998.4166666666649</c:v>
                </c:pt>
                <c:pt idx="492">
                  <c:v>1998.4999999999982</c:v>
                </c:pt>
                <c:pt idx="493">
                  <c:v>1998.5833333333314</c:v>
                </c:pt>
                <c:pt idx="494">
                  <c:v>1998.6666666666649</c:v>
                </c:pt>
                <c:pt idx="495">
                  <c:v>1998.7499999999982</c:v>
                </c:pt>
                <c:pt idx="496">
                  <c:v>1998.8333333333314</c:v>
                </c:pt>
                <c:pt idx="497">
                  <c:v>1998.9166666666649</c:v>
                </c:pt>
                <c:pt idx="498">
                  <c:v>1998.9999999999982</c:v>
                </c:pt>
                <c:pt idx="499">
                  <c:v>1999.0833333333314</c:v>
                </c:pt>
                <c:pt idx="500">
                  <c:v>1999.1666666666649</c:v>
                </c:pt>
                <c:pt idx="501">
                  <c:v>1999.2499999999982</c:v>
                </c:pt>
                <c:pt idx="502">
                  <c:v>1999.3333333333314</c:v>
                </c:pt>
                <c:pt idx="503">
                  <c:v>1999.4166666666649</c:v>
                </c:pt>
                <c:pt idx="504">
                  <c:v>1999.4999999999982</c:v>
                </c:pt>
                <c:pt idx="505">
                  <c:v>1999.5833333333314</c:v>
                </c:pt>
                <c:pt idx="506">
                  <c:v>1999.6666666666647</c:v>
                </c:pt>
                <c:pt idx="507">
                  <c:v>1999.7499999999982</c:v>
                </c:pt>
                <c:pt idx="508">
                  <c:v>1999.8333333333314</c:v>
                </c:pt>
                <c:pt idx="509">
                  <c:v>1999.9166666666647</c:v>
                </c:pt>
                <c:pt idx="510">
                  <c:v>1999.9999999999982</c:v>
                </c:pt>
                <c:pt idx="511">
                  <c:v>2000.0833333333314</c:v>
                </c:pt>
                <c:pt idx="512">
                  <c:v>2000.1666666666649</c:v>
                </c:pt>
                <c:pt idx="513">
                  <c:v>2000.2499999999982</c:v>
                </c:pt>
                <c:pt idx="514">
                  <c:v>2000.3333333333314</c:v>
                </c:pt>
                <c:pt idx="515">
                  <c:v>2000.4166666666649</c:v>
                </c:pt>
                <c:pt idx="516">
                  <c:v>2000.4999999999982</c:v>
                </c:pt>
                <c:pt idx="517">
                  <c:v>2000.5833333333314</c:v>
                </c:pt>
                <c:pt idx="518">
                  <c:v>2000.6666666666647</c:v>
                </c:pt>
                <c:pt idx="519">
                  <c:v>2000.7499999999982</c:v>
                </c:pt>
                <c:pt idx="520">
                  <c:v>2000.8333333333314</c:v>
                </c:pt>
                <c:pt idx="521">
                  <c:v>2000.9166666666647</c:v>
                </c:pt>
                <c:pt idx="522">
                  <c:v>2000.9999999999982</c:v>
                </c:pt>
                <c:pt idx="523">
                  <c:v>2001.0833333333314</c:v>
                </c:pt>
                <c:pt idx="524">
                  <c:v>2001.1666666666649</c:v>
                </c:pt>
                <c:pt idx="525">
                  <c:v>2001.2499999999982</c:v>
                </c:pt>
                <c:pt idx="526">
                  <c:v>2001.3333333333314</c:v>
                </c:pt>
                <c:pt idx="527">
                  <c:v>2001.4166666666649</c:v>
                </c:pt>
                <c:pt idx="528">
                  <c:v>2001.4999999999982</c:v>
                </c:pt>
                <c:pt idx="529">
                  <c:v>2001.5833333333314</c:v>
                </c:pt>
                <c:pt idx="530">
                  <c:v>2001.6666666666647</c:v>
                </c:pt>
                <c:pt idx="531">
                  <c:v>2001.7499999999982</c:v>
                </c:pt>
                <c:pt idx="532">
                  <c:v>2001.8333333333314</c:v>
                </c:pt>
                <c:pt idx="533">
                  <c:v>2001.9166666666647</c:v>
                </c:pt>
                <c:pt idx="534">
                  <c:v>2001.9999999999982</c:v>
                </c:pt>
                <c:pt idx="535">
                  <c:v>2002.0833333333314</c:v>
                </c:pt>
                <c:pt idx="536">
                  <c:v>2002.1666666666649</c:v>
                </c:pt>
                <c:pt idx="537">
                  <c:v>2002.2499999999982</c:v>
                </c:pt>
                <c:pt idx="538">
                  <c:v>2002.3333333333314</c:v>
                </c:pt>
                <c:pt idx="539">
                  <c:v>2002.4166666666649</c:v>
                </c:pt>
                <c:pt idx="540">
                  <c:v>2002.4999999999982</c:v>
                </c:pt>
                <c:pt idx="541">
                  <c:v>2002.5833333333314</c:v>
                </c:pt>
                <c:pt idx="542">
                  <c:v>2002.6666666666647</c:v>
                </c:pt>
                <c:pt idx="543">
                  <c:v>2002.7499999999982</c:v>
                </c:pt>
                <c:pt idx="544">
                  <c:v>2002.8333333333314</c:v>
                </c:pt>
                <c:pt idx="545">
                  <c:v>2002.9166666666647</c:v>
                </c:pt>
                <c:pt idx="546">
                  <c:v>2002.9999999999982</c:v>
                </c:pt>
                <c:pt idx="547">
                  <c:v>2003.0833333333314</c:v>
                </c:pt>
                <c:pt idx="548">
                  <c:v>2003.1666666666649</c:v>
                </c:pt>
                <c:pt idx="549">
                  <c:v>2003.2499999999982</c:v>
                </c:pt>
                <c:pt idx="550">
                  <c:v>2003.3333333333314</c:v>
                </c:pt>
                <c:pt idx="551">
                  <c:v>2003.4166666666649</c:v>
                </c:pt>
                <c:pt idx="552">
                  <c:v>2003.4999999999982</c:v>
                </c:pt>
                <c:pt idx="553">
                  <c:v>2003.5833333333314</c:v>
                </c:pt>
                <c:pt idx="554">
                  <c:v>2003.6666666666647</c:v>
                </c:pt>
                <c:pt idx="555">
                  <c:v>2003.7499999999982</c:v>
                </c:pt>
                <c:pt idx="556">
                  <c:v>2003.8333333333314</c:v>
                </c:pt>
                <c:pt idx="557">
                  <c:v>2003.9166666666647</c:v>
                </c:pt>
                <c:pt idx="558">
                  <c:v>2004</c:v>
                </c:pt>
                <c:pt idx="559">
                  <c:v>2004.0833333333321</c:v>
                </c:pt>
                <c:pt idx="560">
                  <c:v>2004.1666666666649</c:v>
                </c:pt>
                <c:pt idx="561">
                  <c:v>2004.249999999998</c:v>
                </c:pt>
                <c:pt idx="562">
                  <c:v>2004.333333333331</c:v>
                </c:pt>
                <c:pt idx="563">
                  <c:v>2004.4166666666649</c:v>
                </c:pt>
                <c:pt idx="564">
                  <c:v>2004.499999999998</c:v>
                </c:pt>
                <c:pt idx="565">
                  <c:v>2004.583333333331</c:v>
                </c:pt>
                <c:pt idx="566">
                  <c:v>2004.6666666666649</c:v>
                </c:pt>
                <c:pt idx="567">
                  <c:v>2004.749999999998</c:v>
                </c:pt>
                <c:pt idx="568">
                  <c:v>2004.833333333331</c:v>
                </c:pt>
                <c:pt idx="569">
                  <c:v>2004.9166666666649</c:v>
                </c:pt>
                <c:pt idx="570">
                  <c:v>2005</c:v>
                </c:pt>
                <c:pt idx="571">
                  <c:v>2005.0833333333321</c:v>
                </c:pt>
                <c:pt idx="572">
                  <c:v>2005.1666666666649</c:v>
                </c:pt>
                <c:pt idx="573">
                  <c:v>2005.249999999998</c:v>
                </c:pt>
                <c:pt idx="574">
                  <c:v>2005.333333333331</c:v>
                </c:pt>
                <c:pt idx="575">
                  <c:v>2005.4166666666649</c:v>
                </c:pt>
                <c:pt idx="576">
                  <c:v>2005.499999999998</c:v>
                </c:pt>
                <c:pt idx="577">
                  <c:v>2005.583333333331</c:v>
                </c:pt>
                <c:pt idx="578">
                  <c:v>2005.6666666666649</c:v>
                </c:pt>
                <c:pt idx="579">
                  <c:v>2005.749999999998</c:v>
                </c:pt>
                <c:pt idx="580">
                  <c:v>2005.833333333331</c:v>
                </c:pt>
                <c:pt idx="581">
                  <c:v>2005.9166666666649</c:v>
                </c:pt>
                <c:pt idx="582">
                  <c:v>2006</c:v>
                </c:pt>
                <c:pt idx="583">
                  <c:v>2006.0833333333301</c:v>
                </c:pt>
                <c:pt idx="584">
                  <c:v>2006.1666666665999</c:v>
                </c:pt>
                <c:pt idx="585">
                  <c:v>2006.25</c:v>
                </c:pt>
                <c:pt idx="586">
                  <c:v>2006.3333333333301</c:v>
                </c:pt>
                <c:pt idx="587">
                  <c:v>2006.4166666666599</c:v>
                </c:pt>
                <c:pt idx="588">
                  <c:v>2006.5</c:v>
                </c:pt>
                <c:pt idx="589">
                  <c:v>2006.5833333333301</c:v>
                </c:pt>
                <c:pt idx="590">
                  <c:v>2006.6666666666599</c:v>
                </c:pt>
                <c:pt idx="591">
                  <c:v>2006.75</c:v>
                </c:pt>
                <c:pt idx="592">
                  <c:v>2006.8333333333301</c:v>
                </c:pt>
                <c:pt idx="593">
                  <c:v>2006.9166666666599</c:v>
                </c:pt>
                <c:pt idx="594">
                  <c:v>2007</c:v>
                </c:pt>
                <c:pt idx="595">
                  <c:v>2007.0833333333301</c:v>
                </c:pt>
                <c:pt idx="596">
                  <c:v>2007.1666666665999</c:v>
                </c:pt>
                <c:pt idx="597">
                  <c:v>2007.25</c:v>
                </c:pt>
                <c:pt idx="598">
                  <c:v>2007.3333333333301</c:v>
                </c:pt>
                <c:pt idx="599">
                  <c:v>2007.4166666666599</c:v>
                </c:pt>
                <c:pt idx="600">
                  <c:v>2007.5</c:v>
                </c:pt>
                <c:pt idx="601">
                  <c:v>2007.5833333333301</c:v>
                </c:pt>
                <c:pt idx="602">
                  <c:v>2007.6666666666599</c:v>
                </c:pt>
                <c:pt idx="603">
                  <c:v>2007.75</c:v>
                </c:pt>
                <c:pt idx="604">
                  <c:v>2007.8333333333301</c:v>
                </c:pt>
                <c:pt idx="605">
                  <c:v>2007.9166666666599</c:v>
                </c:pt>
                <c:pt idx="606">
                  <c:v>2008</c:v>
                </c:pt>
                <c:pt idx="607">
                  <c:v>2008.0833333333301</c:v>
                </c:pt>
                <c:pt idx="608">
                  <c:v>2008.1666666665999</c:v>
                </c:pt>
                <c:pt idx="609">
                  <c:v>2008.25</c:v>
                </c:pt>
                <c:pt idx="610">
                  <c:v>2008.3333333333301</c:v>
                </c:pt>
                <c:pt idx="611">
                  <c:v>2008.4166666666599</c:v>
                </c:pt>
                <c:pt idx="612">
                  <c:v>2008.5</c:v>
                </c:pt>
                <c:pt idx="613">
                  <c:v>2008.5833333333301</c:v>
                </c:pt>
                <c:pt idx="614">
                  <c:v>2008.6666666666599</c:v>
                </c:pt>
                <c:pt idx="615">
                  <c:v>2008.75</c:v>
                </c:pt>
                <c:pt idx="616">
                  <c:v>2008.8333333333301</c:v>
                </c:pt>
                <c:pt idx="617">
                  <c:v>2008.9166666666599</c:v>
                </c:pt>
                <c:pt idx="618">
                  <c:v>2009</c:v>
                </c:pt>
                <c:pt idx="619">
                  <c:v>2009.0833333333301</c:v>
                </c:pt>
                <c:pt idx="620">
                  <c:v>2009.1666666665999</c:v>
                </c:pt>
                <c:pt idx="621">
                  <c:v>2009.25</c:v>
                </c:pt>
                <c:pt idx="622">
                  <c:v>2009.3333333333301</c:v>
                </c:pt>
                <c:pt idx="623">
                  <c:v>2009.4166666666599</c:v>
                </c:pt>
                <c:pt idx="624">
                  <c:v>2009.5</c:v>
                </c:pt>
                <c:pt idx="625">
                  <c:v>2009.5833333333301</c:v>
                </c:pt>
                <c:pt idx="626">
                  <c:v>2009.6666666666599</c:v>
                </c:pt>
                <c:pt idx="627">
                  <c:v>2009.75</c:v>
                </c:pt>
                <c:pt idx="628">
                  <c:v>2009.8333333333301</c:v>
                </c:pt>
                <c:pt idx="629">
                  <c:v>2009.9166666666599</c:v>
                </c:pt>
                <c:pt idx="630">
                  <c:v>2010</c:v>
                </c:pt>
                <c:pt idx="631">
                  <c:v>2010.0833333333301</c:v>
                </c:pt>
                <c:pt idx="632">
                  <c:v>2010.1666666665999</c:v>
                </c:pt>
                <c:pt idx="633">
                  <c:v>2010.25</c:v>
                </c:pt>
                <c:pt idx="634">
                  <c:v>2010.3333333333301</c:v>
                </c:pt>
                <c:pt idx="635">
                  <c:v>2010.4166666666599</c:v>
                </c:pt>
                <c:pt idx="636">
                  <c:v>2010.5</c:v>
                </c:pt>
                <c:pt idx="637">
                  <c:v>2010.5833333333301</c:v>
                </c:pt>
                <c:pt idx="638">
                  <c:v>2010.6666666666599</c:v>
                </c:pt>
                <c:pt idx="639">
                  <c:v>2010.75</c:v>
                </c:pt>
                <c:pt idx="640">
                  <c:v>2010.8333333333301</c:v>
                </c:pt>
                <c:pt idx="641">
                  <c:v>2010.9166666666599</c:v>
                </c:pt>
                <c:pt idx="642">
                  <c:v>2011</c:v>
                </c:pt>
                <c:pt idx="643">
                  <c:v>2011.0833333333301</c:v>
                </c:pt>
                <c:pt idx="644">
                  <c:v>2011.1666666665999</c:v>
                </c:pt>
                <c:pt idx="645">
                  <c:v>2011.25</c:v>
                </c:pt>
                <c:pt idx="646">
                  <c:v>2011.3333333333301</c:v>
                </c:pt>
                <c:pt idx="647">
                  <c:v>2011.4166666666599</c:v>
                </c:pt>
                <c:pt idx="648">
                  <c:v>2011.5</c:v>
                </c:pt>
                <c:pt idx="649">
                  <c:v>2011.5833333333301</c:v>
                </c:pt>
                <c:pt idx="650">
                  <c:v>2011.6666666666599</c:v>
                </c:pt>
                <c:pt idx="651">
                  <c:v>2011.75</c:v>
                </c:pt>
                <c:pt idx="652">
                  <c:v>2011.8333333333301</c:v>
                </c:pt>
                <c:pt idx="653">
                  <c:v>2011.9166666666599</c:v>
                </c:pt>
                <c:pt idx="654">
                  <c:v>2012</c:v>
                </c:pt>
                <c:pt idx="655">
                  <c:v>2012.0833333333301</c:v>
                </c:pt>
                <c:pt idx="656">
                  <c:v>2012.1666666665999</c:v>
                </c:pt>
                <c:pt idx="657">
                  <c:v>2012.25</c:v>
                </c:pt>
                <c:pt idx="658">
                  <c:v>2012.3333333333301</c:v>
                </c:pt>
                <c:pt idx="659">
                  <c:v>2012.4166666666599</c:v>
                </c:pt>
                <c:pt idx="660">
                  <c:v>2012.5</c:v>
                </c:pt>
                <c:pt idx="661">
                  <c:v>2012.5833333333301</c:v>
                </c:pt>
                <c:pt idx="662">
                  <c:v>2012.6666666666599</c:v>
                </c:pt>
                <c:pt idx="663">
                  <c:v>2012.75</c:v>
                </c:pt>
                <c:pt idx="664">
                  <c:v>2012.8333333333301</c:v>
                </c:pt>
                <c:pt idx="665">
                  <c:v>2012.9166666666599</c:v>
                </c:pt>
                <c:pt idx="666">
                  <c:v>2013</c:v>
                </c:pt>
                <c:pt idx="667">
                  <c:v>2013.0833333333301</c:v>
                </c:pt>
                <c:pt idx="668">
                  <c:v>2013.1666666665999</c:v>
                </c:pt>
                <c:pt idx="669">
                  <c:v>2013.25</c:v>
                </c:pt>
                <c:pt idx="670">
                  <c:v>2013.3333333333301</c:v>
                </c:pt>
                <c:pt idx="671">
                  <c:v>2013.4166666666599</c:v>
                </c:pt>
                <c:pt idx="672">
                  <c:v>2013.5</c:v>
                </c:pt>
                <c:pt idx="673">
                  <c:v>2013.5833333333301</c:v>
                </c:pt>
                <c:pt idx="674">
                  <c:v>2013.6666666666599</c:v>
                </c:pt>
                <c:pt idx="675">
                  <c:v>2013.75</c:v>
                </c:pt>
                <c:pt idx="676">
                  <c:v>2013.8333333333301</c:v>
                </c:pt>
                <c:pt idx="677">
                  <c:v>2013.9166666666599</c:v>
                </c:pt>
                <c:pt idx="678">
                  <c:v>2014</c:v>
                </c:pt>
                <c:pt idx="679">
                  <c:v>2014.0833333333301</c:v>
                </c:pt>
                <c:pt idx="680">
                  <c:v>2014.1666666665999</c:v>
                </c:pt>
                <c:pt idx="681">
                  <c:v>2014.25</c:v>
                </c:pt>
                <c:pt idx="682">
                  <c:v>2014.3333333333301</c:v>
                </c:pt>
                <c:pt idx="683">
                  <c:v>2014.4166666666599</c:v>
                </c:pt>
                <c:pt idx="684">
                  <c:v>2014.5</c:v>
                </c:pt>
                <c:pt idx="685">
                  <c:v>2014.5833333333301</c:v>
                </c:pt>
                <c:pt idx="686">
                  <c:v>2014.6666666666599</c:v>
                </c:pt>
                <c:pt idx="687">
                  <c:v>2014.75</c:v>
                </c:pt>
                <c:pt idx="688">
                  <c:v>2014.8333333333301</c:v>
                </c:pt>
                <c:pt idx="689">
                  <c:v>2014.9166666666599</c:v>
                </c:pt>
                <c:pt idx="690">
                  <c:v>2015</c:v>
                </c:pt>
                <c:pt idx="691">
                  <c:v>2015.0833333333301</c:v>
                </c:pt>
                <c:pt idx="692">
                  <c:v>2015.1666666665999</c:v>
                </c:pt>
                <c:pt idx="693">
                  <c:v>2015.25</c:v>
                </c:pt>
                <c:pt idx="694">
                  <c:v>2015.3333333333301</c:v>
                </c:pt>
                <c:pt idx="695">
                  <c:v>2015.4166666666599</c:v>
                </c:pt>
                <c:pt idx="696">
                  <c:v>2015.5</c:v>
                </c:pt>
                <c:pt idx="697">
                  <c:v>2015.5833333333301</c:v>
                </c:pt>
                <c:pt idx="698">
                  <c:v>2015.6666666666599</c:v>
                </c:pt>
                <c:pt idx="699">
                  <c:v>2015.75</c:v>
                </c:pt>
                <c:pt idx="700">
                  <c:v>2015.8333333333301</c:v>
                </c:pt>
                <c:pt idx="701">
                  <c:v>2015.9166666666599</c:v>
                </c:pt>
                <c:pt idx="702">
                  <c:v>2016</c:v>
                </c:pt>
                <c:pt idx="703">
                  <c:v>2016.0833333333301</c:v>
                </c:pt>
                <c:pt idx="704">
                  <c:v>2016.1666666665999</c:v>
                </c:pt>
                <c:pt idx="705">
                  <c:v>2016.25</c:v>
                </c:pt>
                <c:pt idx="706">
                  <c:v>2016.3333333333301</c:v>
                </c:pt>
                <c:pt idx="707">
                  <c:v>2016.4166666666599</c:v>
                </c:pt>
                <c:pt idx="708">
                  <c:v>2016.5</c:v>
                </c:pt>
                <c:pt idx="709">
                  <c:v>2016.5833333333301</c:v>
                </c:pt>
                <c:pt idx="710">
                  <c:v>2016.6666666666599</c:v>
                </c:pt>
                <c:pt idx="711">
                  <c:v>2016.75</c:v>
                </c:pt>
                <c:pt idx="712">
                  <c:v>2016.8333333333301</c:v>
                </c:pt>
                <c:pt idx="713">
                  <c:v>2016.9166666666599</c:v>
                </c:pt>
                <c:pt idx="714">
                  <c:v>2017</c:v>
                </c:pt>
                <c:pt idx="715">
                  <c:v>2017.0833333333301</c:v>
                </c:pt>
                <c:pt idx="716">
                  <c:v>2017.1666666665999</c:v>
                </c:pt>
                <c:pt idx="717">
                  <c:v>2017.25</c:v>
                </c:pt>
                <c:pt idx="718">
                  <c:v>2017.3333333333301</c:v>
                </c:pt>
                <c:pt idx="719">
                  <c:v>2017.4166666666599</c:v>
                </c:pt>
                <c:pt idx="720">
                  <c:v>2017.5</c:v>
                </c:pt>
                <c:pt idx="721">
                  <c:v>2017.5833333333301</c:v>
                </c:pt>
                <c:pt idx="722">
                  <c:v>2017.6666666666599</c:v>
                </c:pt>
                <c:pt idx="723">
                  <c:v>2017.75</c:v>
                </c:pt>
                <c:pt idx="724">
                  <c:v>2017.8333333333301</c:v>
                </c:pt>
                <c:pt idx="725">
                  <c:v>2017.9166666666599</c:v>
                </c:pt>
              </c:numCache>
            </c:numRef>
          </c:xVal>
          <c:yVal>
            <c:numRef>
              <c:f>'Nmax odi  monthly '!$G$5:$G$740</c:f>
              <c:numCache>
                <c:formatCode>\О\с\н\о\в\н\о\й</c:formatCode>
                <c:ptCount val="736"/>
                <c:pt idx="0">
                  <c:v>1.972</c:v>
                </c:pt>
                <c:pt idx="1">
                  <c:v>2.0249999999999999</c:v>
                </c:pt>
                <c:pt idx="2">
                  <c:v>1.8640000000000001</c:v>
                </c:pt>
                <c:pt idx="3">
                  <c:v>1.9850000000000001</c:v>
                </c:pt>
                <c:pt idx="4">
                  <c:v>1.946</c:v>
                </c:pt>
                <c:pt idx="5">
                  <c:v>2.121</c:v>
                </c:pt>
                <c:pt idx="6">
                  <c:v>2.1</c:v>
                </c:pt>
                <c:pt idx="7">
                  <c:v>2.1640000000000001</c:v>
                </c:pt>
                <c:pt idx="8">
                  <c:v>2.0110000000000001</c:v>
                </c:pt>
                <c:pt idx="9">
                  <c:v>2.0179999999999998</c:v>
                </c:pt>
                <c:pt idx="10">
                  <c:v>2.0870000000000002</c:v>
                </c:pt>
                <c:pt idx="11">
                  <c:v>2.1150000000000002</c:v>
                </c:pt>
                <c:pt idx="12">
                  <c:v>2.0819999999999999</c:v>
                </c:pt>
                <c:pt idx="13">
                  <c:v>2.0950000000000002</c:v>
                </c:pt>
                <c:pt idx="14">
                  <c:v>2.1419999999999999</c:v>
                </c:pt>
                <c:pt idx="15">
                  <c:v>2.1560000000000001</c:v>
                </c:pt>
                <c:pt idx="16">
                  <c:v>2.222</c:v>
                </c:pt>
                <c:pt idx="17">
                  <c:v>2.1779999999999999</c:v>
                </c:pt>
                <c:pt idx="18">
                  <c:v>2.17</c:v>
                </c:pt>
                <c:pt idx="19">
                  <c:v>2.117</c:v>
                </c:pt>
                <c:pt idx="20">
                  <c:v>2.1190000000000002</c:v>
                </c:pt>
                <c:pt idx="21">
                  <c:v>2.2309999999999999</c:v>
                </c:pt>
                <c:pt idx="22">
                  <c:v>2.1150000000000002</c:v>
                </c:pt>
                <c:pt idx="23">
                  <c:v>2.19</c:v>
                </c:pt>
                <c:pt idx="24">
                  <c:v>1.9950000000000001</c:v>
                </c:pt>
                <c:pt idx="25">
                  <c:v>2.0710000000000002</c:v>
                </c:pt>
                <c:pt idx="26">
                  <c:v>2.1789999999999998</c:v>
                </c:pt>
                <c:pt idx="27">
                  <c:v>2.153</c:v>
                </c:pt>
                <c:pt idx="28">
                  <c:v>2.2200000000000002</c:v>
                </c:pt>
                <c:pt idx="29">
                  <c:v>2.1819999999999999</c:v>
                </c:pt>
                <c:pt idx="30">
                  <c:v>2.13</c:v>
                </c:pt>
                <c:pt idx="31">
                  <c:v>2.16</c:v>
                </c:pt>
                <c:pt idx="32">
                  <c:v>2.2050000000000001</c:v>
                </c:pt>
                <c:pt idx="33">
                  <c:v>2.1669999999999998</c:v>
                </c:pt>
                <c:pt idx="34">
                  <c:v>2.1230000000000002</c:v>
                </c:pt>
                <c:pt idx="35">
                  <c:v>2.1779999999999999</c:v>
                </c:pt>
                <c:pt idx="36">
                  <c:v>2.1080000000000001</c:v>
                </c:pt>
                <c:pt idx="37">
                  <c:v>2.2130000000000001</c:v>
                </c:pt>
                <c:pt idx="38">
                  <c:v>2.2360000000000002</c:v>
                </c:pt>
                <c:pt idx="39">
                  <c:v>2.2519999999999998</c:v>
                </c:pt>
                <c:pt idx="40">
                  <c:v>2.1240000000000001</c:v>
                </c:pt>
                <c:pt idx="41">
                  <c:v>2.2360000000000002</c:v>
                </c:pt>
                <c:pt idx="42">
                  <c:v>2.319</c:v>
                </c:pt>
                <c:pt idx="43">
                  <c:v>2.3490000000000002</c:v>
                </c:pt>
                <c:pt idx="44">
                  <c:v>2.3660000000000001</c:v>
                </c:pt>
                <c:pt idx="45">
                  <c:v>2.3290000000000002</c:v>
                </c:pt>
                <c:pt idx="46">
                  <c:v>2.4020000000000001</c:v>
                </c:pt>
                <c:pt idx="47">
                  <c:v>2.3940000000000001</c:v>
                </c:pt>
                <c:pt idx="48">
                  <c:v>2.2759999999999998</c:v>
                </c:pt>
                <c:pt idx="49">
                  <c:v>2.3410000000000002</c:v>
                </c:pt>
                <c:pt idx="50">
                  <c:v>2.3380000000000001</c:v>
                </c:pt>
                <c:pt idx="51">
                  <c:v>2.46</c:v>
                </c:pt>
                <c:pt idx="52">
                  <c:v>2.5249999999999999</c:v>
                </c:pt>
                <c:pt idx="53">
                  <c:v>2.5550000000000002</c:v>
                </c:pt>
                <c:pt idx="54">
                  <c:v>2.5702499999999997</c:v>
                </c:pt>
                <c:pt idx="55">
                  <c:v>2.5192499999999995</c:v>
                </c:pt>
                <c:pt idx="56">
                  <c:v>2.53775</c:v>
                </c:pt>
                <c:pt idx="57">
                  <c:v>2.4852499999999997</c:v>
                </c:pt>
                <c:pt idx="58">
                  <c:v>2.5217499999999999</c:v>
                </c:pt>
                <c:pt idx="59">
                  <c:v>2.5267499999999998</c:v>
                </c:pt>
                <c:pt idx="60">
                  <c:v>2.5282499999999999</c:v>
                </c:pt>
                <c:pt idx="61">
                  <c:v>2.5282499999999999</c:v>
                </c:pt>
                <c:pt idx="62">
                  <c:v>2.4937499999999995</c:v>
                </c:pt>
                <c:pt idx="63">
                  <c:v>2.4907500000000002</c:v>
                </c:pt>
                <c:pt idx="64">
                  <c:v>2.5262500000000001</c:v>
                </c:pt>
                <c:pt idx="65">
                  <c:v>2.5677500000000002</c:v>
                </c:pt>
                <c:pt idx="66">
                  <c:v>2.64025</c:v>
                </c:pt>
                <c:pt idx="67">
                  <c:v>2.6937499999999996</c:v>
                </c:pt>
                <c:pt idx="68">
                  <c:v>2.6612499999999999</c:v>
                </c:pt>
                <c:pt idx="69">
                  <c:v>2.6592500000000001</c:v>
                </c:pt>
                <c:pt idx="70">
                  <c:v>2.6167499999999997</c:v>
                </c:pt>
                <c:pt idx="71">
                  <c:v>2.6297499999999996</c:v>
                </c:pt>
                <c:pt idx="72">
                  <c:v>2.6132499999999999</c:v>
                </c:pt>
                <c:pt idx="73">
                  <c:v>2.5942499999999997</c:v>
                </c:pt>
                <c:pt idx="74">
                  <c:v>2.5497499999999995</c:v>
                </c:pt>
                <c:pt idx="75">
                  <c:v>2.5947499999999994</c:v>
                </c:pt>
                <c:pt idx="76">
                  <c:v>2.6367500000000001</c:v>
                </c:pt>
                <c:pt idx="77">
                  <c:v>2.6692499999999999</c:v>
                </c:pt>
                <c:pt idx="78">
                  <c:v>2.6320000000000001</c:v>
                </c:pt>
                <c:pt idx="79">
                  <c:v>2.677</c:v>
                </c:pt>
                <c:pt idx="80">
                  <c:v>2.6829999999999998</c:v>
                </c:pt>
                <c:pt idx="81">
                  <c:v>2.7029999999999998</c:v>
                </c:pt>
                <c:pt idx="82">
                  <c:v>2.754</c:v>
                </c:pt>
                <c:pt idx="83">
                  <c:v>2.7130000000000001</c:v>
                </c:pt>
                <c:pt idx="84">
                  <c:v>2.74</c:v>
                </c:pt>
                <c:pt idx="85">
                  <c:v>2.75</c:v>
                </c:pt>
                <c:pt idx="86">
                  <c:v>2.76</c:v>
                </c:pt>
                <c:pt idx="87">
                  <c:v>2.77</c:v>
                </c:pt>
                <c:pt idx="88">
                  <c:v>2.76</c:v>
                </c:pt>
                <c:pt idx="89">
                  <c:v>2.8</c:v>
                </c:pt>
                <c:pt idx="90">
                  <c:v>2.8330000000000002</c:v>
                </c:pt>
                <c:pt idx="91">
                  <c:v>2.8239999999999998</c:v>
                </c:pt>
                <c:pt idx="92">
                  <c:v>2.851</c:v>
                </c:pt>
                <c:pt idx="93">
                  <c:v>2.8450000000000002</c:v>
                </c:pt>
                <c:pt idx="94">
                  <c:v>2.851</c:v>
                </c:pt>
                <c:pt idx="95">
                  <c:v>2.806</c:v>
                </c:pt>
                <c:pt idx="96">
                  <c:v>2.8130000000000002</c:v>
                </c:pt>
                <c:pt idx="97">
                  <c:v>2.802</c:v>
                </c:pt>
                <c:pt idx="98">
                  <c:v>2.782</c:v>
                </c:pt>
                <c:pt idx="99">
                  <c:v>2.7360000000000002</c:v>
                </c:pt>
                <c:pt idx="100">
                  <c:v>2.7770000000000001</c:v>
                </c:pt>
                <c:pt idx="101">
                  <c:v>2.7989999999999999</c:v>
                </c:pt>
                <c:pt idx="102">
                  <c:v>2.7770000000000001</c:v>
                </c:pt>
                <c:pt idx="103">
                  <c:v>2.7309999999999999</c:v>
                </c:pt>
                <c:pt idx="104">
                  <c:v>2.7669999999999999</c:v>
                </c:pt>
                <c:pt idx="105">
                  <c:v>2.7170000000000001</c:v>
                </c:pt>
                <c:pt idx="106">
                  <c:v>2.75</c:v>
                </c:pt>
                <c:pt idx="107">
                  <c:v>2.71</c:v>
                </c:pt>
                <c:pt idx="108">
                  <c:v>2.6960000000000002</c:v>
                </c:pt>
                <c:pt idx="109">
                  <c:v>2.694</c:v>
                </c:pt>
                <c:pt idx="110">
                  <c:v>2.5529999999999999</c:v>
                </c:pt>
                <c:pt idx="111">
                  <c:v>2.5910000000000002</c:v>
                </c:pt>
                <c:pt idx="112">
                  <c:v>2.6429999999999998</c:v>
                </c:pt>
                <c:pt idx="113">
                  <c:v>2.6139999999999999</c:v>
                </c:pt>
                <c:pt idx="114">
                  <c:v>2.5059999999999998</c:v>
                </c:pt>
                <c:pt idx="115">
                  <c:v>2.492</c:v>
                </c:pt>
                <c:pt idx="116">
                  <c:v>2.444</c:v>
                </c:pt>
                <c:pt idx="117">
                  <c:v>2.5139999999999998</c:v>
                </c:pt>
                <c:pt idx="118">
                  <c:v>2.5550000000000002</c:v>
                </c:pt>
                <c:pt idx="119">
                  <c:v>2.5110000000000001</c:v>
                </c:pt>
                <c:pt idx="120">
                  <c:v>2.5590000000000002</c:v>
                </c:pt>
                <c:pt idx="121">
                  <c:v>2.484</c:v>
                </c:pt>
                <c:pt idx="122">
                  <c:v>2.4769999999999999</c:v>
                </c:pt>
                <c:pt idx="123">
                  <c:v>2.512</c:v>
                </c:pt>
                <c:pt idx="124">
                  <c:v>2.4729999999999999</c:v>
                </c:pt>
                <c:pt idx="125">
                  <c:v>2.4820000000000002</c:v>
                </c:pt>
                <c:pt idx="126">
                  <c:v>2.5019999999999998</c:v>
                </c:pt>
                <c:pt idx="127">
                  <c:v>2.484</c:v>
                </c:pt>
                <c:pt idx="128">
                  <c:v>2.456</c:v>
                </c:pt>
                <c:pt idx="129">
                  <c:v>2.4710000000000001</c:v>
                </c:pt>
                <c:pt idx="130">
                  <c:v>2.4580000000000002</c:v>
                </c:pt>
                <c:pt idx="131">
                  <c:v>2.35</c:v>
                </c:pt>
                <c:pt idx="132">
                  <c:v>2.36</c:v>
                </c:pt>
                <c:pt idx="133">
                  <c:v>2.39</c:v>
                </c:pt>
                <c:pt idx="134">
                  <c:v>2.35</c:v>
                </c:pt>
                <c:pt idx="135">
                  <c:v>2.29</c:v>
                </c:pt>
                <c:pt idx="136">
                  <c:v>2.2200000000000002</c:v>
                </c:pt>
                <c:pt idx="137">
                  <c:v>2.2400000000000002</c:v>
                </c:pt>
                <c:pt idx="138">
                  <c:v>2.34</c:v>
                </c:pt>
                <c:pt idx="139">
                  <c:v>2.39</c:v>
                </c:pt>
                <c:pt idx="140">
                  <c:v>2.3199999999999998</c:v>
                </c:pt>
                <c:pt idx="141">
                  <c:v>2.3199999999999998</c:v>
                </c:pt>
                <c:pt idx="142">
                  <c:v>2.21</c:v>
                </c:pt>
                <c:pt idx="143">
                  <c:v>2.17</c:v>
                </c:pt>
                <c:pt idx="144">
                  <c:v>2.21</c:v>
                </c:pt>
                <c:pt idx="145">
                  <c:v>2.2400000000000002</c:v>
                </c:pt>
                <c:pt idx="146">
                  <c:v>2.2599999999999998</c:v>
                </c:pt>
                <c:pt idx="147">
                  <c:v>2.31</c:v>
                </c:pt>
                <c:pt idx="148">
                  <c:v>2.25</c:v>
                </c:pt>
                <c:pt idx="149">
                  <c:v>2.2999999999999998</c:v>
                </c:pt>
                <c:pt idx="150">
                  <c:v>2.27</c:v>
                </c:pt>
                <c:pt idx="151">
                  <c:v>2.2999999999999998</c:v>
                </c:pt>
                <c:pt idx="152">
                  <c:v>2.31</c:v>
                </c:pt>
                <c:pt idx="154">
                  <c:v>2.34</c:v>
                </c:pt>
                <c:pt idx="155">
                  <c:v>2.2200000000000002</c:v>
                </c:pt>
                <c:pt idx="156">
                  <c:v>2.23</c:v>
                </c:pt>
                <c:pt idx="157">
                  <c:v>2.2759999999999998</c:v>
                </c:pt>
                <c:pt idx="158">
                  <c:v>2.323</c:v>
                </c:pt>
                <c:pt idx="159">
                  <c:v>2.3380000000000001</c:v>
                </c:pt>
                <c:pt idx="160">
                  <c:v>2.2690000000000001</c:v>
                </c:pt>
                <c:pt idx="161">
                  <c:v>2.335</c:v>
                </c:pt>
                <c:pt idx="162">
                  <c:v>2.3380000000000001</c:v>
                </c:pt>
                <c:pt idx="163">
                  <c:v>2.4239999999999999</c:v>
                </c:pt>
                <c:pt idx="164">
                  <c:v>2.448</c:v>
                </c:pt>
                <c:pt idx="165">
                  <c:v>2.4430000000000001</c:v>
                </c:pt>
                <c:pt idx="166">
                  <c:v>2.456</c:v>
                </c:pt>
                <c:pt idx="167">
                  <c:v>2.5339999999999998</c:v>
                </c:pt>
                <c:pt idx="168">
                  <c:v>2.5270000000000001</c:v>
                </c:pt>
                <c:pt idx="169">
                  <c:v>2.5670000000000002</c:v>
                </c:pt>
                <c:pt idx="170">
                  <c:v>2.5979999999999999</c:v>
                </c:pt>
                <c:pt idx="171">
                  <c:v>2.6120000000000001</c:v>
                </c:pt>
                <c:pt idx="172">
                  <c:v>2.6320000000000001</c:v>
                </c:pt>
                <c:pt idx="173">
                  <c:v>2.63</c:v>
                </c:pt>
                <c:pt idx="174">
                  <c:v>2.6030000000000002</c:v>
                </c:pt>
                <c:pt idx="175">
                  <c:v>2.5990000000000002</c:v>
                </c:pt>
                <c:pt idx="176">
                  <c:v>2.6080000000000001</c:v>
                </c:pt>
                <c:pt idx="177">
                  <c:v>2.6480000000000001</c:v>
                </c:pt>
                <c:pt idx="178">
                  <c:v>2.6579999999999999</c:v>
                </c:pt>
                <c:pt idx="179">
                  <c:v>2.6</c:v>
                </c:pt>
                <c:pt idx="180">
                  <c:v>2.669</c:v>
                </c:pt>
                <c:pt idx="181">
                  <c:v>2.5289999999999999</c:v>
                </c:pt>
                <c:pt idx="182">
                  <c:v>2.6360000000000001</c:v>
                </c:pt>
                <c:pt idx="183">
                  <c:v>2.6739999999999999</c:v>
                </c:pt>
                <c:pt idx="184">
                  <c:v>2.6309999999999998</c:v>
                </c:pt>
                <c:pt idx="185">
                  <c:v>2.6160000000000001</c:v>
                </c:pt>
                <c:pt idx="186">
                  <c:v>2.6110000000000002</c:v>
                </c:pt>
                <c:pt idx="187">
                  <c:v>2.6909999999999998</c:v>
                </c:pt>
                <c:pt idx="188">
                  <c:v>2.649</c:v>
                </c:pt>
                <c:pt idx="189">
                  <c:v>2.6040000000000001</c:v>
                </c:pt>
                <c:pt idx="190">
                  <c:v>2.4870000000000001</c:v>
                </c:pt>
                <c:pt idx="191">
                  <c:v>2.57</c:v>
                </c:pt>
                <c:pt idx="192">
                  <c:v>2.573</c:v>
                </c:pt>
                <c:pt idx="193">
                  <c:v>2.6539999999999999</c:v>
                </c:pt>
                <c:pt idx="194">
                  <c:v>2.6560000000000001</c:v>
                </c:pt>
                <c:pt idx="195">
                  <c:v>2.694</c:v>
                </c:pt>
                <c:pt idx="196">
                  <c:v>2.6680000000000001</c:v>
                </c:pt>
                <c:pt idx="197">
                  <c:v>2.6819999999999999</c:v>
                </c:pt>
                <c:pt idx="198">
                  <c:v>2.669</c:v>
                </c:pt>
                <c:pt idx="199">
                  <c:v>2.726</c:v>
                </c:pt>
                <c:pt idx="200">
                  <c:v>2.702</c:v>
                </c:pt>
                <c:pt idx="201">
                  <c:v>2.7170000000000001</c:v>
                </c:pt>
                <c:pt idx="202">
                  <c:v>2.6520000000000001</c:v>
                </c:pt>
                <c:pt idx="203">
                  <c:v>2.6139999999999999</c:v>
                </c:pt>
                <c:pt idx="204">
                  <c:v>2.5990000000000002</c:v>
                </c:pt>
                <c:pt idx="205">
                  <c:v>2.605</c:v>
                </c:pt>
                <c:pt idx="206">
                  <c:v>2.5859999999999999</c:v>
                </c:pt>
                <c:pt idx="207">
                  <c:v>2.5760000000000001</c:v>
                </c:pt>
                <c:pt idx="208">
                  <c:v>2.5510000000000002</c:v>
                </c:pt>
                <c:pt idx="209">
                  <c:v>2.6379999999999999</c:v>
                </c:pt>
                <c:pt idx="210">
                  <c:v>2.617</c:v>
                </c:pt>
                <c:pt idx="211">
                  <c:v>2.649</c:v>
                </c:pt>
                <c:pt idx="212">
                  <c:v>2.6779999999999999</c:v>
                </c:pt>
                <c:pt idx="213">
                  <c:v>2.7290000000000001</c:v>
                </c:pt>
                <c:pt idx="214">
                  <c:v>2.7309999999999999</c:v>
                </c:pt>
                <c:pt idx="215">
                  <c:v>2.7559999999999998</c:v>
                </c:pt>
                <c:pt idx="216">
                  <c:v>2.722</c:v>
                </c:pt>
                <c:pt idx="217">
                  <c:v>2.702</c:v>
                </c:pt>
                <c:pt idx="218">
                  <c:v>2.7069999999999999</c:v>
                </c:pt>
                <c:pt idx="219">
                  <c:v>2.7160000000000002</c:v>
                </c:pt>
                <c:pt idx="220">
                  <c:v>2.706</c:v>
                </c:pt>
                <c:pt idx="221">
                  <c:v>2.7</c:v>
                </c:pt>
                <c:pt idx="222">
                  <c:v>2.6920000000000002</c:v>
                </c:pt>
                <c:pt idx="223">
                  <c:v>2.6819999999999999</c:v>
                </c:pt>
                <c:pt idx="224">
                  <c:v>2.7679999999999998</c:v>
                </c:pt>
                <c:pt idx="225">
                  <c:v>2.6749999999999998</c:v>
                </c:pt>
                <c:pt idx="226">
                  <c:v>2.7160000000000002</c:v>
                </c:pt>
                <c:pt idx="227">
                  <c:v>2.7389999999999999</c:v>
                </c:pt>
                <c:pt idx="228">
                  <c:v>2.77</c:v>
                </c:pt>
                <c:pt idx="229">
                  <c:v>2.754</c:v>
                </c:pt>
                <c:pt idx="230">
                  <c:v>2.762</c:v>
                </c:pt>
                <c:pt idx="231">
                  <c:v>2.7290000000000001</c:v>
                </c:pt>
                <c:pt idx="232">
                  <c:v>2.77</c:v>
                </c:pt>
                <c:pt idx="233">
                  <c:v>2.786</c:v>
                </c:pt>
                <c:pt idx="234">
                  <c:v>2.7410000000000001</c:v>
                </c:pt>
                <c:pt idx="235">
                  <c:v>2.7629999999999999</c:v>
                </c:pt>
                <c:pt idx="236">
                  <c:v>2.7549999999999999</c:v>
                </c:pt>
                <c:pt idx="237">
                  <c:v>2.8170000000000002</c:v>
                </c:pt>
                <c:pt idx="238">
                  <c:v>2.8029999999999999</c:v>
                </c:pt>
                <c:pt idx="239">
                  <c:v>2.7320000000000002</c:v>
                </c:pt>
                <c:pt idx="240">
                  <c:v>2.7109999999999999</c:v>
                </c:pt>
                <c:pt idx="241">
                  <c:v>2.7210000000000001</c:v>
                </c:pt>
                <c:pt idx="242">
                  <c:v>2.698</c:v>
                </c:pt>
                <c:pt idx="243">
                  <c:v>2.72</c:v>
                </c:pt>
                <c:pt idx="244">
                  <c:v>2.7890000000000001</c:v>
                </c:pt>
                <c:pt idx="245">
                  <c:v>2.7370000000000001</c:v>
                </c:pt>
                <c:pt idx="246">
                  <c:v>2.72</c:v>
                </c:pt>
                <c:pt idx="247">
                  <c:v>2.7320000000000002</c:v>
                </c:pt>
                <c:pt idx="248">
                  <c:v>2.7309999999999999</c:v>
                </c:pt>
                <c:pt idx="249">
                  <c:v>2.6819999999999999</c:v>
                </c:pt>
                <c:pt idx="250">
                  <c:v>2.569</c:v>
                </c:pt>
                <c:pt idx="251">
                  <c:v>2.5990000000000002</c:v>
                </c:pt>
                <c:pt idx="252">
                  <c:v>2.593</c:v>
                </c:pt>
                <c:pt idx="253">
                  <c:v>2.6869999999999998</c:v>
                </c:pt>
                <c:pt idx="254">
                  <c:v>2.6909999999999998</c:v>
                </c:pt>
                <c:pt idx="255">
                  <c:v>2.56</c:v>
                </c:pt>
                <c:pt idx="256">
                  <c:v>2.59</c:v>
                </c:pt>
                <c:pt idx="257">
                  <c:v>2.5870000000000002</c:v>
                </c:pt>
                <c:pt idx="258">
                  <c:v>2.5739999999999998</c:v>
                </c:pt>
                <c:pt idx="259">
                  <c:v>2.5510000000000002</c:v>
                </c:pt>
                <c:pt idx="260">
                  <c:v>2.532</c:v>
                </c:pt>
                <c:pt idx="261">
                  <c:v>2.4020000000000001</c:v>
                </c:pt>
                <c:pt idx="262">
                  <c:v>2.4140000000000001</c:v>
                </c:pt>
                <c:pt idx="263">
                  <c:v>2.2869999999999999</c:v>
                </c:pt>
                <c:pt idx="264">
                  <c:v>2.3620000000000001</c:v>
                </c:pt>
                <c:pt idx="265">
                  <c:v>2.2749999999999999</c:v>
                </c:pt>
                <c:pt idx="266">
                  <c:v>2.262</c:v>
                </c:pt>
                <c:pt idx="267">
                  <c:v>2.3029999999999999</c:v>
                </c:pt>
                <c:pt idx="268">
                  <c:v>2.3199999999999998</c:v>
                </c:pt>
                <c:pt idx="269">
                  <c:v>2.383</c:v>
                </c:pt>
                <c:pt idx="270">
                  <c:v>2.37</c:v>
                </c:pt>
                <c:pt idx="271">
                  <c:v>2.3319999999999999</c:v>
                </c:pt>
                <c:pt idx="272">
                  <c:v>2.375</c:v>
                </c:pt>
                <c:pt idx="273">
                  <c:v>2.3199999999999998</c:v>
                </c:pt>
                <c:pt idx="274">
                  <c:v>2.3279999999999998</c:v>
                </c:pt>
                <c:pt idx="275">
                  <c:v>2.2050000000000001</c:v>
                </c:pt>
                <c:pt idx="276">
                  <c:v>2.2120000000000002</c:v>
                </c:pt>
                <c:pt idx="277">
                  <c:v>2.2410000000000001</c:v>
                </c:pt>
                <c:pt idx="278">
                  <c:v>2.2519999999999998</c:v>
                </c:pt>
                <c:pt idx="279">
                  <c:v>2.173</c:v>
                </c:pt>
                <c:pt idx="280">
                  <c:v>2.1040000000000001</c:v>
                </c:pt>
                <c:pt idx="281">
                  <c:v>2.0720000000000001</c:v>
                </c:pt>
                <c:pt idx="282">
                  <c:v>2.2010000000000001</c:v>
                </c:pt>
                <c:pt idx="283">
                  <c:v>2.1440000000000001</c:v>
                </c:pt>
                <c:pt idx="284">
                  <c:v>2.1389999999999998</c:v>
                </c:pt>
                <c:pt idx="285">
                  <c:v>2.1160000000000001</c:v>
                </c:pt>
                <c:pt idx="286">
                  <c:v>2.0790000000000002</c:v>
                </c:pt>
                <c:pt idx="287">
                  <c:v>2.1560000000000001</c:v>
                </c:pt>
                <c:pt idx="288">
                  <c:v>2.1869999999999998</c:v>
                </c:pt>
                <c:pt idx="289">
                  <c:v>2.177</c:v>
                </c:pt>
                <c:pt idx="290">
                  <c:v>2.2320000000000002</c:v>
                </c:pt>
                <c:pt idx="291">
                  <c:v>2.15</c:v>
                </c:pt>
                <c:pt idx="292">
                  <c:v>2.1219999999999999</c:v>
                </c:pt>
                <c:pt idx="293">
                  <c:v>2.2290000000000001</c:v>
                </c:pt>
                <c:pt idx="294">
                  <c:v>2.2679999999999998</c:v>
                </c:pt>
                <c:pt idx="295">
                  <c:v>2.1720000000000002</c:v>
                </c:pt>
                <c:pt idx="296">
                  <c:v>2.2709999999999999</c:v>
                </c:pt>
                <c:pt idx="297">
                  <c:v>2.3490000000000002</c:v>
                </c:pt>
                <c:pt idx="298">
                  <c:v>2.379</c:v>
                </c:pt>
                <c:pt idx="299">
                  <c:v>2.2290000000000001</c:v>
                </c:pt>
                <c:pt idx="300">
                  <c:v>2.06</c:v>
                </c:pt>
                <c:pt idx="301">
                  <c:v>2.0329999999999999</c:v>
                </c:pt>
                <c:pt idx="302">
                  <c:v>1.9690000000000001</c:v>
                </c:pt>
                <c:pt idx="303">
                  <c:v>2.0110000000000001</c:v>
                </c:pt>
                <c:pt idx="304">
                  <c:v>2.0449999999999999</c:v>
                </c:pt>
                <c:pt idx="305">
                  <c:v>2.0150000000000001</c:v>
                </c:pt>
                <c:pt idx="306">
                  <c:v>2.069</c:v>
                </c:pt>
                <c:pt idx="307">
                  <c:v>2.1360000000000001</c:v>
                </c:pt>
                <c:pt idx="308">
                  <c:v>2.218</c:v>
                </c:pt>
                <c:pt idx="309">
                  <c:v>2.25</c:v>
                </c:pt>
                <c:pt idx="310">
                  <c:v>2.11</c:v>
                </c:pt>
                <c:pt idx="311">
                  <c:v>2.1680000000000001</c:v>
                </c:pt>
                <c:pt idx="312">
                  <c:v>2.258</c:v>
                </c:pt>
                <c:pt idx="313">
                  <c:v>2.2690000000000001</c:v>
                </c:pt>
                <c:pt idx="314">
                  <c:v>2.2719999999999998</c:v>
                </c:pt>
                <c:pt idx="315">
                  <c:v>2.3170000000000002</c:v>
                </c:pt>
                <c:pt idx="316">
                  <c:v>2.3450000000000002</c:v>
                </c:pt>
                <c:pt idx="317">
                  <c:v>2.3290000000000002</c:v>
                </c:pt>
                <c:pt idx="318">
                  <c:v>2.4060000000000001</c:v>
                </c:pt>
                <c:pt idx="319">
                  <c:v>2.39</c:v>
                </c:pt>
                <c:pt idx="320">
                  <c:v>2.33</c:v>
                </c:pt>
                <c:pt idx="321">
                  <c:v>2.3039999999999998</c:v>
                </c:pt>
                <c:pt idx="322">
                  <c:v>2.218</c:v>
                </c:pt>
                <c:pt idx="323">
                  <c:v>2.2829999999999999</c:v>
                </c:pt>
                <c:pt idx="324">
                  <c:v>2.319</c:v>
                </c:pt>
                <c:pt idx="325">
                  <c:v>2.323</c:v>
                </c:pt>
                <c:pt idx="326">
                  <c:v>2.3929999999999998</c:v>
                </c:pt>
                <c:pt idx="327">
                  <c:v>2.3650000000000002</c:v>
                </c:pt>
                <c:pt idx="328">
                  <c:v>2.3330000000000002</c:v>
                </c:pt>
                <c:pt idx="329">
                  <c:v>2.3250000000000002</c:v>
                </c:pt>
                <c:pt idx="330">
                  <c:v>2.3250000000000002</c:v>
                </c:pt>
                <c:pt idx="331">
                  <c:v>2.3639999999999999</c:v>
                </c:pt>
                <c:pt idx="332">
                  <c:v>2.3839999999999999</c:v>
                </c:pt>
                <c:pt idx="333">
                  <c:v>2.4350000000000001</c:v>
                </c:pt>
                <c:pt idx="334">
                  <c:v>2.4489999999999998</c:v>
                </c:pt>
                <c:pt idx="335">
                  <c:v>2.5089999999999999</c:v>
                </c:pt>
                <c:pt idx="336">
                  <c:v>2.512</c:v>
                </c:pt>
                <c:pt idx="337">
                  <c:v>2.5019999999999998</c:v>
                </c:pt>
                <c:pt idx="338">
                  <c:v>2.5609999999999999</c:v>
                </c:pt>
                <c:pt idx="339">
                  <c:v>2.577</c:v>
                </c:pt>
                <c:pt idx="340">
                  <c:v>2.609</c:v>
                </c:pt>
                <c:pt idx="341">
                  <c:v>2.5960000000000001</c:v>
                </c:pt>
                <c:pt idx="342">
                  <c:v>2.6150000000000002</c:v>
                </c:pt>
                <c:pt idx="343">
                  <c:v>2.5449999999999999</c:v>
                </c:pt>
                <c:pt idx="344">
                  <c:v>2.5299999999999998</c:v>
                </c:pt>
                <c:pt idx="345">
                  <c:v>2.6309999999999998</c:v>
                </c:pt>
                <c:pt idx="346">
                  <c:v>2.6709999999999998</c:v>
                </c:pt>
                <c:pt idx="347">
                  <c:v>2.6819999999999999</c:v>
                </c:pt>
                <c:pt idx="348">
                  <c:v>2.665</c:v>
                </c:pt>
                <c:pt idx="349">
                  <c:v>2.6480000000000001</c:v>
                </c:pt>
                <c:pt idx="350">
                  <c:v>2.6989999999999998</c:v>
                </c:pt>
                <c:pt idx="351">
                  <c:v>2.7210000000000001</c:v>
                </c:pt>
                <c:pt idx="352">
                  <c:v>2.6720000000000002</c:v>
                </c:pt>
                <c:pt idx="353">
                  <c:v>2.7189999999999999</c:v>
                </c:pt>
                <c:pt idx="354">
                  <c:v>2.74</c:v>
                </c:pt>
                <c:pt idx="355">
                  <c:v>2.7989999999999999</c:v>
                </c:pt>
                <c:pt idx="356">
                  <c:v>2.8279999999999998</c:v>
                </c:pt>
                <c:pt idx="357">
                  <c:v>2.7869999999999999</c:v>
                </c:pt>
                <c:pt idx="358">
                  <c:v>2.7210000000000001</c:v>
                </c:pt>
                <c:pt idx="359">
                  <c:v>2.7250000000000001</c:v>
                </c:pt>
                <c:pt idx="360">
                  <c:v>2.649</c:v>
                </c:pt>
                <c:pt idx="361">
                  <c:v>2.6560000000000001</c:v>
                </c:pt>
                <c:pt idx="362">
                  <c:v>2.581</c:v>
                </c:pt>
                <c:pt idx="363">
                  <c:v>2.6230000000000002</c:v>
                </c:pt>
                <c:pt idx="364">
                  <c:v>2.5419999999999998</c:v>
                </c:pt>
                <c:pt idx="365">
                  <c:v>2.54</c:v>
                </c:pt>
                <c:pt idx="366">
                  <c:v>2.4430000000000001</c:v>
                </c:pt>
                <c:pt idx="367">
                  <c:v>2.492</c:v>
                </c:pt>
                <c:pt idx="368">
                  <c:v>2.528</c:v>
                </c:pt>
                <c:pt idx="369">
                  <c:v>2.5299999999999998</c:v>
                </c:pt>
                <c:pt idx="370">
                  <c:v>2.5070000000000001</c:v>
                </c:pt>
                <c:pt idx="371">
                  <c:v>2.4889999999999999</c:v>
                </c:pt>
                <c:pt idx="372">
                  <c:v>2.419</c:v>
                </c:pt>
                <c:pt idx="373">
                  <c:v>2.4350000000000001</c:v>
                </c:pt>
                <c:pt idx="374">
                  <c:v>2.4470000000000001</c:v>
                </c:pt>
                <c:pt idx="375">
                  <c:v>2.38</c:v>
                </c:pt>
                <c:pt idx="376">
                  <c:v>2.3860000000000001</c:v>
                </c:pt>
                <c:pt idx="377">
                  <c:v>2.31</c:v>
                </c:pt>
                <c:pt idx="378">
                  <c:v>2.2010000000000001</c:v>
                </c:pt>
                <c:pt idx="379">
                  <c:v>2.238</c:v>
                </c:pt>
                <c:pt idx="380">
                  <c:v>2.097</c:v>
                </c:pt>
                <c:pt idx="381">
                  <c:v>2.0659999999999998</c:v>
                </c:pt>
                <c:pt idx="382">
                  <c:v>1.9830000000000001</c:v>
                </c:pt>
                <c:pt idx="383">
                  <c:v>2.016</c:v>
                </c:pt>
                <c:pt idx="384">
                  <c:v>2.09</c:v>
                </c:pt>
                <c:pt idx="385">
                  <c:v>2.0699999999999998</c:v>
                </c:pt>
                <c:pt idx="386">
                  <c:v>1.952</c:v>
                </c:pt>
                <c:pt idx="387">
                  <c:v>1.9039999999999999</c:v>
                </c:pt>
                <c:pt idx="388">
                  <c:v>1.8480000000000001</c:v>
                </c:pt>
                <c:pt idx="389">
                  <c:v>1.905</c:v>
                </c:pt>
                <c:pt idx="390">
                  <c:v>1.9730000000000001</c:v>
                </c:pt>
                <c:pt idx="391">
                  <c:v>1.9910000000000001</c:v>
                </c:pt>
                <c:pt idx="392">
                  <c:v>1.9630000000000001</c:v>
                </c:pt>
                <c:pt idx="393">
                  <c:v>1.8620000000000001</c:v>
                </c:pt>
                <c:pt idx="394">
                  <c:v>1.8380000000000001</c:v>
                </c:pt>
                <c:pt idx="395">
                  <c:v>1.8169999999999999</c:v>
                </c:pt>
                <c:pt idx="396">
                  <c:v>1.929</c:v>
                </c:pt>
                <c:pt idx="397">
                  <c:v>1.907</c:v>
                </c:pt>
                <c:pt idx="398">
                  <c:v>1.9510000000000001</c:v>
                </c:pt>
                <c:pt idx="399">
                  <c:v>2.0019999999999998</c:v>
                </c:pt>
                <c:pt idx="400">
                  <c:v>2.0659999999999998</c:v>
                </c:pt>
                <c:pt idx="401">
                  <c:v>2.0910000000000002</c:v>
                </c:pt>
                <c:pt idx="402">
                  <c:v>2.1360000000000001</c:v>
                </c:pt>
                <c:pt idx="403">
                  <c:v>2.1859999999999999</c:v>
                </c:pt>
                <c:pt idx="404">
                  <c:v>1.9279999999999999</c:v>
                </c:pt>
                <c:pt idx="405">
                  <c:v>1.9810000000000001</c:v>
                </c:pt>
                <c:pt idx="406">
                  <c:v>2.0299999999999998</c:v>
                </c:pt>
                <c:pt idx="407">
                  <c:v>1.673</c:v>
                </c:pt>
                <c:pt idx="408">
                  <c:v>1.748</c:v>
                </c:pt>
                <c:pt idx="409">
                  <c:v>1.8740000000000001</c:v>
                </c:pt>
                <c:pt idx="410">
                  <c:v>1.992</c:v>
                </c:pt>
                <c:pt idx="411">
                  <c:v>2.081</c:v>
                </c:pt>
                <c:pt idx="412">
                  <c:v>2.0659999999999998</c:v>
                </c:pt>
                <c:pt idx="413">
                  <c:v>2.1539999999999999</c:v>
                </c:pt>
                <c:pt idx="414">
                  <c:v>2.165</c:v>
                </c:pt>
                <c:pt idx="415">
                  <c:v>2.157</c:v>
                </c:pt>
                <c:pt idx="416">
                  <c:v>2.2000000000000002</c:v>
                </c:pt>
                <c:pt idx="417">
                  <c:v>2.3279999999999998</c:v>
                </c:pt>
                <c:pt idx="418">
                  <c:v>2.3319999999999999</c:v>
                </c:pt>
                <c:pt idx="419">
                  <c:v>2.3969999999999998</c:v>
                </c:pt>
                <c:pt idx="420">
                  <c:v>2.4140000000000001</c:v>
                </c:pt>
                <c:pt idx="421">
                  <c:v>2.4159999999999999</c:v>
                </c:pt>
                <c:pt idx="422">
                  <c:v>2.419</c:v>
                </c:pt>
                <c:pt idx="423">
                  <c:v>2.5049999999999999</c:v>
                </c:pt>
                <c:pt idx="424">
                  <c:v>2.4790000000000001</c:v>
                </c:pt>
                <c:pt idx="425">
                  <c:v>2.5289999999999999</c:v>
                </c:pt>
                <c:pt idx="426">
                  <c:v>2.488</c:v>
                </c:pt>
                <c:pt idx="427">
                  <c:v>2.5289999999999999</c:v>
                </c:pt>
                <c:pt idx="428">
                  <c:v>2.4900000000000002</c:v>
                </c:pt>
                <c:pt idx="429">
                  <c:v>2.4990000000000001</c:v>
                </c:pt>
                <c:pt idx="430">
                  <c:v>2.5409999999999999</c:v>
                </c:pt>
                <c:pt idx="431">
                  <c:v>2.5880000000000001</c:v>
                </c:pt>
                <c:pt idx="432">
                  <c:v>2.6179999999999999</c:v>
                </c:pt>
                <c:pt idx="433">
                  <c:v>2.6070000000000002</c:v>
                </c:pt>
                <c:pt idx="434">
                  <c:v>2.6360000000000001</c:v>
                </c:pt>
                <c:pt idx="435">
                  <c:v>2.6629999999999998</c:v>
                </c:pt>
                <c:pt idx="436">
                  <c:v>2.6150000000000002</c:v>
                </c:pt>
                <c:pt idx="437">
                  <c:v>2.6960000000000002</c:v>
                </c:pt>
                <c:pt idx="438">
                  <c:v>2.669</c:v>
                </c:pt>
                <c:pt idx="439">
                  <c:v>2.6539999999999999</c:v>
                </c:pt>
                <c:pt idx="440">
                  <c:v>2.5979999999999999</c:v>
                </c:pt>
                <c:pt idx="441">
                  <c:v>2.6469999999999998</c:v>
                </c:pt>
                <c:pt idx="442">
                  <c:v>2.6019999999999999</c:v>
                </c:pt>
                <c:pt idx="443">
                  <c:v>2.601</c:v>
                </c:pt>
                <c:pt idx="444">
                  <c:v>2.6429999999999998</c:v>
                </c:pt>
                <c:pt idx="445">
                  <c:v>2.698</c:v>
                </c:pt>
                <c:pt idx="446">
                  <c:v>2.7090000000000001</c:v>
                </c:pt>
                <c:pt idx="447">
                  <c:v>2.7029999999999998</c:v>
                </c:pt>
                <c:pt idx="448">
                  <c:v>2.677</c:v>
                </c:pt>
                <c:pt idx="449">
                  <c:v>2.6619999999999999</c:v>
                </c:pt>
                <c:pt idx="450">
                  <c:v>2.6869999999999998</c:v>
                </c:pt>
                <c:pt idx="451">
                  <c:v>2.714</c:v>
                </c:pt>
                <c:pt idx="452">
                  <c:v>2.6880000000000002</c:v>
                </c:pt>
                <c:pt idx="453">
                  <c:v>2.81</c:v>
                </c:pt>
                <c:pt idx="454">
                  <c:v>2.7610000000000001</c:v>
                </c:pt>
                <c:pt idx="455">
                  <c:v>2.7050000000000001</c:v>
                </c:pt>
                <c:pt idx="456">
                  <c:v>2.7</c:v>
                </c:pt>
                <c:pt idx="457">
                  <c:v>2.7029999999999998</c:v>
                </c:pt>
                <c:pt idx="458">
                  <c:v>2.758</c:v>
                </c:pt>
                <c:pt idx="459">
                  <c:v>2.7450000000000001</c:v>
                </c:pt>
                <c:pt idx="460">
                  <c:v>2.7559999999999998</c:v>
                </c:pt>
                <c:pt idx="461">
                  <c:v>2.7679999999999998</c:v>
                </c:pt>
                <c:pt idx="462">
                  <c:v>2.7280000000000002</c:v>
                </c:pt>
                <c:pt idx="463">
                  <c:v>2.7959999999999998</c:v>
                </c:pt>
                <c:pt idx="464">
                  <c:v>2.79</c:v>
                </c:pt>
                <c:pt idx="465">
                  <c:v>2.7789999999999999</c:v>
                </c:pt>
                <c:pt idx="466">
                  <c:v>2.7629999999999999</c:v>
                </c:pt>
                <c:pt idx="467">
                  <c:v>2.7759999999999998</c:v>
                </c:pt>
                <c:pt idx="468">
                  <c:v>2.8260000000000001</c:v>
                </c:pt>
                <c:pt idx="469">
                  <c:v>2.7879999999999998</c:v>
                </c:pt>
                <c:pt idx="470">
                  <c:v>2.7690000000000001</c:v>
                </c:pt>
                <c:pt idx="471">
                  <c:v>2.7570000000000001</c:v>
                </c:pt>
                <c:pt idx="472">
                  <c:v>2.7869999999999999</c:v>
                </c:pt>
                <c:pt idx="473">
                  <c:v>2.7679999999999998</c:v>
                </c:pt>
                <c:pt idx="474">
                  <c:v>2.746</c:v>
                </c:pt>
                <c:pt idx="475">
                  <c:v>2.7629999999999999</c:v>
                </c:pt>
                <c:pt idx="476">
                  <c:v>2.7480000000000002</c:v>
                </c:pt>
                <c:pt idx="477">
                  <c:v>2.786</c:v>
                </c:pt>
                <c:pt idx="478">
                  <c:v>2.7890000000000001</c:v>
                </c:pt>
                <c:pt idx="479">
                  <c:v>2.7949999999999999</c:v>
                </c:pt>
                <c:pt idx="480">
                  <c:v>2.758</c:v>
                </c:pt>
                <c:pt idx="481">
                  <c:v>2.7890000000000001</c:v>
                </c:pt>
                <c:pt idx="482">
                  <c:v>2.7559999999999998</c:v>
                </c:pt>
                <c:pt idx="483">
                  <c:v>2.7890000000000001</c:v>
                </c:pt>
                <c:pt idx="484">
                  <c:v>2.7440000000000002</c:v>
                </c:pt>
                <c:pt idx="485">
                  <c:v>2.6909999999999998</c:v>
                </c:pt>
                <c:pt idx="486">
                  <c:v>2.718</c:v>
                </c:pt>
                <c:pt idx="487">
                  <c:v>2.67</c:v>
                </c:pt>
                <c:pt idx="488">
                  <c:v>2.8250000000000002</c:v>
                </c:pt>
                <c:pt idx="489">
                  <c:v>2.6619999999999999</c:v>
                </c:pt>
                <c:pt idx="490">
                  <c:v>2.6360000000000001</c:v>
                </c:pt>
                <c:pt idx="491">
                  <c:v>2.6549999999999998</c:v>
                </c:pt>
                <c:pt idx="492">
                  <c:v>2.7269999999999999</c:v>
                </c:pt>
                <c:pt idx="493">
                  <c:v>2.6659999999999999</c:v>
                </c:pt>
                <c:pt idx="494">
                  <c:v>2.714</c:v>
                </c:pt>
                <c:pt idx="495">
                  <c:v>2.7610000000000001</c:v>
                </c:pt>
                <c:pt idx="496">
                  <c:v>2.694</c:v>
                </c:pt>
                <c:pt idx="497">
                  <c:v>2.617</c:v>
                </c:pt>
                <c:pt idx="498">
                  <c:v>2.5659999999999998</c:v>
                </c:pt>
                <c:pt idx="499">
                  <c:v>2.5819999999999999</c:v>
                </c:pt>
                <c:pt idx="500">
                  <c:v>2.5790000000000002</c:v>
                </c:pt>
                <c:pt idx="501">
                  <c:v>2.5870000000000002</c:v>
                </c:pt>
                <c:pt idx="502">
                  <c:v>2.54</c:v>
                </c:pt>
                <c:pt idx="503">
                  <c:v>2.5649999999999999</c:v>
                </c:pt>
                <c:pt idx="504">
                  <c:v>2.6360000000000001</c:v>
                </c:pt>
                <c:pt idx="505">
                  <c:v>2.5760000000000001</c:v>
                </c:pt>
                <c:pt idx="506">
                  <c:v>2.4929999999999999</c:v>
                </c:pt>
                <c:pt idx="507">
                  <c:v>2.4590000000000001</c:v>
                </c:pt>
                <c:pt idx="508">
                  <c:v>2.3650000000000002</c:v>
                </c:pt>
                <c:pt idx="509">
                  <c:v>2.3540000000000001</c:v>
                </c:pt>
                <c:pt idx="510">
                  <c:v>2.3730964467005076</c:v>
                </c:pt>
                <c:pt idx="511">
                  <c:v>2.3052690355329948</c:v>
                </c:pt>
                <c:pt idx="512">
                  <c:v>2.309451776649746</c:v>
                </c:pt>
                <c:pt idx="513">
                  <c:v>2.3128020304568531</c:v>
                </c:pt>
                <c:pt idx="514">
                  <c:v>2.2121827411167514</c:v>
                </c:pt>
                <c:pt idx="515">
                  <c:v>2.1576649746192897</c:v>
                </c:pt>
                <c:pt idx="516">
                  <c:v>2.0641624365482234</c:v>
                </c:pt>
                <c:pt idx="517">
                  <c:v>2.0842639593908627</c:v>
                </c:pt>
                <c:pt idx="518">
                  <c:v>2.1045685279187816</c:v>
                </c:pt>
                <c:pt idx="519">
                  <c:v>2.1796954314720813</c:v>
                </c:pt>
                <c:pt idx="520">
                  <c:v>2.1238578680203046</c:v>
                </c:pt>
                <c:pt idx="521">
                  <c:v>2.0974619289340102</c:v>
                </c:pt>
                <c:pt idx="522">
                  <c:v>2.2069999999999999</c:v>
                </c:pt>
                <c:pt idx="523">
                  <c:v>2.2709999999999999</c:v>
                </c:pt>
                <c:pt idx="524">
                  <c:v>2.363</c:v>
                </c:pt>
                <c:pt idx="525">
                  <c:v>2.1880000000000002</c:v>
                </c:pt>
                <c:pt idx="526">
                  <c:v>2.258</c:v>
                </c:pt>
                <c:pt idx="527">
                  <c:v>2.29</c:v>
                </c:pt>
                <c:pt idx="528">
                  <c:v>2.3319999999999999</c:v>
                </c:pt>
                <c:pt idx="529">
                  <c:v>2.2719999999999998</c:v>
                </c:pt>
                <c:pt idx="530">
                  <c:v>2.274</c:v>
                </c:pt>
                <c:pt idx="531">
                  <c:v>2.1920000000000002</c:v>
                </c:pt>
                <c:pt idx="532">
                  <c:v>2.3420000000000001</c:v>
                </c:pt>
                <c:pt idx="533">
                  <c:v>2.3639999999999999</c:v>
                </c:pt>
                <c:pt idx="534">
                  <c:v>2.2040000000000002</c:v>
                </c:pt>
                <c:pt idx="535">
                  <c:v>2.331</c:v>
                </c:pt>
                <c:pt idx="536">
                  <c:v>2.2690000000000001</c:v>
                </c:pt>
                <c:pt idx="537">
                  <c:v>2.2240000000000002</c:v>
                </c:pt>
                <c:pt idx="538">
                  <c:v>2.274</c:v>
                </c:pt>
                <c:pt idx="539">
                  <c:v>2.2999999999999998</c:v>
                </c:pt>
                <c:pt idx="540">
                  <c:v>2.2709999999999999</c:v>
                </c:pt>
                <c:pt idx="541">
                  <c:v>2.161</c:v>
                </c:pt>
                <c:pt idx="542">
                  <c:v>2.2639999999999998</c:v>
                </c:pt>
                <c:pt idx="543">
                  <c:v>2.3380000000000001</c:v>
                </c:pt>
                <c:pt idx="544">
                  <c:v>2.2229999999999999</c:v>
                </c:pt>
                <c:pt idx="545">
                  <c:v>2.2429999999999999</c:v>
                </c:pt>
                <c:pt idx="546">
                  <c:v>2.2879999999999998</c:v>
                </c:pt>
                <c:pt idx="547">
                  <c:v>2.3199999999999998</c:v>
                </c:pt>
                <c:pt idx="548">
                  <c:v>2.2890000000000001</c:v>
                </c:pt>
                <c:pt idx="549">
                  <c:v>2.2639999999999998</c:v>
                </c:pt>
                <c:pt idx="550">
                  <c:v>2.173</c:v>
                </c:pt>
                <c:pt idx="551">
                  <c:v>2.149</c:v>
                </c:pt>
                <c:pt idx="552">
                  <c:v>2.21</c:v>
                </c:pt>
                <c:pt idx="553">
                  <c:v>2.298</c:v>
                </c:pt>
                <c:pt idx="554">
                  <c:v>2.3010000000000002</c:v>
                </c:pt>
                <c:pt idx="555">
                  <c:v>2.2679999999999998</c:v>
                </c:pt>
                <c:pt idx="556">
                  <c:v>2.0379999999999998</c:v>
                </c:pt>
                <c:pt idx="557">
                  <c:v>2.169</c:v>
                </c:pt>
                <c:pt idx="558">
                  <c:v>2.266</c:v>
                </c:pt>
                <c:pt idx="559">
                  <c:v>2.298</c:v>
                </c:pt>
                <c:pt idx="560">
                  <c:v>2.387</c:v>
                </c:pt>
                <c:pt idx="561">
                  <c:v>2.4079999999999999</c:v>
                </c:pt>
                <c:pt idx="562">
                  <c:v>2.5030000000000001</c:v>
                </c:pt>
                <c:pt idx="563">
                  <c:v>2.5059999999999998</c:v>
                </c:pt>
                <c:pt idx="564">
                  <c:v>2.4649999999999999</c:v>
                </c:pt>
                <c:pt idx="565">
                  <c:v>2.4849999999999999</c:v>
                </c:pt>
                <c:pt idx="566">
                  <c:v>2.5459999999999998</c:v>
                </c:pt>
                <c:pt idx="567">
                  <c:v>2.6</c:v>
                </c:pt>
                <c:pt idx="568">
                  <c:v>2.5019999999999998</c:v>
                </c:pt>
                <c:pt idx="569">
                  <c:v>2.4780000000000002</c:v>
                </c:pt>
                <c:pt idx="570">
                  <c:v>2.343</c:v>
                </c:pt>
                <c:pt idx="571">
                  <c:v>2.4540000000000002</c:v>
                </c:pt>
                <c:pt idx="572">
                  <c:v>2.5129999999999999</c:v>
                </c:pt>
                <c:pt idx="573">
                  <c:v>2.5219999999999998</c:v>
                </c:pt>
                <c:pt idx="574">
                  <c:v>2.508</c:v>
                </c:pt>
                <c:pt idx="575">
                  <c:v>2.5430000000000001</c:v>
                </c:pt>
                <c:pt idx="576">
                  <c:v>2.5739999999999998</c:v>
                </c:pt>
                <c:pt idx="577">
                  <c:v>2.5139999999999998</c:v>
                </c:pt>
                <c:pt idx="578">
                  <c:v>2.3580000000000001</c:v>
                </c:pt>
                <c:pt idx="579">
                  <c:v>2.5329999999999999</c:v>
                </c:pt>
                <c:pt idx="580">
                  <c:v>2.6040000000000001</c:v>
                </c:pt>
                <c:pt idx="581">
                  <c:v>2.6110000000000002</c:v>
                </c:pt>
                <c:pt idx="582">
                  <c:v>2.5760000000000001</c:v>
                </c:pt>
                <c:pt idx="583">
                  <c:v>2.7170000000000001</c:v>
                </c:pt>
                <c:pt idx="584">
                  <c:v>2.7280000000000002</c:v>
                </c:pt>
                <c:pt idx="585">
                  <c:v>2.7869999999999999</c:v>
                </c:pt>
                <c:pt idx="586">
                  <c:v>2.766</c:v>
                </c:pt>
                <c:pt idx="587">
                  <c:v>2.7909999999999999</c:v>
                </c:pt>
                <c:pt idx="588">
                  <c:v>2.722</c:v>
                </c:pt>
                <c:pt idx="589">
                  <c:v>2.75</c:v>
                </c:pt>
                <c:pt idx="590">
                  <c:v>2.68</c:v>
                </c:pt>
                <c:pt idx="591">
                  <c:v>2.7589999999999999</c:v>
                </c:pt>
                <c:pt idx="592">
                  <c:v>2.718</c:v>
                </c:pt>
                <c:pt idx="593">
                  <c:v>2.6669999999999998</c:v>
                </c:pt>
                <c:pt idx="594">
                  <c:v>2.7610000000000001</c:v>
                </c:pt>
                <c:pt idx="595">
                  <c:v>2.698</c:v>
                </c:pt>
                <c:pt idx="596">
                  <c:v>2.7709999999999999</c:v>
                </c:pt>
                <c:pt idx="597">
                  <c:v>2.7909999999999999</c:v>
                </c:pt>
                <c:pt idx="598">
                  <c:v>2.819</c:v>
                </c:pt>
                <c:pt idx="599">
                  <c:v>2.8119999999999998</c:v>
                </c:pt>
                <c:pt idx="600">
                  <c:v>2.8159999999999998</c:v>
                </c:pt>
                <c:pt idx="601">
                  <c:v>2.835</c:v>
                </c:pt>
                <c:pt idx="602">
                  <c:v>2.899</c:v>
                </c:pt>
                <c:pt idx="603">
                  <c:v>2.847</c:v>
                </c:pt>
                <c:pt idx="604">
                  <c:v>2.8679999999999999</c:v>
                </c:pt>
                <c:pt idx="605">
                  <c:v>2.7610000000000001</c:v>
                </c:pt>
                <c:pt idx="606">
                  <c:v>2.8180000000000001</c:v>
                </c:pt>
                <c:pt idx="607">
                  <c:v>2.8</c:v>
                </c:pt>
                <c:pt idx="608">
                  <c:v>2.8479999999999999</c:v>
                </c:pt>
                <c:pt idx="609">
                  <c:v>2.8839999999999999</c:v>
                </c:pt>
                <c:pt idx="610">
                  <c:v>2.8679999999999999</c:v>
                </c:pt>
                <c:pt idx="611">
                  <c:v>2.8610000000000002</c:v>
                </c:pt>
                <c:pt idx="612">
                  <c:v>2.911</c:v>
                </c:pt>
                <c:pt idx="613">
                  <c:v>2.891</c:v>
                </c:pt>
                <c:pt idx="614">
                  <c:v>2.8929999999999998</c:v>
                </c:pt>
                <c:pt idx="615">
                  <c:v>2.87</c:v>
                </c:pt>
                <c:pt idx="616">
                  <c:v>2.9860000000000002</c:v>
                </c:pt>
                <c:pt idx="617">
                  <c:v>2.948</c:v>
                </c:pt>
                <c:pt idx="618">
                  <c:v>2.976</c:v>
                </c:pt>
                <c:pt idx="619">
                  <c:v>2.9820000000000002</c:v>
                </c:pt>
                <c:pt idx="620">
                  <c:v>3.0649999999999999</c:v>
                </c:pt>
                <c:pt idx="621">
                  <c:v>3.0310000000000001</c:v>
                </c:pt>
                <c:pt idx="622">
                  <c:v>3.0259999999999998</c:v>
                </c:pt>
                <c:pt idx="623">
                  <c:v>3.09</c:v>
                </c:pt>
                <c:pt idx="624">
                  <c:v>3.1339999999999999</c:v>
                </c:pt>
                <c:pt idx="625">
                  <c:v>2.9780000000000002</c:v>
                </c:pt>
                <c:pt idx="626">
                  <c:v>3.04</c:v>
                </c:pt>
                <c:pt idx="627">
                  <c:v>3.0489999999999999</c:v>
                </c:pt>
                <c:pt idx="628">
                  <c:v>2.9550000000000001</c:v>
                </c:pt>
                <c:pt idx="629">
                  <c:v>2.968</c:v>
                </c:pt>
                <c:pt idx="630">
                  <c:v>2.9980000000000002</c:v>
                </c:pt>
                <c:pt idx="631">
                  <c:v>2.9689999999999999</c:v>
                </c:pt>
                <c:pt idx="632">
                  <c:v>2.931</c:v>
                </c:pt>
                <c:pt idx="633">
                  <c:v>2.9039999999999999</c:v>
                </c:pt>
                <c:pt idx="634">
                  <c:v>2.903</c:v>
                </c:pt>
                <c:pt idx="635">
                  <c:v>2.8809999999999998</c:v>
                </c:pt>
                <c:pt idx="636">
                  <c:v>2.899</c:v>
                </c:pt>
                <c:pt idx="637">
                  <c:v>2.87</c:v>
                </c:pt>
                <c:pt idx="638">
                  <c:v>2.7930000000000001</c:v>
                </c:pt>
                <c:pt idx="639">
                  <c:v>2.8029999999999999</c:v>
                </c:pt>
                <c:pt idx="640">
                  <c:v>2.7440000000000002</c:v>
                </c:pt>
                <c:pt idx="641">
                  <c:v>2.8039999999999998</c:v>
                </c:pt>
                <c:pt idx="642">
                  <c:v>2.7770000000000001</c:v>
                </c:pt>
                <c:pt idx="643">
                  <c:v>2.7959999999999998</c:v>
                </c:pt>
                <c:pt idx="644">
                  <c:v>2.6949999999999998</c:v>
                </c:pt>
                <c:pt idx="645">
                  <c:v>2.5910000000000002</c:v>
                </c:pt>
                <c:pt idx="646">
                  <c:v>2.6760000000000002</c:v>
                </c:pt>
                <c:pt idx="647">
                  <c:v>2.6339999999999999</c:v>
                </c:pt>
                <c:pt idx="648">
                  <c:v>2.633</c:v>
                </c:pt>
                <c:pt idx="649">
                  <c:v>2.6240000000000001</c:v>
                </c:pt>
                <c:pt idx="650">
                  <c:v>2.5470000000000002</c:v>
                </c:pt>
                <c:pt idx="651">
                  <c:v>2.585</c:v>
                </c:pt>
                <c:pt idx="652">
                  <c:v>2.5920000000000001</c:v>
                </c:pt>
                <c:pt idx="653">
                  <c:v>2.6110000000000002</c:v>
                </c:pt>
                <c:pt idx="654">
                  <c:v>2.609</c:v>
                </c:pt>
                <c:pt idx="655">
                  <c:v>2.5529999999999999</c:v>
                </c:pt>
                <c:pt idx="656">
                  <c:v>2.423</c:v>
                </c:pt>
                <c:pt idx="657">
                  <c:v>2.5590000000000002</c:v>
                </c:pt>
                <c:pt idx="658">
                  <c:v>2.5369999999999999</c:v>
                </c:pt>
                <c:pt idx="659">
                  <c:v>2.4900000000000002</c:v>
                </c:pt>
                <c:pt idx="660">
                  <c:v>2.4079999999999999</c:v>
                </c:pt>
                <c:pt idx="661">
                  <c:v>2.391</c:v>
                </c:pt>
                <c:pt idx="662">
                  <c:v>2.4380000000000002</c:v>
                </c:pt>
                <c:pt idx="663">
                  <c:v>2.4529999999999998</c:v>
                </c:pt>
                <c:pt idx="664">
                  <c:v>2.4489999999999998</c:v>
                </c:pt>
                <c:pt idx="665">
                  <c:v>2.4870000000000001</c:v>
                </c:pt>
                <c:pt idx="666">
                  <c:v>2.4740000000000002</c:v>
                </c:pt>
                <c:pt idx="667">
                  <c:v>2.512</c:v>
                </c:pt>
                <c:pt idx="668">
                  <c:v>2.4590000000000001</c:v>
                </c:pt>
                <c:pt idx="669">
                  <c:v>2.5049999999999999</c:v>
                </c:pt>
                <c:pt idx="670">
                  <c:v>2.3809999999999998</c:v>
                </c:pt>
                <c:pt idx="671">
                  <c:v>2.38</c:v>
                </c:pt>
                <c:pt idx="672">
                  <c:v>2.3359999999999999</c:v>
                </c:pt>
                <c:pt idx="673">
                  <c:v>2.3170000000000002</c:v>
                </c:pt>
                <c:pt idx="674">
                  <c:v>2.302</c:v>
                </c:pt>
                <c:pt idx="675">
                  <c:v>2.383</c:v>
                </c:pt>
                <c:pt idx="676">
                  <c:v>2.403</c:v>
                </c:pt>
                <c:pt idx="677">
                  <c:v>2.4159999999999999</c:v>
                </c:pt>
                <c:pt idx="678">
                  <c:v>2.41</c:v>
                </c:pt>
                <c:pt idx="679">
                  <c:v>2.3170000000000002</c:v>
                </c:pt>
                <c:pt idx="680">
                  <c:v>2.3370000000000002</c:v>
                </c:pt>
                <c:pt idx="681">
                  <c:v>2.3759999999999999</c:v>
                </c:pt>
                <c:pt idx="682">
                  <c:v>2.44</c:v>
                </c:pt>
                <c:pt idx="683">
                  <c:v>2.3479999999999999</c:v>
                </c:pt>
                <c:pt idx="684">
                  <c:v>2.3650000000000002</c:v>
                </c:pt>
                <c:pt idx="685">
                  <c:v>2.4540000000000002</c:v>
                </c:pt>
                <c:pt idx="686">
                  <c:v>2.476</c:v>
                </c:pt>
                <c:pt idx="687">
                  <c:v>2.4489999999999998</c:v>
                </c:pt>
                <c:pt idx="688">
                  <c:v>2.4159999999999999</c:v>
                </c:pt>
                <c:pt idx="689">
                  <c:v>2.3660000000000001</c:v>
                </c:pt>
                <c:pt idx="690">
                  <c:v>2.3940000000000001</c:v>
                </c:pt>
                <c:pt idx="691">
                  <c:v>2.3940000000000001</c:v>
                </c:pt>
                <c:pt idx="692">
                  <c:v>2.4119999999999999</c:v>
                </c:pt>
                <c:pt idx="693">
                  <c:v>2.4529999999999998</c:v>
                </c:pt>
                <c:pt idx="694">
                  <c:v>2.4079999999999999</c:v>
                </c:pt>
                <c:pt idx="695">
                  <c:v>2.5190000000000001</c:v>
                </c:pt>
                <c:pt idx="696">
                  <c:v>2.5449999999999999</c:v>
                </c:pt>
                <c:pt idx="697">
                  <c:v>2.532</c:v>
                </c:pt>
                <c:pt idx="698">
                  <c:v>2.5379999999999998</c:v>
                </c:pt>
                <c:pt idx="699">
                  <c:v>2.5030000000000001</c:v>
                </c:pt>
                <c:pt idx="700">
                  <c:v>2.4940000000000002</c:v>
                </c:pt>
                <c:pt idx="701">
                  <c:v>2.6139999999999999</c:v>
                </c:pt>
                <c:pt idx="702">
                  <c:v>2.7709999999999999</c:v>
                </c:pt>
                <c:pt idx="703">
                  <c:v>2.7829999999999999</c:v>
                </c:pt>
                <c:pt idx="704">
                  <c:v>2.7669999999999999</c:v>
                </c:pt>
                <c:pt idx="705">
                  <c:v>2.7789999999999999</c:v>
                </c:pt>
                <c:pt idx="706">
                  <c:v>2.7610000000000001</c:v>
                </c:pt>
                <c:pt idx="707">
                  <c:v>2.806</c:v>
                </c:pt>
                <c:pt idx="708">
                  <c:v>2.7669999999999999</c:v>
                </c:pt>
                <c:pt idx="709">
                  <c:v>2.8479999999999999</c:v>
                </c:pt>
                <c:pt idx="710">
                  <c:v>2.8220000000000001</c:v>
                </c:pt>
                <c:pt idx="711">
                  <c:v>2.8759999999999999</c:v>
                </c:pt>
                <c:pt idx="712">
                  <c:v>2.9889999999999999</c:v>
                </c:pt>
                <c:pt idx="713">
                  <c:v>2.8370000000000002</c:v>
                </c:pt>
                <c:pt idx="714">
                  <c:v>2.9540000000000002</c:v>
                </c:pt>
                <c:pt idx="715">
                  <c:v>2.9649999999999999</c:v>
                </c:pt>
                <c:pt idx="716">
                  <c:v>3.03</c:v>
                </c:pt>
                <c:pt idx="717">
                  <c:v>2.9340000000000002</c:v>
                </c:pt>
                <c:pt idx="718">
                  <c:v>2.903</c:v>
                </c:pt>
                <c:pt idx="719">
                  <c:v>2.931</c:v>
                </c:pt>
                <c:pt idx="720">
                  <c:v>2.9340000000000002</c:v>
                </c:pt>
                <c:pt idx="721">
                  <c:v>2.8759999999999999</c:v>
                </c:pt>
                <c:pt idx="722">
                  <c:v>2.843</c:v>
                </c:pt>
                <c:pt idx="723">
                  <c:v>2.8959999999999999</c:v>
                </c:pt>
                <c:pt idx="724">
                  <c:v>3.0219999999999998</c:v>
                </c:pt>
                <c:pt idx="725">
                  <c:v>3.0430000000000001</c:v>
                </c:pt>
              </c:numCache>
            </c:numRef>
          </c:yVal>
          <c:smooth val="0"/>
        </c:ser>
        <c:ser>
          <c:idx val="3"/>
          <c:order val="2"/>
          <c:spPr>
            <a:ln w="12700">
              <a:solidFill>
                <a:srgbClr val="0000FF"/>
              </a:solidFill>
              <a:prstDash val="solid"/>
            </a:ln>
          </c:spPr>
          <c:marker>
            <c:symbol val="none"/>
          </c:marker>
          <c:xVal>
            <c:numRef>
              <c:f>'Nmax odi  monthly '!$B$5:$B$740</c:f>
              <c:numCache>
                <c:formatCode>\О\с\н\о\в\н\о\й</c:formatCode>
                <c:ptCount val="736"/>
                <c:pt idx="0">
                  <c:v>1957.5</c:v>
                </c:pt>
                <c:pt idx="1">
                  <c:v>1957.5833333333333</c:v>
                </c:pt>
                <c:pt idx="2">
                  <c:v>1957.6666666666667</c:v>
                </c:pt>
                <c:pt idx="3">
                  <c:v>1957.75</c:v>
                </c:pt>
                <c:pt idx="4">
                  <c:v>1957.8333333333335</c:v>
                </c:pt>
                <c:pt idx="5">
                  <c:v>1957.9166666666667</c:v>
                </c:pt>
                <c:pt idx="6">
                  <c:v>1958</c:v>
                </c:pt>
                <c:pt idx="7">
                  <c:v>1958.0833333333333</c:v>
                </c:pt>
                <c:pt idx="8">
                  <c:v>1958.1666666666667</c:v>
                </c:pt>
                <c:pt idx="9">
                  <c:v>1958.25</c:v>
                </c:pt>
                <c:pt idx="10">
                  <c:v>1958.3333333333333</c:v>
                </c:pt>
                <c:pt idx="11">
                  <c:v>1958.4166666666667</c:v>
                </c:pt>
                <c:pt idx="12">
                  <c:v>1958.5</c:v>
                </c:pt>
                <c:pt idx="13">
                  <c:v>1958.5833333333333</c:v>
                </c:pt>
                <c:pt idx="14">
                  <c:v>1958.6666666666667</c:v>
                </c:pt>
                <c:pt idx="15">
                  <c:v>1958.75</c:v>
                </c:pt>
                <c:pt idx="16">
                  <c:v>1958.8333333333333</c:v>
                </c:pt>
                <c:pt idx="17">
                  <c:v>1958.9166666666667</c:v>
                </c:pt>
                <c:pt idx="18">
                  <c:v>1959</c:v>
                </c:pt>
                <c:pt idx="19">
                  <c:v>1959.0833333333333</c:v>
                </c:pt>
                <c:pt idx="20">
                  <c:v>1959.1666666666667</c:v>
                </c:pt>
                <c:pt idx="21">
                  <c:v>1959.25</c:v>
                </c:pt>
                <c:pt idx="22">
                  <c:v>1959.3333333333335</c:v>
                </c:pt>
                <c:pt idx="23">
                  <c:v>1959.4166666666667</c:v>
                </c:pt>
                <c:pt idx="24">
                  <c:v>1959.5</c:v>
                </c:pt>
                <c:pt idx="25">
                  <c:v>1959.5833333333335</c:v>
                </c:pt>
                <c:pt idx="26">
                  <c:v>1959.6666666666667</c:v>
                </c:pt>
                <c:pt idx="27">
                  <c:v>1959.75</c:v>
                </c:pt>
                <c:pt idx="28">
                  <c:v>1959.8333333333335</c:v>
                </c:pt>
                <c:pt idx="29">
                  <c:v>1959.9166666666667</c:v>
                </c:pt>
                <c:pt idx="30">
                  <c:v>1960</c:v>
                </c:pt>
                <c:pt idx="31">
                  <c:v>1960.0833333333335</c:v>
                </c:pt>
                <c:pt idx="32">
                  <c:v>1960.1666666666667</c:v>
                </c:pt>
                <c:pt idx="33">
                  <c:v>1960.25</c:v>
                </c:pt>
                <c:pt idx="34">
                  <c:v>1960.3333333333335</c:v>
                </c:pt>
                <c:pt idx="35">
                  <c:v>1960.4166666666667</c:v>
                </c:pt>
                <c:pt idx="36">
                  <c:v>1960.5</c:v>
                </c:pt>
                <c:pt idx="37">
                  <c:v>1960.5833333333335</c:v>
                </c:pt>
                <c:pt idx="38">
                  <c:v>1960.6666666666667</c:v>
                </c:pt>
                <c:pt idx="39">
                  <c:v>1960.75</c:v>
                </c:pt>
                <c:pt idx="40">
                  <c:v>1960.8333333333335</c:v>
                </c:pt>
                <c:pt idx="41">
                  <c:v>1960.9166666666667</c:v>
                </c:pt>
                <c:pt idx="42">
                  <c:v>1961</c:v>
                </c:pt>
                <c:pt idx="43">
                  <c:v>1961.0833333333335</c:v>
                </c:pt>
                <c:pt idx="44">
                  <c:v>1961.1666666666667</c:v>
                </c:pt>
                <c:pt idx="45">
                  <c:v>1961.25</c:v>
                </c:pt>
                <c:pt idx="46">
                  <c:v>1961.3333333333335</c:v>
                </c:pt>
                <c:pt idx="47">
                  <c:v>1961.4166666666667</c:v>
                </c:pt>
                <c:pt idx="48">
                  <c:v>1961.5</c:v>
                </c:pt>
                <c:pt idx="49">
                  <c:v>1961.5833333333335</c:v>
                </c:pt>
                <c:pt idx="50">
                  <c:v>1961.6666666666667</c:v>
                </c:pt>
                <c:pt idx="51">
                  <c:v>1961.75</c:v>
                </c:pt>
                <c:pt idx="52">
                  <c:v>1961.8333333333335</c:v>
                </c:pt>
                <c:pt idx="53">
                  <c:v>1961.9166666666667</c:v>
                </c:pt>
                <c:pt idx="54">
                  <c:v>1962</c:v>
                </c:pt>
                <c:pt idx="55">
                  <c:v>1962.0833333333335</c:v>
                </c:pt>
                <c:pt idx="56">
                  <c:v>1962.1666666666667</c:v>
                </c:pt>
                <c:pt idx="57">
                  <c:v>1962.2500000000002</c:v>
                </c:pt>
                <c:pt idx="58">
                  <c:v>1962.3333333333335</c:v>
                </c:pt>
                <c:pt idx="59">
                  <c:v>1962.4166666666667</c:v>
                </c:pt>
                <c:pt idx="60">
                  <c:v>1962.5000000000002</c:v>
                </c:pt>
                <c:pt idx="61">
                  <c:v>1962.5833333333335</c:v>
                </c:pt>
                <c:pt idx="62">
                  <c:v>1962.6666666666667</c:v>
                </c:pt>
                <c:pt idx="63">
                  <c:v>1962.7500000000002</c:v>
                </c:pt>
                <c:pt idx="64">
                  <c:v>1962.8333333333335</c:v>
                </c:pt>
                <c:pt idx="65">
                  <c:v>1962.9166666666667</c:v>
                </c:pt>
                <c:pt idx="66">
                  <c:v>1963.0000000000002</c:v>
                </c:pt>
                <c:pt idx="67">
                  <c:v>1963.0833333333335</c:v>
                </c:pt>
                <c:pt idx="68">
                  <c:v>1963.1666666666667</c:v>
                </c:pt>
                <c:pt idx="69">
                  <c:v>1963.2500000000002</c:v>
                </c:pt>
                <c:pt idx="70">
                  <c:v>1963.3333333333335</c:v>
                </c:pt>
                <c:pt idx="71">
                  <c:v>1963.4166666666667</c:v>
                </c:pt>
                <c:pt idx="72">
                  <c:v>1963.5000000000002</c:v>
                </c:pt>
                <c:pt idx="73">
                  <c:v>1963.5833333333335</c:v>
                </c:pt>
                <c:pt idx="74">
                  <c:v>1963.6666666666667</c:v>
                </c:pt>
                <c:pt idx="75">
                  <c:v>1963.7500000000002</c:v>
                </c:pt>
                <c:pt idx="76">
                  <c:v>1963.8333333333335</c:v>
                </c:pt>
                <c:pt idx="77">
                  <c:v>1963.9166666666667</c:v>
                </c:pt>
                <c:pt idx="78">
                  <c:v>1964.0000000000002</c:v>
                </c:pt>
                <c:pt idx="79">
                  <c:v>1964.0833333333335</c:v>
                </c:pt>
                <c:pt idx="80">
                  <c:v>1964.1666666666667</c:v>
                </c:pt>
                <c:pt idx="81">
                  <c:v>1964.2500000000002</c:v>
                </c:pt>
                <c:pt idx="82">
                  <c:v>1964.3333333333335</c:v>
                </c:pt>
                <c:pt idx="83">
                  <c:v>1964.4166666666667</c:v>
                </c:pt>
                <c:pt idx="84">
                  <c:v>1964.5000000000002</c:v>
                </c:pt>
                <c:pt idx="85">
                  <c:v>1964.5833333333335</c:v>
                </c:pt>
                <c:pt idx="86">
                  <c:v>1964.6666666666667</c:v>
                </c:pt>
                <c:pt idx="87">
                  <c:v>1964.7500000000002</c:v>
                </c:pt>
                <c:pt idx="88">
                  <c:v>1964.8333333333335</c:v>
                </c:pt>
                <c:pt idx="89">
                  <c:v>1964.9166666666667</c:v>
                </c:pt>
                <c:pt idx="90">
                  <c:v>1965</c:v>
                </c:pt>
                <c:pt idx="91">
                  <c:v>1965.0833333333335</c:v>
                </c:pt>
                <c:pt idx="92">
                  <c:v>1965.1666666666667</c:v>
                </c:pt>
                <c:pt idx="93">
                  <c:v>1965.25</c:v>
                </c:pt>
                <c:pt idx="94">
                  <c:v>1965.3333333333335</c:v>
                </c:pt>
                <c:pt idx="95">
                  <c:v>1965.4166666666667</c:v>
                </c:pt>
                <c:pt idx="96">
                  <c:v>1965.5</c:v>
                </c:pt>
                <c:pt idx="97">
                  <c:v>1965.5833333333335</c:v>
                </c:pt>
                <c:pt idx="98">
                  <c:v>1965.6666666666667</c:v>
                </c:pt>
                <c:pt idx="99">
                  <c:v>1965.75</c:v>
                </c:pt>
                <c:pt idx="100">
                  <c:v>1965.8333333333335</c:v>
                </c:pt>
                <c:pt idx="101">
                  <c:v>1965.9166666666667</c:v>
                </c:pt>
                <c:pt idx="102">
                  <c:v>1966</c:v>
                </c:pt>
                <c:pt idx="103">
                  <c:v>1966.0833333333335</c:v>
                </c:pt>
                <c:pt idx="104">
                  <c:v>1966.1666666666667</c:v>
                </c:pt>
                <c:pt idx="105">
                  <c:v>1966.25</c:v>
                </c:pt>
                <c:pt idx="106">
                  <c:v>1966.3333333333335</c:v>
                </c:pt>
                <c:pt idx="107">
                  <c:v>1966.4166666666667</c:v>
                </c:pt>
                <c:pt idx="108">
                  <c:v>1966.5</c:v>
                </c:pt>
                <c:pt idx="109">
                  <c:v>1966.5833333333333</c:v>
                </c:pt>
                <c:pt idx="110">
                  <c:v>1966.6666666666667</c:v>
                </c:pt>
                <c:pt idx="111">
                  <c:v>1966.75</c:v>
                </c:pt>
                <c:pt idx="112">
                  <c:v>1966.8333333333333</c:v>
                </c:pt>
                <c:pt idx="113">
                  <c:v>1966.9166666666667</c:v>
                </c:pt>
                <c:pt idx="114">
                  <c:v>1967</c:v>
                </c:pt>
                <c:pt idx="115">
                  <c:v>1967.0833333333333</c:v>
                </c:pt>
                <c:pt idx="116">
                  <c:v>1967.1666666666667</c:v>
                </c:pt>
                <c:pt idx="117">
                  <c:v>1967.25</c:v>
                </c:pt>
                <c:pt idx="118">
                  <c:v>1967.3333333333333</c:v>
                </c:pt>
                <c:pt idx="119">
                  <c:v>1967.4166666666667</c:v>
                </c:pt>
                <c:pt idx="120">
                  <c:v>1967.5</c:v>
                </c:pt>
                <c:pt idx="121">
                  <c:v>1967.5833333333333</c:v>
                </c:pt>
                <c:pt idx="122">
                  <c:v>1967.6666666666665</c:v>
                </c:pt>
                <c:pt idx="123">
                  <c:v>1967.75</c:v>
                </c:pt>
                <c:pt idx="124">
                  <c:v>1967.8333333333333</c:v>
                </c:pt>
                <c:pt idx="125">
                  <c:v>1967.9166666666665</c:v>
                </c:pt>
                <c:pt idx="126">
                  <c:v>1968</c:v>
                </c:pt>
                <c:pt idx="127">
                  <c:v>1968.0833333333333</c:v>
                </c:pt>
                <c:pt idx="128">
                  <c:v>1968.1666666666665</c:v>
                </c:pt>
                <c:pt idx="129">
                  <c:v>1968.25</c:v>
                </c:pt>
                <c:pt idx="130">
                  <c:v>1968.3333333333333</c:v>
                </c:pt>
                <c:pt idx="131">
                  <c:v>1968.4166666666665</c:v>
                </c:pt>
                <c:pt idx="132">
                  <c:v>1968.5</c:v>
                </c:pt>
                <c:pt idx="133">
                  <c:v>1968.5833333333333</c:v>
                </c:pt>
                <c:pt idx="134">
                  <c:v>1968.6666666666665</c:v>
                </c:pt>
                <c:pt idx="135">
                  <c:v>1968.75</c:v>
                </c:pt>
                <c:pt idx="136">
                  <c:v>1968.8333333333333</c:v>
                </c:pt>
                <c:pt idx="137">
                  <c:v>1968.9166666666665</c:v>
                </c:pt>
                <c:pt idx="138">
                  <c:v>1969</c:v>
                </c:pt>
                <c:pt idx="139">
                  <c:v>1969.0833333333333</c:v>
                </c:pt>
                <c:pt idx="140">
                  <c:v>1969.1666666666665</c:v>
                </c:pt>
                <c:pt idx="141">
                  <c:v>1969.2499999999998</c:v>
                </c:pt>
                <c:pt idx="142">
                  <c:v>1969.3333333333333</c:v>
                </c:pt>
                <c:pt idx="143">
                  <c:v>1969.4166666666665</c:v>
                </c:pt>
                <c:pt idx="144">
                  <c:v>1969.4999999999998</c:v>
                </c:pt>
                <c:pt idx="145">
                  <c:v>1969.5833333333333</c:v>
                </c:pt>
                <c:pt idx="146">
                  <c:v>1969.6666666666665</c:v>
                </c:pt>
                <c:pt idx="147">
                  <c:v>1969.7499999999998</c:v>
                </c:pt>
                <c:pt idx="148">
                  <c:v>1969.8333333333333</c:v>
                </c:pt>
                <c:pt idx="149">
                  <c:v>1969.9166666666665</c:v>
                </c:pt>
                <c:pt idx="150">
                  <c:v>1969.9999999999998</c:v>
                </c:pt>
                <c:pt idx="151">
                  <c:v>1970.0833333333333</c:v>
                </c:pt>
                <c:pt idx="152">
                  <c:v>1970.1666666666665</c:v>
                </c:pt>
                <c:pt idx="153">
                  <c:v>1970.2499999999998</c:v>
                </c:pt>
                <c:pt idx="154">
                  <c:v>1970.333333333333</c:v>
                </c:pt>
                <c:pt idx="155">
                  <c:v>1970.4166666666665</c:v>
                </c:pt>
                <c:pt idx="156">
                  <c:v>1970.4999999999998</c:v>
                </c:pt>
                <c:pt idx="157">
                  <c:v>1970.583333333333</c:v>
                </c:pt>
                <c:pt idx="158">
                  <c:v>1970.6666666666665</c:v>
                </c:pt>
                <c:pt idx="159">
                  <c:v>1970.7499999999998</c:v>
                </c:pt>
                <c:pt idx="160">
                  <c:v>1970.833333333333</c:v>
                </c:pt>
                <c:pt idx="161">
                  <c:v>1970.9166666666665</c:v>
                </c:pt>
                <c:pt idx="162">
                  <c:v>1970.9999999999998</c:v>
                </c:pt>
                <c:pt idx="163">
                  <c:v>1971.083333333333</c:v>
                </c:pt>
                <c:pt idx="164">
                  <c:v>1971.1666666666665</c:v>
                </c:pt>
                <c:pt idx="165">
                  <c:v>1971.2499999999998</c:v>
                </c:pt>
                <c:pt idx="166">
                  <c:v>1971.333333333333</c:v>
                </c:pt>
                <c:pt idx="167">
                  <c:v>1971.4166666666665</c:v>
                </c:pt>
                <c:pt idx="168">
                  <c:v>1971.4999999999998</c:v>
                </c:pt>
                <c:pt idx="169">
                  <c:v>1971.583333333333</c:v>
                </c:pt>
                <c:pt idx="170">
                  <c:v>1971.6666666666665</c:v>
                </c:pt>
                <c:pt idx="171">
                  <c:v>1971.7499999999998</c:v>
                </c:pt>
                <c:pt idx="172">
                  <c:v>1971.833333333333</c:v>
                </c:pt>
                <c:pt idx="173">
                  <c:v>1971.9166666666663</c:v>
                </c:pt>
                <c:pt idx="174">
                  <c:v>1971.9999999999998</c:v>
                </c:pt>
                <c:pt idx="175">
                  <c:v>1972.083333333333</c:v>
                </c:pt>
                <c:pt idx="176">
                  <c:v>1972.1666666666663</c:v>
                </c:pt>
                <c:pt idx="177">
                  <c:v>1972.2499999999998</c:v>
                </c:pt>
                <c:pt idx="178">
                  <c:v>1972.333333333333</c:v>
                </c:pt>
                <c:pt idx="179">
                  <c:v>1972.4166666666663</c:v>
                </c:pt>
                <c:pt idx="180">
                  <c:v>1972.4999999999998</c:v>
                </c:pt>
                <c:pt idx="181">
                  <c:v>1972.583333333333</c:v>
                </c:pt>
                <c:pt idx="182">
                  <c:v>1972.6666666666663</c:v>
                </c:pt>
                <c:pt idx="183">
                  <c:v>1972.7499999999998</c:v>
                </c:pt>
                <c:pt idx="184">
                  <c:v>1972.833333333333</c:v>
                </c:pt>
                <c:pt idx="185">
                  <c:v>1972.9166666666663</c:v>
                </c:pt>
                <c:pt idx="186">
                  <c:v>1972.9999999999995</c:v>
                </c:pt>
                <c:pt idx="187">
                  <c:v>1973.083333333333</c:v>
                </c:pt>
                <c:pt idx="188">
                  <c:v>1973.1666666666663</c:v>
                </c:pt>
                <c:pt idx="189">
                  <c:v>1973.2499999999995</c:v>
                </c:pt>
                <c:pt idx="190">
                  <c:v>1973.333333333333</c:v>
                </c:pt>
                <c:pt idx="191">
                  <c:v>1973.4166666666663</c:v>
                </c:pt>
                <c:pt idx="192">
                  <c:v>1973.4999999999995</c:v>
                </c:pt>
                <c:pt idx="193">
                  <c:v>1973.583333333333</c:v>
                </c:pt>
                <c:pt idx="194">
                  <c:v>1973.6666666666663</c:v>
                </c:pt>
                <c:pt idx="195">
                  <c:v>1973.7499999999995</c:v>
                </c:pt>
                <c:pt idx="196">
                  <c:v>1973.833333333333</c:v>
                </c:pt>
                <c:pt idx="197">
                  <c:v>1973.9166666666663</c:v>
                </c:pt>
                <c:pt idx="198">
                  <c:v>1973.9999999999995</c:v>
                </c:pt>
                <c:pt idx="199">
                  <c:v>1974.083333333333</c:v>
                </c:pt>
                <c:pt idx="200">
                  <c:v>1974.1666666666663</c:v>
                </c:pt>
                <c:pt idx="201">
                  <c:v>1974.2499999999995</c:v>
                </c:pt>
                <c:pt idx="202">
                  <c:v>1974.333333333333</c:v>
                </c:pt>
                <c:pt idx="203">
                  <c:v>1974.4166666666663</c:v>
                </c:pt>
                <c:pt idx="204">
                  <c:v>1974.4999999999995</c:v>
                </c:pt>
                <c:pt idx="205">
                  <c:v>1974.5833333333328</c:v>
                </c:pt>
                <c:pt idx="206">
                  <c:v>1974.6666666666663</c:v>
                </c:pt>
                <c:pt idx="207">
                  <c:v>1974.7499999999995</c:v>
                </c:pt>
                <c:pt idx="208">
                  <c:v>1974.91</c:v>
                </c:pt>
                <c:pt idx="209">
                  <c:v>1974.9166666666663</c:v>
                </c:pt>
                <c:pt idx="210">
                  <c:v>1974.9999999999995</c:v>
                </c:pt>
                <c:pt idx="211">
                  <c:v>1975.0833333333328</c:v>
                </c:pt>
                <c:pt idx="212">
                  <c:v>1975.1666666666663</c:v>
                </c:pt>
                <c:pt idx="213">
                  <c:v>1975.2499999999995</c:v>
                </c:pt>
                <c:pt idx="214">
                  <c:v>1975.3333333333328</c:v>
                </c:pt>
                <c:pt idx="215">
                  <c:v>1975.4166666666663</c:v>
                </c:pt>
                <c:pt idx="216">
                  <c:v>1975.4999999999995</c:v>
                </c:pt>
                <c:pt idx="217">
                  <c:v>1975.5833333333328</c:v>
                </c:pt>
                <c:pt idx="218">
                  <c:v>1975.6666666666661</c:v>
                </c:pt>
                <c:pt idx="219">
                  <c:v>1975.7499999999995</c:v>
                </c:pt>
                <c:pt idx="220">
                  <c:v>1975.8333333333328</c:v>
                </c:pt>
                <c:pt idx="221">
                  <c:v>1975.9166666666661</c:v>
                </c:pt>
                <c:pt idx="222">
                  <c:v>1975.9999999999995</c:v>
                </c:pt>
                <c:pt idx="223">
                  <c:v>1976.0833333333328</c:v>
                </c:pt>
                <c:pt idx="224">
                  <c:v>1976.1666666666661</c:v>
                </c:pt>
                <c:pt idx="225">
                  <c:v>1976.2499999999995</c:v>
                </c:pt>
                <c:pt idx="226">
                  <c:v>1976.3333333333328</c:v>
                </c:pt>
                <c:pt idx="227">
                  <c:v>1976.4166666666661</c:v>
                </c:pt>
                <c:pt idx="228">
                  <c:v>1976.4999999999995</c:v>
                </c:pt>
                <c:pt idx="229">
                  <c:v>1976.5833333333328</c:v>
                </c:pt>
                <c:pt idx="230">
                  <c:v>1976.6666666666661</c:v>
                </c:pt>
                <c:pt idx="231">
                  <c:v>1976.7499999999995</c:v>
                </c:pt>
                <c:pt idx="232">
                  <c:v>1976.8333333333328</c:v>
                </c:pt>
                <c:pt idx="233">
                  <c:v>1976.9166666666661</c:v>
                </c:pt>
                <c:pt idx="234">
                  <c:v>1976.9999999999995</c:v>
                </c:pt>
                <c:pt idx="235">
                  <c:v>1977.0833333333328</c:v>
                </c:pt>
                <c:pt idx="236">
                  <c:v>1977.1666666666661</c:v>
                </c:pt>
                <c:pt idx="237">
                  <c:v>1977.2499999999993</c:v>
                </c:pt>
                <c:pt idx="238">
                  <c:v>1977.3333333333328</c:v>
                </c:pt>
                <c:pt idx="239">
                  <c:v>1977.4166666666661</c:v>
                </c:pt>
                <c:pt idx="240">
                  <c:v>1977.4999999999993</c:v>
                </c:pt>
                <c:pt idx="241">
                  <c:v>1977.5833333333328</c:v>
                </c:pt>
                <c:pt idx="242">
                  <c:v>1977.6666666666661</c:v>
                </c:pt>
                <c:pt idx="243">
                  <c:v>1977.7499999999993</c:v>
                </c:pt>
                <c:pt idx="244">
                  <c:v>1977.8333333333328</c:v>
                </c:pt>
                <c:pt idx="245">
                  <c:v>1977.9166666666661</c:v>
                </c:pt>
                <c:pt idx="246">
                  <c:v>1977.9999999999993</c:v>
                </c:pt>
                <c:pt idx="247">
                  <c:v>1978.0833333333328</c:v>
                </c:pt>
                <c:pt idx="248">
                  <c:v>1978.1666666666661</c:v>
                </c:pt>
                <c:pt idx="249">
                  <c:v>1978.2499999999993</c:v>
                </c:pt>
                <c:pt idx="250">
                  <c:v>1978.3333333333326</c:v>
                </c:pt>
                <c:pt idx="251">
                  <c:v>1978.4166666666661</c:v>
                </c:pt>
                <c:pt idx="252">
                  <c:v>1978.4999999999993</c:v>
                </c:pt>
                <c:pt idx="253">
                  <c:v>1978.5833333333326</c:v>
                </c:pt>
                <c:pt idx="254">
                  <c:v>1978.6666666666661</c:v>
                </c:pt>
                <c:pt idx="255">
                  <c:v>1978.7499999999993</c:v>
                </c:pt>
                <c:pt idx="256">
                  <c:v>1978.8333333333326</c:v>
                </c:pt>
                <c:pt idx="257">
                  <c:v>1978.9166666666661</c:v>
                </c:pt>
                <c:pt idx="258">
                  <c:v>1978.9999999999993</c:v>
                </c:pt>
                <c:pt idx="259">
                  <c:v>1979.0833333333326</c:v>
                </c:pt>
                <c:pt idx="260">
                  <c:v>1979.1666666666661</c:v>
                </c:pt>
                <c:pt idx="261">
                  <c:v>1979.2499999999993</c:v>
                </c:pt>
                <c:pt idx="262">
                  <c:v>1979.3333333333326</c:v>
                </c:pt>
                <c:pt idx="263">
                  <c:v>1979.4166666666661</c:v>
                </c:pt>
                <c:pt idx="264">
                  <c:v>1979.4999999999993</c:v>
                </c:pt>
                <c:pt idx="265">
                  <c:v>1979.5833333333326</c:v>
                </c:pt>
                <c:pt idx="266">
                  <c:v>1979.6666666666661</c:v>
                </c:pt>
                <c:pt idx="267">
                  <c:v>1979.7499999999993</c:v>
                </c:pt>
                <c:pt idx="268">
                  <c:v>1979.8333333333326</c:v>
                </c:pt>
                <c:pt idx="269">
                  <c:v>1979.9166666666658</c:v>
                </c:pt>
                <c:pt idx="270">
                  <c:v>1979.9999999999993</c:v>
                </c:pt>
                <c:pt idx="271">
                  <c:v>1980.0833333333326</c:v>
                </c:pt>
                <c:pt idx="272">
                  <c:v>1980.1666666666658</c:v>
                </c:pt>
                <c:pt idx="273">
                  <c:v>1980.2499999999993</c:v>
                </c:pt>
                <c:pt idx="274">
                  <c:v>1980.3333333333326</c:v>
                </c:pt>
                <c:pt idx="275">
                  <c:v>1980.4166666666658</c:v>
                </c:pt>
                <c:pt idx="276">
                  <c:v>1980.4999999999993</c:v>
                </c:pt>
                <c:pt idx="277">
                  <c:v>1980.5833333333326</c:v>
                </c:pt>
                <c:pt idx="278">
                  <c:v>1980.6666666666658</c:v>
                </c:pt>
                <c:pt idx="279">
                  <c:v>1980.7499999999993</c:v>
                </c:pt>
                <c:pt idx="280">
                  <c:v>1980.8333333333326</c:v>
                </c:pt>
                <c:pt idx="281">
                  <c:v>1980.9166666666658</c:v>
                </c:pt>
                <c:pt idx="282">
                  <c:v>1980.9999999999991</c:v>
                </c:pt>
                <c:pt idx="283">
                  <c:v>1981.0833333333326</c:v>
                </c:pt>
                <c:pt idx="284">
                  <c:v>1981.1666666666658</c:v>
                </c:pt>
                <c:pt idx="285">
                  <c:v>1981.2499999999991</c:v>
                </c:pt>
                <c:pt idx="286">
                  <c:v>1981.3333333333326</c:v>
                </c:pt>
                <c:pt idx="287">
                  <c:v>1981.4166666666658</c:v>
                </c:pt>
                <c:pt idx="288">
                  <c:v>1981.4999999999991</c:v>
                </c:pt>
                <c:pt idx="289">
                  <c:v>1981.5833333333326</c:v>
                </c:pt>
                <c:pt idx="290">
                  <c:v>1981.6666666666658</c:v>
                </c:pt>
                <c:pt idx="291">
                  <c:v>1981.7499999999991</c:v>
                </c:pt>
                <c:pt idx="292">
                  <c:v>1981.8333333333326</c:v>
                </c:pt>
                <c:pt idx="293">
                  <c:v>1981.9166666666658</c:v>
                </c:pt>
                <c:pt idx="294">
                  <c:v>1981.9999999999991</c:v>
                </c:pt>
                <c:pt idx="295">
                  <c:v>1982.0833333333326</c:v>
                </c:pt>
                <c:pt idx="296">
                  <c:v>1982.1666666666658</c:v>
                </c:pt>
                <c:pt idx="297">
                  <c:v>1982.2499999999991</c:v>
                </c:pt>
                <c:pt idx="298">
                  <c:v>1982.3333333333326</c:v>
                </c:pt>
                <c:pt idx="299">
                  <c:v>1982.4166666666658</c:v>
                </c:pt>
                <c:pt idx="300">
                  <c:v>1982.4999999999991</c:v>
                </c:pt>
                <c:pt idx="301">
                  <c:v>1982.5833333333323</c:v>
                </c:pt>
                <c:pt idx="302">
                  <c:v>1982.6666666666658</c:v>
                </c:pt>
                <c:pt idx="303">
                  <c:v>1982.7499999999991</c:v>
                </c:pt>
                <c:pt idx="304">
                  <c:v>1982.8333333333323</c:v>
                </c:pt>
                <c:pt idx="305">
                  <c:v>1982.9166666666658</c:v>
                </c:pt>
                <c:pt idx="306">
                  <c:v>1982.9999999999991</c:v>
                </c:pt>
                <c:pt idx="307">
                  <c:v>1983.0833333333323</c:v>
                </c:pt>
                <c:pt idx="308">
                  <c:v>1983.1666666666658</c:v>
                </c:pt>
                <c:pt idx="309">
                  <c:v>1983.2499999999991</c:v>
                </c:pt>
                <c:pt idx="310">
                  <c:v>1983.3333333333323</c:v>
                </c:pt>
                <c:pt idx="311">
                  <c:v>1983.4166666666658</c:v>
                </c:pt>
                <c:pt idx="312">
                  <c:v>1983.4999999999991</c:v>
                </c:pt>
                <c:pt idx="313">
                  <c:v>1983.5833333333323</c:v>
                </c:pt>
                <c:pt idx="314">
                  <c:v>1983.6666666666656</c:v>
                </c:pt>
                <c:pt idx="315">
                  <c:v>1983.7499999999991</c:v>
                </c:pt>
                <c:pt idx="316">
                  <c:v>1983.8333333333323</c:v>
                </c:pt>
                <c:pt idx="317">
                  <c:v>1983.9166666666656</c:v>
                </c:pt>
                <c:pt idx="318">
                  <c:v>1983.9999999999991</c:v>
                </c:pt>
                <c:pt idx="319">
                  <c:v>1984.0833333333323</c:v>
                </c:pt>
                <c:pt idx="320">
                  <c:v>1984.1666666666656</c:v>
                </c:pt>
                <c:pt idx="321">
                  <c:v>1984.2499999999991</c:v>
                </c:pt>
                <c:pt idx="322">
                  <c:v>1984.3333333333323</c:v>
                </c:pt>
                <c:pt idx="323">
                  <c:v>1984.4166666666656</c:v>
                </c:pt>
                <c:pt idx="324">
                  <c:v>1984.4999999999991</c:v>
                </c:pt>
                <c:pt idx="325">
                  <c:v>1984.5833333333323</c:v>
                </c:pt>
                <c:pt idx="326">
                  <c:v>1984.6666666666656</c:v>
                </c:pt>
                <c:pt idx="327">
                  <c:v>1984.7499999999991</c:v>
                </c:pt>
                <c:pt idx="328">
                  <c:v>1984.8333333333323</c:v>
                </c:pt>
                <c:pt idx="329">
                  <c:v>1984.9166666666656</c:v>
                </c:pt>
                <c:pt idx="330">
                  <c:v>1984.9999999999991</c:v>
                </c:pt>
                <c:pt idx="331">
                  <c:v>1985.0833333333323</c:v>
                </c:pt>
                <c:pt idx="332">
                  <c:v>1985.1666666666656</c:v>
                </c:pt>
                <c:pt idx="333">
                  <c:v>1985.2499999999989</c:v>
                </c:pt>
                <c:pt idx="334">
                  <c:v>1985.3333333333323</c:v>
                </c:pt>
                <c:pt idx="335">
                  <c:v>1985.4166666666656</c:v>
                </c:pt>
                <c:pt idx="336">
                  <c:v>1985.4999999999989</c:v>
                </c:pt>
                <c:pt idx="337">
                  <c:v>1985.5833333333323</c:v>
                </c:pt>
                <c:pt idx="338">
                  <c:v>1985.6666666666656</c:v>
                </c:pt>
                <c:pt idx="339">
                  <c:v>1985.7499999999989</c:v>
                </c:pt>
                <c:pt idx="340">
                  <c:v>1985.8333333333323</c:v>
                </c:pt>
                <c:pt idx="341">
                  <c:v>1985.9166666666656</c:v>
                </c:pt>
                <c:pt idx="342">
                  <c:v>1985.9999999999989</c:v>
                </c:pt>
                <c:pt idx="343">
                  <c:v>1986.0833333333323</c:v>
                </c:pt>
                <c:pt idx="344">
                  <c:v>1986.1666666666656</c:v>
                </c:pt>
                <c:pt idx="345">
                  <c:v>1986.2499999999989</c:v>
                </c:pt>
                <c:pt idx="346">
                  <c:v>1986.3333333333321</c:v>
                </c:pt>
                <c:pt idx="347">
                  <c:v>1986.4166666666656</c:v>
                </c:pt>
                <c:pt idx="348">
                  <c:v>1986.4999999999989</c:v>
                </c:pt>
                <c:pt idx="349">
                  <c:v>1986.5833333333321</c:v>
                </c:pt>
                <c:pt idx="350">
                  <c:v>1986.6666666666656</c:v>
                </c:pt>
                <c:pt idx="351">
                  <c:v>1986.7499999999989</c:v>
                </c:pt>
                <c:pt idx="352">
                  <c:v>1986.8333333333321</c:v>
                </c:pt>
                <c:pt idx="353">
                  <c:v>1986.9166666666656</c:v>
                </c:pt>
                <c:pt idx="354">
                  <c:v>1986.9999999999989</c:v>
                </c:pt>
                <c:pt idx="355">
                  <c:v>1987.0833333333321</c:v>
                </c:pt>
                <c:pt idx="356">
                  <c:v>1987.1666666666656</c:v>
                </c:pt>
                <c:pt idx="357">
                  <c:v>1987.2499999999989</c:v>
                </c:pt>
                <c:pt idx="358">
                  <c:v>1987.3333333333321</c:v>
                </c:pt>
                <c:pt idx="359">
                  <c:v>1987.4166666666656</c:v>
                </c:pt>
                <c:pt idx="360">
                  <c:v>1987.4999999999989</c:v>
                </c:pt>
                <c:pt idx="361">
                  <c:v>1987.5833333333321</c:v>
                </c:pt>
                <c:pt idx="362">
                  <c:v>1987.6666666666656</c:v>
                </c:pt>
                <c:pt idx="363">
                  <c:v>1987.7499999999989</c:v>
                </c:pt>
                <c:pt idx="364">
                  <c:v>1987.8333333333321</c:v>
                </c:pt>
                <c:pt idx="365">
                  <c:v>1987.9166666666654</c:v>
                </c:pt>
                <c:pt idx="366">
                  <c:v>1987.9999999999989</c:v>
                </c:pt>
                <c:pt idx="367">
                  <c:v>1988.0833333333321</c:v>
                </c:pt>
                <c:pt idx="368">
                  <c:v>1988.1666666666654</c:v>
                </c:pt>
                <c:pt idx="369">
                  <c:v>1988.2499999999989</c:v>
                </c:pt>
                <c:pt idx="370">
                  <c:v>1988.3333333333321</c:v>
                </c:pt>
                <c:pt idx="371">
                  <c:v>1988.4166666666654</c:v>
                </c:pt>
                <c:pt idx="372">
                  <c:v>1988.4999999999989</c:v>
                </c:pt>
                <c:pt idx="373">
                  <c:v>1988.5833333333321</c:v>
                </c:pt>
                <c:pt idx="374">
                  <c:v>1988.6666666666654</c:v>
                </c:pt>
                <c:pt idx="375">
                  <c:v>1988.7499999999989</c:v>
                </c:pt>
                <c:pt idx="376">
                  <c:v>1988.8333333333321</c:v>
                </c:pt>
                <c:pt idx="377">
                  <c:v>1988.9166666666654</c:v>
                </c:pt>
                <c:pt idx="378">
                  <c:v>1988.9999999999986</c:v>
                </c:pt>
                <c:pt idx="379">
                  <c:v>1989.0833333333321</c:v>
                </c:pt>
                <c:pt idx="380">
                  <c:v>1989.1666666666654</c:v>
                </c:pt>
                <c:pt idx="381">
                  <c:v>1989.2499999999986</c:v>
                </c:pt>
                <c:pt idx="382">
                  <c:v>1989.3333333333321</c:v>
                </c:pt>
                <c:pt idx="383">
                  <c:v>1989.4166666666654</c:v>
                </c:pt>
                <c:pt idx="384">
                  <c:v>1989.4999999999986</c:v>
                </c:pt>
                <c:pt idx="385">
                  <c:v>1989.5833333333321</c:v>
                </c:pt>
                <c:pt idx="386">
                  <c:v>1989.6666666666654</c:v>
                </c:pt>
                <c:pt idx="387">
                  <c:v>1989.7499999999986</c:v>
                </c:pt>
                <c:pt idx="388">
                  <c:v>1989.8333333333321</c:v>
                </c:pt>
                <c:pt idx="389">
                  <c:v>1989.9166666666654</c:v>
                </c:pt>
                <c:pt idx="390">
                  <c:v>1989.9999999999986</c:v>
                </c:pt>
                <c:pt idx="391">
                  <c:v>1990.0833333333321</c:v>
                </c:pt>
                <c:pt idx="392">
                  <c:v>1990.1666666666654</c:v>
                </c:pt>
                <c:pt idx="393">
                  <c:v>1990.2499999999986</c:v>
                </c:pt>
                <c:pt idx="394">
                  <c:v>1990.3333333333321</c:v>
                </c:pt>
                <c:pt idx="395">
                  <c:v>1990.4166666666654</c:v>
                </c:pt>
                <c:pt idx="396">
                  <c:v>1990.4999999999986</c:v>
                </c:pt>
                <c:pt idx="397">
                  <c:v>1990.5833333333319</c:v>
                </c:pt>
                <c:pt idx="398">
                  <c:v>1990.6666666666654</c:v>
                </c:pt>
                <c:pt idx="399">
                  <c:v>1990.7499999999986</c:v>
                </c:pt>
                <c:pt idx="400">
                  <c:v>1990.8333333333319</c:v>
                </c:pt>
                <c:pt idx="401">
                  <c:v>1990.9166666666654</c:v>
                </c:pt>
                <c:pt idx="402">
                  <c:v>1990.9999999999986</c:v>
                </c:pt>
                <c:pt idx="403">
                  <c:v>1991.0833333333319</c:v>
                </c:pt>
                <c:pt idx="404">
                  <c:v>1991.1666666666654</c:v>
                </c:pt>
                <c:pt idx="405">
                  <c:v>1991.2499999999986</c:v>
                </c:pt>
                <c:pt idx="406">
                  <c:v>1991.3333333333319</c:v>
                </c:pt>
                <c:pt idx="407">
                  <c:v>1991.4166666666654</c:v>
                </c:pt>
                <c:pt idx="408">
                  <c:v>1991.4999999999986</c:v>
                </c:pt>
                <c:pt idx="409">
                  <c:v>1991.5833333333319</c:v>
                </c:pt>
                <c:pt idx="410">
                  <c:v>1991.6666666666652</c:v>
                </c:pt>
                <c:pt idx="411">
                  <c:v>1991.7499999999986</c:v>
                </c:pt>
                <c:pt idx="412">
                  <c:v>1991.8333333333319</c:v>
                </c:pt>
                <c:pt idx="413">
                  <c:v>1991.9166666666652</c:v>
                </c:pt>
                <c:pt idx="414">
                  <c:v>1991.9999999999986</c:v>
                </c:pt>
                <c:pt idx="415">
                  <c:v>1992.0833333333319</c:v>
                </c:pt>
                <c:pt idx="416">
                  <c:v>1992.1666666666652</c:v>
                </c:pt>
                <c:pt idx="417">
                  <c:v>1992.2499999999986</c:v>
                </c:pt>
                <c:pt idx="418">
                  <c:v>1992.3333333333319</c:v>
                </c:pt>
                <c:pt idx="419">
                  <c:v>1992.4166666666652</c:v>
                </c:pt>
                <c:pt idx="420">
                  <c:v>1992.4999999999986</c:v>
                </c:pt>
                <c:pt idx="421">
                  <c:v>1992.5833333333319</c:v>
                </c:pt>
                <c:pt idx="422">
                  <c:v>1992.6666666666652</c:v>
                </c:pt>
                <c:pt idx="423">
                  <c:v>1992.7499999999986</c:v>
                </c:pt>
                <c:pt idx="424">
                  <c:v>1992.8333333333319</c:v>
                </c:pt>
                <c:pt idx="425">
                  <c:v>1992.9166666666652</c:v>
                </c:pt>
                <c:pt idx="426">
                  <c:v>1992.9999999999986</c:v>
                </c:pt>
                <c:pt idx="427">
                  <c:v>1993.0833333333319</c:v>
                </c:pt>
                <c:pt idx="428">
                  <c:v>1993.1666666666652</c:v>
                </c:pt>
                <c:pt idx="429">
                  <c:v>1993.2499999999984</c:v>
                </c:pt>
                <c:pt idx="430">
                  <c:v>1993.3333333333319</c:v>
                </c:pt>
                <c:pt idx="431">
                  <c:v>1993.4166666666652</c:v>
                </c:pt>
                <c:pt idx="432">
                  <c:v>1993.4999999999984</c:v>
                </c:pt>
                <c:pt idx="433">
                  <c:v>1993.5833333333319</c:v>
                </c:pt>
                <c:pt idx="434">
                  <c:v>1993.6666666666652</c:v>
                </c:pt>
                <c:pt idx="435">
                  <c:v>1993.7499999999984</c:v>
                </c:pt>
                <c:pt idx="436">
                  <c:v>1993.8333333333319</c:v>
                </c:pt>
                <c:pt idx="437">
                  <c:v>1993.9166666666652</c:v>
                </c:pt>
                <c:pt idx="438">
                  <c:v>1993.9999999999984</c:v>
                </c:pt>
                <c:pt idx="439">
                  <c:v>1994.0833333333319</c:v>
                </c:pt>
                <c:pt idx="440">
                  <c:v>1994.1666666666652</c:v>
                </c:pt>
                <c:pt idx="441">
                  <c:v>1994.2499999999984</c:v>
                </c:pt>
                <c:pt idx="442">
                  <c:v>1994.3333333333317</c:v>
                </c:pt>
                <c:pt idx="443">
                  <c:v>1994.4166666666652</c:v>
                </c:pt>
                <c:pt idx="444">
                  <c:v>1994.4999999999984</c:v>
                </c:pt>
                <c:pt idx="445">
                  <c:v>1994.5833333333317</c:v>
                </c:pt>
                <c:pt idx="446">
                  <c:v>1994.6666666666652</c:v>
                </c:pt>
                <c:pt idx="447">
                  <c:v>1994.7499999999984</c:v>
                </c:pt>
                <c:pt idx="448">
                  <c:v>1994.8333333333317</c:v>
                </c:pt>
                <c:pt idx="449">
                  <c:v>1994.9166666666652</c:v>
                </c:pt>
                <c:pt idx="450">
                  <c:v>1994.9999999999984</c:v>
                </c:pt>
                <c:pt idx="451">
                  <c:v>1995.0833333333317</c:v>
                </c:pt>
                <c:pt idx="452">
                  <c:v>1995.1666666666652</c:v>
                </c:pt>
                <c:pt idx="453">
                  <c:v>1995.2499999999984</c:v>
                </c:pt>
                <c:pt idx="454">
                  <c:v>1995.3333333333317</c:v>
                </c:pt>
                <c:pt idx="455">
                  <c:v>1995.4166666666652</c:v>
                </c:pt>
                <c:pt idx="456">
                  <c:v>1995.4999999999984</c:v>
                </c:pt>
                <c:pt idx="457">
                  <c:v>1995.5833333333317</c:v>
                </c:pt>
                <c:pt idx="458">
                  <c:v>1995.6666666666652</c:v>
                </c:pt>
                <c:pt idx="459">
                  <c:v>1995.7499999999984</c:v>
                </c:pt>
                <c:pt idx="460">
                  <c:v>1995.8333333333317</c:v>
                </c:pt>
                <c:pt idx="461">
                  <c:v>1995.9166666666649</c:v>
                </c:pt>
                <c:pt idx="462">
                  <c:v>1995.9999999999984</c:v>
                </c:pt>
                <c:pt idx="463">
                  <c:v>1996.0833333333317</c:v>
                </c:pt>
                <c:pt idx="464">
                  <c:v>1996.1666666666649</c:v>
                </c:pt>
                <c:pt idx="465">
                  <c:v>1996.2499999999984</c:v>
                </c:pt>
                <c:pt idx="466">
                  <c:v>1996.3333333333317</c:v>
                </c:pt>
                <c:pt idx="467">
                  <c:v>1996.4166666666649</c:v>
                </c:pt>
                <c:pt idx="468">
                  <c:v>1996.4999999999984</c:v>
                </c:pt>
                <c:pt idx="469">
                  <c:v>1996.5833333333317</c:v>
                </c:pt>
                <c:pt idx="470">
                  <c:v>1996.6666666666649</c:v>
                </c:pt>
                <c:pt idx="471">
                  <c:v>1996.7499999999984</c:v>
                </c:pt>
                <c:pt idx="472">
                  <c:v>1996.8333333333317</c:v>
                </c:pt>
                <c:pt idx="473">
                  <c:v>1996.9166666666649</c:v>
                </c:pt>
                <c:pt idx="474">
                  <c:v>1996.9999999999982</c:v>
                </c:pt>
                <c:pt idx="475">
                  <c:v>1997.0833333333317</c:v>
                </c:pt>
                <c:pt idx="476">
                  <c:v>1997.1666666666649</c:v>
                </c:pt>
                <c:pt idx="477">
                  <c:v>1997.2499999999982</c:v>
                </c:pt>
                <c:pt idx="478">
                  <c:v>1997.3333333333317</c:v>
                </c:pt>
                <c:pt idx="479">
                  <c:v>1997.4166666666649</c:v>
                </c:pt>
                <c:pt idx="480">
                  <c:v>1997.4999999999982</c:v>
                </c:pt>
                <c:pt idx="481">
                  <c:v>1997.5833333333317</c:v>
                </c:pt>
                <c:pt idx="482">
                  <c:v>1997.6666666666649</c:v>
                </c:pt>
                <c:pt idx="483">
                  <c:v>1997.7499999999982</c:v>
                </c:pt>
                <c:pt idx="484">
                  <c:v>1997.8333333333317</c:v>
                </c:pt>
                <c:pt idx="485">
                  <c:v>1997.9166666666649</c:v>
                </c:pt>
                <c:pt idx="486">
                  <c:v>1997.9999999999982</c:v>
                </c:pt>
                <c:pt idx="487">
                  <c:v>1998.0833333333317</c:v>
                </c:pt>
                <c:pt idx="488">
                  <c:v>1998.1666666666649</c:v>
                </c:pt>
                <c:pt idx="489">
                  <c:v>1998.2499999999982</c:v>
                </c:pt>
                <c:pt idx="490">
                  <c:v>1998.3333333333317</c:v>
                </c:pt>
                <c:pt idx="491">
                  <c:v>1998.4166666666649</c:v>
                </c:pt>
                <c:pt idx="492">
                  <c:v>1998.4999999999982</c:v>
                </c:pt>
                <c:pt idx="493">
                  <c:v>1998.5833333333314</c:v>
                </c:pt>
                <c:pt idx="494">
                  <c:v>1998.6666666666649</c:v>
                </c:pt>
                <c:pt idx="495">
                  <c:v>1998.7499999999982</c:v>
                </c:pt>
                <c:pt idx="496">
                  <c:v>1998.8333333333314</c:v>
                </c:pt>
                <c:pt idx="497">
                  <c:v>1998.9166666666649</c:v>
                </c:pt>
                <c:pt idx="498">
                  <c:v>1998.9999999999982</c:v>
                </c:pt>
                <c:pt idx="499">
                  <c:v>1999.0833333333314</c:v>
                </c:pt>
                <c:pt idx="500">
                  <c:v>1999.1666666666649</c:v>
                </c:pt>
                <c:pt idx="501">
                  <c:v>1999.2499999999982</c:v>
                </c:pt>
                <c:pt idx="502">
                  <c:v>1999.3333333333314</c:v>
                </c:pt>
                <c:pt idx="503">
                  <c:v>1999.4166666666649</c:v>
                </c:pt>
                <c:pt idx="504">
                  <c:v>1999.4999999999982</c:v>
                </c:pt>
                <c:pt idx="505">
                  <c:v>1999.5833333333314</c:v>
                </c:pt>
                <c:pt idx="506">
                  <c:v>1999.6666666666647</c:v>
                </c:pt>
                <c:pt idx="507">
                  <c:v>1999.7499999999982</c:v>
                </c:pt>
                <c:pt idx="508">
                  <c:v>1999.8333333333314</c:v>
                </c:pt>
                <c:pt idx="509">
                  <c:v>1999.9166666666647</c:v>
                </c:pt>
                <c:pt idx="510">
                  <c:v>1999.9999999999982</c:v>
                </c:pt>
                <c:pt idx="511">
                  <c:v>2000.0833333333314</c:v>
                </c:pt>
                <c:pt idx="512">
                  <c:v>2000.1666666666649</c:v>
                </c:pt>
                <c:pt idx="513">
                  <c:v>2000.2499999999982</c:v>
                </c:pt>
                <c:pt idx="514">
                  <c:v>2000.3333333333314</c:v>
                </c:pt>
                <c:pt idx="515">
                  <c:v>2000.4166666666649</c:v>
                </c:pt>
                <c:pt idx="516">
                  <c:v>2000.4999999999982</c:v>
                </c:pt>
                <c:pt idx="517">
                  <c:v>2000.5833333333314</c:v>
                </c:pt>
                <c:pt idx="518">
                  <c:v>2000.6666666666647</c:v>
                </c:pt>
                <c:pt idx="519">
                  <c:v>2000.7499999999982</c:v>
                </c:pt>
                <c:pt idx="520">
                  <c:v>2000.8333333333314</c:v>
                </c:pt>
                <c:pt idx="521">
                  <c:v>2000.9166666666647</c:v>
                </c:pt>
                <c:pt idx="522">
                  <c:v>2000.9999999999982</c:v>
                </c:pt>
                <c:pt idx="523">
                  <c:v>2001.0833333333314</c:v>
                </c:pt>
                <c:pt idx="524">
                  <c:v>2001.1666666666649</c:v>
                </c:pt>
                <c:pt idx="525">
                  <c:v>2001.2499999999982</c:v>
                </c:pt>
                <c:pt idx="526">
                  <c:v>2001.3333333333314</c:v>
                </c:pt>
                <c:pt idx="527">
                  <c:v>2001.4166666666649</c:v>
                </c:pt>
                <c:pt idx="528">
                  <c:v>2001.4999999999982</c:v>
                </c:pt>
                <c:pt idx="529">
                  <c:v>2001.5833333333314</c:v>
                </c:pt>
                <c:pt idx="530">
                  <c:v>2001.6666666666647</c:v>
                </c:pt>
                <c:pt idx="531">
                  <c:v>2001.7499999999982</c:v>
                </c:pt>
                <c:pt idx="532">
                  <c:v>2001.8333333333314</c:v>
                </c:pt>
                <c:pt idx="533">
                  <c:v>2001.9166666666647</c:v>
                </c:pt>
                <c:pt idx="534">
                  <c:v>2001.9999999999982</c:v>
                </c:pt>
                <c:pt idx="535">
                  <c:v>2002.0833333333314</c:v>
                </c:pt>
                <c:pt idx="536">
                  <c:v>2002.1666666666649</c:v>
                </c:pt>
                <c:pt idx="537">
                  <c:v>2002.2499999999982</c:v>
                </c:pt>
                <c:pt idx="538">
                  <c:v>2002.3333333333314</c:v>
                </c:pt>
                <c:pt idx="539">
                  <c:v>2002.4166666666649</c:v>
                </c:pt>
                <c:pt idx="540">
                  <c:v>2002.4999999999982</c:v>
                </c:pt>
                <c:pt idx="541">
                  <c:v>2002.5833333333314</c:v>
                </c:pt>
                <c:pt idx="542">
                  <c:v>2002.6666666666647</c:v>
                </c:pt>
                <c:pt idx="543">
                  <c:v>2002.7499999999982</c:v>
                </c:pt>
                <c:pt idx="544">
                  <c:v>2002.8333333333314</c:v>
                </c:pt>
                <c:pt idx="545">
                  <c:v>2002.9166666666647</c:v>
                </c:pt>
                <c:pt idx="546">
                  <c:v>2002.9999999999982</c:v>
                </c:pt>
                <c:pt idx="547">
                  <c:v>2003.0833333333314</c:v>
                </c:pt>
                <c:pt idx="548">
                  <c:v>2003.1666666666649</c:v>
                </c:pt>
                <c:pt idx="549">
                  <c:v>2003.2499999999982</c:v>
                </c:pt>
                <c:pt idx="550">
                  <c:v>2003.3333333333314</c:v>
                </c:pt>
                <c:pt idx="551">
                  <c:v>2003.4166666666649</c:v>
                </c:pt>
                <c:pt idx="552">
                  <c:v>2003.4999999999982</c:v>
                </c:pt>
                <c:pt idx="553">
                  <c:v>2003.5833333333314</c:v>
                </c:pt>
                <c:pt idx="554">
                  <c:v>2003.6666666666647</c:v>
                </c:pt>
                <c:pt idx="555">
                  <c:v>2003.7499999999982</c:v>
                </c:pt>
                <c:pt idx="556">
                  <c:v>2003.8333333333314</c:v>
                </c:pt>
                <c:pt idx="557">
                  <c:v>2003.9166666666647</c:v>
                </c:pt>
                <c:pt idx="558">
                  <c:v>2004</c:v>
                </c:pt>
                <c:pt idx="559">
                  <c:v>2004.0833333333321</c:v>
                </c:pt>
                <c:pt idx="560">
                  <c:v>2004.1666666666649</c:v>
                </c:pt>
                <c:pt idx="561">
                  <c:v>2004.249999999998</c:v>
                </c:pt>
                <c:pt idx="562">
                  <c:v>2004.333333333331</c:v>
                </c:pt>
                <c:pt idx="563">
                  <c:v>2004.4166666666649</c:v>
                </c:pt>
                <c:pt idx="564">
                  <c:v>2004.499999999998</c:v>
                </c:pt>
                <c:pt idx="565">
                  <c:v>2004.583333333331</c:v>
                </c:pt>
                <c:pt idx="566">
                  <c:v>2004.6666666666649</c:v>
                </c:pt>
                <c:pt idx="567">
                  <c:v>2004.749999999998</c:v>
                </c:pt>
                <c:pt idx="568">
                  <c:v>2004.833333333331</c:v>
                </c:pt>
                <c:pt idx="569">
                  <c:v>2004.9166666666649</c:v>
                </c:pt>
                <c:pt idx="570">
                  <c:v>2005</c:v>
                </c:pt>
                <c:pt idx="571">
                  <c:v>2005.0833333333321</c:v>
                </c:pt>
                <c:pt idx="572">
                  <c:v>2005.1666666666649</c:v>
                </c:pt>
                <c:pt idx="573">
                  <c:v>2005.249999999998</c:v>
                </c:pt>
                <c:pt idx="574">
                  <c:v>2005.333333333331</c:v>
                </c:pt>
                <c:pt idx="575">
                  <c:v>2005.4166666666649</c:v>
                </c:pt>
                <c:pt idx="576">
                  <c:v>2005.499999999998</c:v>
                </c:pt>
                <c:pt idx="577">
                  <c:v>2005.583333333331</c:v>
                </c:pt>
                <c:pt idx="578">
                  <c:v>2005.6666666666649</c:v>
                </c:pt>
                <c:pt idx="579">
                  <c:v>2005.749999999998</c:v>
                </c:pt>
                <c:pt idx="580">
                  <c:v>2005.833333333331</c:v>
                </c:pt>
                <c:pt idx="581">
                  <c:v>2005.9166666666649</c:v>
                </c:pt>
                <c:pt idx="582">
                  <c:v>2006</c:v>
                </c:pt>
                <c:pt idx="583">
                  <c:v>2006.0833333333301</c:v>
                </c:pt>
                <c:pt idx="584">
                  <c:v>2006.1666666665999</c:v>
                </c:pt>
                <c:pt idx="585">
                  <c:v>2006.25</c:v>
                </c:pt>
                <c:pt idx="586">
                  <c:v>2006.3333333333301</c:v>
                </c:pt>
                <c:pt idx="587">
                  <c:v>2006.4166666666599</c:v>
                </c:pt>
                <c:pt idx="588">
                  <c:v>2006.5</c:v>
                </c:pt>
                <c:pt idx="589">
                  <c:v>2006.5833333333301</c:v>
                </c:pt>
                <c:pt idx="590">
                  <c:v>2006.6666666666599</c:v>
                </c:pt>
                <c:pt idx="591">
                  <c:v>2006.75</c:v>
                </c:pt>
                <c:pt idx="592">
                  <c:v>2006.8333333333301</c:v>
                </c:pt>
                <c:pt idx="593">
                  <c:v>2006.9166666666599</c:v>
                </c:pt>
                <c:pt idx="594">
                  <c:v>2007</c:v>
                </c:pt>
                <c:pt idx="595">
                  <c:v>2007.0833333333301</c:v>
                </c:pt>
                <c:pt idx="596">
                  <c:v>2007.1666666665999</c:v>
                </c:pt>
                <c:pt idx="597">
                  <c:v>2007.25</c:v>
                </c:pt>
                <c:pt idx="598">
                  <c:v>2007.3333333333301</c:v>
                </c:pt>
                <c:pt idx="599">
                  <c:v>2007.4166666666599</c:v>
                </c:pt>
                <c:pt idx="600">
                  <c:v>2007.5</c:v>
                </c:pt>
                <c:pt idx="601">
                  <c:v>2007.5833333333301</c:v>
                </c:pt>
                <c:pt idx="602">
                  <c:v>2007.6666666666599</c:v>
                </c:pt>
                <c:pt idx="603">
                  <c:v>2007.75</c:v>
                </c:pt>
                <c:pt idx="604">
                  <c:v>2007.8333333333301</c:v>
                </c:pt>
                <c:pt idx="605">
                  <c:v>2007.9166666666599</c:v>
                </c:pt>
                <c:pt idx="606">
                  <c:v>2008</c:v>
                </c:pt>
                <c:pt idx="607">
                  <c:v>2008.0833333333301</c:v>
                </c:pt>
                <c:pt idx="608">
                  <c:v>2008.1666666665999</c:v>
                </c:pt>
                <c:pt idx="609">
                  <c:v>2008.25</c:v>
                </c:pt>
                <c:pt idx="610">
                  <c:v>2008.3333333333301</c:v>
                </c:pt>
                <c:pt idx="611">
                  <c:v>2008.4166666666599</c:v>
                </c:pt>
                <c:pt idx="612">
                  <c:v>2008.5</c:v>
                </c:pt>
                <c:pt idx="613">
                  <c:v>2008.5833333333301</c:v>
                </c:pt>
                <c:pt idx="614">
                  <c:v>2008.6666666666599</c:v>
                </c:pt>
                <c:pt idx="615">
                  <c:v>2008.75</c:v>
                </c:pt>
                <c:pt idx="616">
                  <c:v>2008.8333333333301</c:v>
                </c:pt>
                <c:pt idx="617">
                  <c:v>2008.9166666666599</c:v>
                </c:pt>
                <c:pt idx="618">
                  <c:v>2009</c:v>
                </c:pt>
                <c:pt idx="619">
                  <c:v>2009.0833333333301</c:v>
                </c:pt>
                <c:pt idx="620">
                  <c:v>2009.1666666665999</c:v>
                </c:pt>
                <c:pt idx="621">
                  <c:v>2009.25</c:v>
                </c:pt>
                <c:pt idx="622">
                  <c:v>2009.3333333333301</c:v>
                </c:pt>
                <c:pt idx="623">
                  <c:v>2009.4166666666599</c:v>
                </c:pt>
                <c:pt idx="624">
                  <c:v>2009.5</c:v>
                </c:pt>
                <c:pt idx="625">
                  <c:v>2009.5833333333301</c:v>
                </c:pt>
                <c:pt idx="626">
                  <c:v>2009.6666666666599</c:v>
                </c:pt>
                <c:pt idx="627">
                  <c:v>2009.75</c:v>
                </c:pt>
                <c:pt idx="628">
                  <c:v>2009.8333333333301</c:v>
                </c:pt>
                <c:pt idx="629">
                  <c:v>2009.9166666666599</c:v>
                </c:pt>
                <c:pt idx="630">
                  <c:v>2010</c:v>
                </c:pt>
                <c:pt idx="631">
                  <c:v>2010.0833333333301</c:v>
                </c:pt>
                <c:pt idx="632">
                  <c:v>2010.1666666665999</c:v>
                </c:pt>
                <c:pt idx="633">
                  <c:v>2010.25</c:v>
                </c:pt>
                <c:pt idx="634">
                  <c:v>2010.3333333333301</c:v>
                </c:pt>
                <c:pt idx="635">
                  <c:v>2010.4166666666599</c:v>
                </c:pt>
                <c:pt idx="636">
                  <c:v>2010.5</c:v>
                </c:pt>
                <c:pt idx="637">
                  <c:v>2010.5833333333301</c:v>
                </c:pt>
                <c:pt idx="638">
                  <c:v>2010.6666666666599</c:v>
                </c:pt>
                <c:pt idx="639">
                  <c:v>2010.75</c:v>
                </c:pt>
                <c:pt idx="640">
                  <c:v>2010.8333333333301</c:v>
                </c:pt>
                <c:pt idx="641">
                  <c:v>2010.9166666666599</c:v>
                </c:pt>
                <c:pt idx="642">
                  <c:v>2011</c:v>
                </c:pt>
                <c:pt idx="643">
                  <c:v>2011.0833333333301</c:v>
                </c:pt>
                <c:pt idx="644">
                  <c:v>2011.1666666665999</c:v>
                </c:pt>
                <c:pt idx="645">
                  <c:v>2011.25</c:v>
                </c:pt>
                <c:pt idx="646">
                  <c:v>2011.3333333333301</c:v>
                </c:pt>
                <c:pt idx="647">
                  <c:v>2011.4166666666599</c:v>
                </c:pt>
                <c:pt idx="648">
                  <c:v>2011.5</c:v>
                </c:pt>
                <c:pt idx="649">
                  <c:v>2011.5833333333301</c:v>
                </c:pt>
                <c:pt idx="650">
                  <c:v>2011.6666666666599</c:v>
                </c:pt>
                <c:pt idx="651">
                  <c:v>2011.75</c:v>
                </c:pt>
                <c:pt idx="652">
                  <c:v>2011.8333333333301</c:v>
                </c:pt>
                <c:pt idx="653">
                  <c:v>2011.9166666666599</c:v>
                </c:pt>
                <c:pt idx="654">
                  <c:v>2012</c:v>
                </c:pt>
                <c:pt idx="655">
                  <c:v>2012.0833333333301</c:v>
                </c:pt>
                <c:pt idx="656">
                  <c:v>2012.1666666665999</c:v>
                </c:pt>
                <c:pt idx="657">
                  <c:v>2012.25</c:v>
                </c:pt>
                <c:pt idx="658">
                  <c:v>2012.3333333333301</c:v>
                </c:pt>
                <c:pt idx="659">
                  <c:v>2012.4166666666599</c:v>
                </c:pt>
                <c:pt idx="660">
                  <c:v>2012.5</c:v>
                </c:pt>
                <c:pt idx="661">
                  <c:v>2012.5833333333301</c:v>
                </c:pt>
                <c:pt idx="662">
                  <c:v>2012.6666666666599</c:v>
                </c:pt>
                <c:pt idx="663">
                  <c:v>2012.75</c:v>
                </c:pt>
                <c:pt idx="664">
                  <c:v>2012.8333333333301</c:v>
                </c:pt>
                <c:pt idx="665">
                  <c:v>2012.9166666666599</c:v>
                </c:pt>
                <c:pt idx="666">
                  <c:v>2013</c:v>
                </c:pt>
                <c:pt idx="667">
                  <c:v>2013.0833333333301</c:v>
                </c:pt>
                <c:pt idx="668">
                  <c:v>2013.1666666665999</c:v>
                </c:pt>
                <c:pt idx="669">
                  <c:v>2013.25</c:v>
                </c:pt>
                <c:pt idx="670">
                  <c:v>2013.3333333333301</c:v>
                </c:pt>
                <c:pt idx="671">
                  <c:v>2013.4166666666599</c:v>
                </c:pt>
                <c:pt idx="672">
                  <c:v>2013.5</c:v>
                </c:pt>
                <c:pt idx="673">
                  <c:v>2013.5833333333301</c:v>
                </c:pt>
                <c:pt idx="674">
                  <c:v>2013.6666666666599</c:v>
                </c:pt>
                <c:pt idx="675">
                  <c:v>2013.75</c:v>
                </c:pt>
                <c:pt idx="676">
                  <c:v>2013.8333333333301</c:v>
                </c:pt>
                <c:pt idx="677">
                  <c:v>2013.9166666666599</c:v>
                </c:pt>
                <c:pt idx="678">
                  <c:v>2014</c:v>
                </c:pt>
                <c:pt idx="679">
                  <c:v>2014.0833333333301</c:v>
                </c:pt>
                <c:pt idx="680">
                  <c:v>2014.1666666665999</c:v>
                </c:pt>
                <c:pt idx="681">
                  <c:v>2014.25</c:v>
                </c:pt>
                <c:pt idx="682">
                  <c:v>2014.3333333333301</c:v>
                </c:pt>
                <c:pt idx="683">
                  <c:v>2014.4166666666599</c:v>
                </c:pt>
                <c:pt idx="684">
                  <c:v>2014.5</c:v>
                </c:pt>
                <c:pt idx="685">
                  <c:v>2014.5833333333301</c:v>
                </c:pt>
                <c:pt idx="686">
                  <c:v>2014.6666666666599</c:v>
                </c:pt>
                <c:pt idx="687">
                  <c:v>2014.75</c:v>
                </c:pt>
                <c:pt idx="688">
                  <c:v>2014.8333333333301</c:v>
                </c:pt>
                <c:pt idx="689">
                  <c:v>2014.9166666666599</c:v>
                </c:pt>
                <c:pt idx="690">
                  <c:v>2015</c:v>
                </c:pt>
                <c:pt idx="691">
                  <c:v>2015.0833333333301</c:v>
                </c:pt>
                <c:pt idx="692">
                  <c:v>2015.1666666665999</c:v>
                </c:pt>
                <c:pt idx="693">
                  <c:v>2015.25</c:v>
                </c:pt>
                <c:pt idx="694">
                  <c:v>2015.3333333333301</c:v>
                </c:pt>
                <c:pt idx="695">
                  <c:v>2015.4166666666599</c:v>
                </c:pt>
                <c:pt idx="696">
                  <c:v>2015.5</c:v>
                </c:pt>
                <c:pt idx="697">
                  <c:v>2015.5833333333301</c:v>
                </c:pt>
                <c:pt idx="698">
                  <c:v>2015.6666666666599</c:v>
                </c:pt>
                <c:pt idx="699">
                  <c:v>2015.75</c:v>
                </c:pt>
                <c:pt idx="700">
                  <c:v>2015.8333333333301</c:v>
                </c:pt>
                <c:pt idx="701">
                  <c:v>2015.9166666666599</c:v>
                </c:pt>
                <c:pt idx="702">
                  <c:v>2016</c:v>
                </c:pt>
                <c:pt idx="703">
                  <c:v>2016.0833333333301</c:v>
                </c:pt>
                <c:pt idx="704">
                  <c:v>2016.1666666665999</c:v>
                </c:pt>
                <c:pt idx="705">
                  <c:v>2016.25</c:v>
                </c:pt>
                <c:pt idx="706">
                  <c:v>2016.3333333333301</c:v>
                </c:pt>
                <c:pt idx="707">
                  <c:v>2016.4166666666599</c:v>
                </c:pt>
                <c:pt idx="708">
                  <c:v>2016.5</c:v>
                </c:pt>
                <c:pt idx="709">
                  <c:v>2016.5833333333301</c:v>
                </c:pt>
                <c:pt idx="710">
                  <c:v>2016.6666666666599</c:v>
                </c:pt>
                <c:pt idx="711">
                  <c:v>2016.75</c:v>
                </c:pt>
                <c:pt idx="712">
                  <c:v>2016.8333333333301</c:v>
                </c:pt>
                <c:pt idx="713">
                  <c:v>2016.9166666666599</c:v>
                </c:pt>
                <c:pt idx="714">
                  <c:v>2017</c:v>
                </c:pt>
                <c:pt idx="715">
                  <c:v>2017.0833333333301</c:v>
                </c:pt>
                <c:pt idx="716">
                  <c:v>2017.1666666665999</c:v>
                </c:pt>
                <c:pt idx="717">
                  <c:v>2017.25</c:v>
                </c:pt>
                <c:pt idx="718">
                  <c:v>2017.3333333333301</c:v>
                </c:pt>
                <c:pt idx="719">
                  <c:v>2017.4166666666599</c:v>
                </c:pt>
                <c:pt idx="720">
                  <c:v>2017.5</c:v>
                </c:pt>
                <c:pt idx="721">
                  <c:v>2017.5833333333301</c:v>
                </c:pt>
                <c:pt idx="722">
                  <c:v>2017.6666666666599</c:v>
                </c:pt>
                <c:pt idx="723">
                  <c:v>2017.75</c:v>
                </c:pt>
                <c:pt idx="724">
                  <c:v>2017.8333333333301</c:v>
                </c:pt>
                <c:pt idx="725">
                  <c:v>2017.9166666666599</c:v>
                </c:pt>
              </c:numCache>
            </c:numRef>
          </c:xVal>
          <c:yVal>
            <c:numRef>
              <c:f>'Nmax odi  monthly '!$K$5:$K$740</c:f>
              <c:numCache>
                <c:formatCode>General</c:formatCode>
                <c:ptCount val="736"/>
                <c:pt idx="68" formatCode="\О\с\н\о\в\н\о\й">
                  <c:v>2.9849999999999999</c:v>
                </c:pt>
                <c:pt idx="69" formatCode="\О\с\н\о\в\н\о\й">
                  <c:v>3</c:v>
                </c:pt>
                <c:pt idx="70" formatCode="\О\с\н\о\в\н\о\й">
                  <c:v>2.968</c:v>
                </c:pt>
                <c:pt idx="71" formatCode="\О\с\н\о\в\н\о\й">
                  <c:v>3.08</c:v>
                </c:pt>
                <c:pt idx="72" formatCode="\О\с\н\о\в\н\о\й">
                  <c:v>3.052</c:v>
                </c:pt>
                <c:pt idx="73" formatCode="\О\с\н\о\в\н\о\й">
                  <c:v>2.99</c:v>
                </c:pt>
                <c:pt idx="74" formatCode="\О\с\н\о\в\н\о\й">
                  <c:v>2.9670000000000001</c:v>
                </c:pt>
                <c:pt idx="75" formatCode="\О\с\н\о\в\н\о\й">
                  <c:v>3.03</c:v>
                </c:pt>
                <c:pt idx="76" formatCode="\О\с\н\о\в\н\о\й">
                  <c:v>3.0270000000000001</c:v>
                </c:pt>
                <c:pt idx="77" formatCode="\О\с\н\о\в\н\о\й">
                  <c:v>3.0670000000000002</c:v>
                </c:pt>
                <c:pt idx="78" formatCode="\О\с\н\о\в\н\о\й">
                  <c:v>3.0680000000000001</c:v>
                </c:pt>
                <c:pt idx="79" formatCode="\О\с\н\о\в\н\о\й">
                  <c:v>3.1230000000000002</c:v>
                </c:pt>
                <c:pt idx="80" formatCode="\О\с\н\о\в\н\о\й">
                  <c:v>3.11</c:v>
                </c:pt>
                <c:pt idx="81" formatCode="\О\с\н\о\в\н\о\й">
                  <c:v>3.1320000000000001</c:v>
                </c:pt>
                <c:pt idx="82" formatCode="\О\с\н\о\в\н\о\й">
                  <c:v>3.1869999999999998</c:v>
                </c:pt>
                <c:pt idx="83" formatCode="\О\с\н\о\в\н\о\й">
                  <c:v>3.0750000000000002</c:v>
                </c:pt>
                <c:pt idx="84" formatCode="\О\с\н\о\в\н\о\й">
                  <c:v>3.2</c:v>
                </c:pt>
                <c:pt idx="85" formatCode="\О\с\н\о\в\н\о\й">
                  <c:v>3.24</c:v>
                </c:pt>
                <c:pt idx="86" formatCode="\О\с\н\о\в\н\о\й">
                  <c:v>3.24</c:v>
                </c:pt>
                <c:pt idx="87" formatCode="\О\с\н\о\в\н\о\й">
                  <c:v>3.23</c:v>
                </c:pt>
                <c:pt idx="88" formatCode="\О\с\н\о\в\н\о\й">
                  <c:v>3.25</c:v>
                </c:pt>
                <c:pt idx="89" formatCode="\О\с\н\о\в\н\о\й">
                  <c:v>3.3</c:v>
                </c:pt>
                <c:pt idx="90" formatCode="\О\с\н\о\в\н\о\й">
                  <c:v>3.331</c:v>
                </c:pt>
                <c:pt idx="91" formatCode="\О\с\н\о\в\н\о\й">
                  <c:v>3.335</c:v>
                </c:pt>
                <c:pt idx="92" formatCode="\О\с\н\о\в\н\о\й">
                  <c:v>3.3919999999999999</c:v>
                </c:pt>
                <c:pt idx="93" formatCode="\О\с\н\о\в\н\о\й">
                  <c:v>3.4390000000000001</c:v>
                </c:pt>
                <c:pt idx="94" formatCode="\О\с\н\о\в\н\о\й">
                  <c:v>3.46</c:v>
                </c:pt>
                <c:pt idx="95" formatCode="\О\с\н\о\в\н\о\й">
                  <c:v>3.339</c:v>
                </c:pt>
                <c:pt idx="96" formatCode="\О\с\н\о\в\н\о\й">
                  <c:v>3.34</c:v>
                </c:pt>
                <c:pt idx="97" formatCode="\О\с\н\о\в\н\о\й">
                  <c:v>3.3220000000000001</c:v>
                </c:pt>
                <c:pt idx="98" formatCode="\О\с\н\о\в\н\о\й">
                  <c:v>3.298</c:v>
                </c:pt>
                <c:pt idx="99" formatCode="\О\с\н\о\в\н\о\й">
                  <c:v>3.3210000000000002</c:v>
                </c:pt>
                <c:pt idx="100" formatCode="\О\с\н\о\в\н\о\й">
                  <c:v>3.3679999999999999</c:v>
                </c:pt>
                <c:pt idx="101" formatCode="\О\с\н\о\в\н\о\й">
                  <c:v>3.403</c:v>
                </c:pt>
                <c:pt idx="102" formatCode="\О\с\н\о\в\н\о\й">
                  <c:v>3.3330000000000002</c:v>
                </c:pt>
                <c:pt idx="103" formatCode="\О\с\н\о\в\н\о\й">
                  <c:v>3.302</c:v>
                </c:pt>
                <c:pt idx="104" formatCode="\О\с\н\о\в\н\о\й">
                  <c:v>3.21</c:v>
                </c:pt>
                <c:pt idx="105" formatCode="\О\с\н\о\в\н\о\й">
                  <c:v>3.1909999999999998</c:v>
                </c:pt>
                <c:pt idx="106" formatCode="\О\с\н\о\в\н\о\й">
                  <c:v>3.2519999999999998</c:v>
                </c:pt>
                <c:pt idx="107" formatCode="\О\с\н\о\в\н\о\й">
                  <c:v>3.2770000000000001</c:v>
                </c:pt>
                <c:pt idx="108" formatCode="\О\с\н\о\в\н\о\й">
                  <c:v>3.1360000000000001</c:v>
                </c:pt>
                <c:pt idx="109" formatCode="\О\с\н\о\в\н\о\й">
                  <c:v>3.0779999999999998</c:v>
                </c:pt>
                <c:pt idx="110" formatCode="\О\с\н\о\в\н\о\й">
                  <c:v>2.8879999999999999</c:v>
                </c:pt>
                <c:pt idx="111" formatCode="\О\с\н\о\в\н\о\й">
                  <c:v>2.9830000000000001</c:v>
                </c:pt>
                <c:pt idx="112" formatCode="\О\с\н\о\в\н\о\й">
                  <c:v>3.0259999999999998</c:v>
                </c:pt>
                <c:pt idx="113" formatCode="\О\с\н\о\в\н\о\й">
                  <c:v>2.9849999999999999</c:v>
                </c:pt>
                <c:pt idx="114" formatCode="\О\с\н\о\в\н\о\й">
                  <c:v>2.9159999999999999</c:v>
                </c:pt>
                <c:pt idx="115" formatCode="\О\с\н\о\в\н\о\й">
                  <c:v>2.8410000000000002</c:v>
                </c:pt>
                <c:pt idx="116" formatCode="\О\с\н\о\в\н\о\й">
                  <c:v>2.94</c:v>
                </c:pt>
                <c:pt idx="117" formatCode="\О\с\н\о\в\н\о\й">
                  <c:v>2.9780000000000002</c:v>
                </c:pt>
                <c:pt idx="118" formatCode="\О\с\н\о\в\н\о\й">
                  <c:v>2.911</c:v>
                </c:pt>
                <c:pt idx="119" formatCode="\О\с\н\о\в\н\о\й">
                  <c:v>2.8849999999999998</c:v>
                </c:pt>
                <c:pt idx="120" formatCode="\О\с\н\о\в\н\о\й">
                  <c:v>2.9460000000000002</c:v>
                </c:pt>
                <c:pt idx="121" formatCode="\О\с\н\о\в\н\о\й">
                  <c:v>2.83</c:v>
                </c:pt>
                <c:pt idx="122" formatCode="\О\с\н\о\в\н\о\й">
                  <c:v>2.8330000000000002</c:v>
                </c:pt>
                <c:pt idx="123" formatCode="\О\с\н\о\в\н\о\й">
                  <c:v>2.847</c:v>
                </c:pt>
                <c:pt idx="124" formatCode="\О\с\н\о\в\н\о\й">
                  <c:v>2.8</c:v>
                </c:pt>
                <c:pt idx="125" formatCode="\О\с\н\о\в\н\о\й">
                  <c:v>2.7639999999999998</c:v>
                </c:pt>
                <c:pt idx="126" formatCode="\О\с\н\о\в\н\о\й">
                  <c:v>2.778</c:v>
                </c:pt>
                <c:pt idx="127" formatCode="\О\с\н\о\в\н\о\й">
                  <c:v>2.7919999999999998</c:v>
                </c:pt>
                <c:pt idx="128" formatCode="\О\с\н\о\в\н\о\й">
                  <c:v>2.7679999999999998</c:v>
                </c:pt>
                <c:pt idx="129" formatCode="\О\с\н\о\в\н\о\й">
                  <c:v>2.8069999999999999</c:v>
                </c:pt>
                <c:pt idx="130" formatCode="\О\с\н\о\в\н\о\й">
                  <c:v>2.7210000000000001</c:v>
                </c:pt>
                <c:pt idx="131" formatCode="\О\с\н\о\в\н\о\й">
                  <c:v>2.62</c:v>
                </c:pt>
                <c:pt idx="132" formatCode="\О\с\н\о\в\н\о\й">
                  <c:v>2.59</c:v>
                </c:pt>
                <c:pt idx="133" formatCode="\О\с\н\о\в\н\о\й">
                  <c:v>2.63</c:v>
                </c:pt>
                <c:pt idx="134" formatCode="\О\с\н\о\в\н\о\й">
                  <c:v>2.57</c:v>
                </c:pt>
                <c:pt idx="135" formatCode="\О\с\н\о\в\н\о\й">
                  <c:v>2.48</c:v>
                </c:pt>
                <c:pt idx="136" formatCode="\О\с\н\о\в\н\о\й">
                  <c:v>2.35</c:v>
                </c:pt>
                <c:pt idx="137" formatCode="\О\с\н\о\в\н\о\й">
                  <c:v>2.41</c:v>
                </c:pt>
                <c:pt idx="138" formatCode="\О\с\н\о\в\н\о\й">
                  <c:v>2.5099999999999998</c:v>
                </c:pt>
                <c:pt idx="139" formatCode="\О\с\н\о\в\н\о\й">
                  <c:v>2.5299999999999998</c:v>
                </c:pt>
                <c:pt idx="140" formatCode="\О\с\н\о\в\н\о\й">
                  <c:v>2.5</c:v>
                </c:pt>
                <c:pt idx="141" formatCode="\О\с\н\о\в\н\о\й">
                  <c:v>2.52</c:v>
                </c:pt>
                <c:pt idx="142" formatCode="\О\с\н\о\в\н\о\й">
                  <c:v>2.39</c:v>
                </c:pt>
                <c:pt idx="143" formatCode="\О\с\н\о\в\н\о\й">
                  <c:v>2.34</c:v>
                </c:pt>
                <c:pt idx="144" formatCode="\О\с\н\о\в\н\о\й">
                  <c:v>2.33</c:v>
                </c:pt>
                <c:pt idx="145" formatCode="\О\с\н\о\в\н\о\й">
                  <c:v>2.39</c:v>
                </c:pt>
                <c:pt idx="146" formatCode="\О\с\н\о\в\н\о\й">
                  <c:v>2.4</c:v>
                </c:pt>
                <c:pt idx="147" formatCode="\О\с\н\о\в\н\о\й">
                  <c:v>2.4300000000000002</c:v>
                </c:pt>
                <c:pt idx="148" formatCode="\О\с\н\о\в\н\о\й">
                  <c:v>2.4329999999999998</c:v>
                </c:pt>
                <c:pt idx="149" formatCode="\О\с\н\о\в\н\о\й">
                  <c:v>2.468</c:v>
                </c:pt>
                <c:pt idx="150" formatCode="\О\с\н\о\в\н\о\й">
                  <c:v>2.46</c:v>
                </c:pt>
                <c:pt idx="151" formatCode="\О\с\н\о\в\н\о\й">
                  <c:v>2.4540000000000002</c:v>
                </c:pt>
                <c:pt idx="152" formatCode="\О\с\н\о\в\н\о\й">
                  <c:v>2.4</c:v>
                </c:pt>
                <c:pt idx="153" formatCode="\О\с\н\о\в\н\о\й">
                  <c:v>2.387</c:v>
                </c:pt>
                <c:pt idx="154" formatCode="\О\с\н\о\в\н\о\й">
                  <c:v>2.3919999999999999</c:v>
                </c:pt>
                <c:pt idx="155" formatCode="\О\с\н\о\в\н\о\й">
                  <c:v>2.3250000000000002</c:v>
                </c:pt>
                <c:pt idx="156" formatCode="\О\с\н\о\в\н\о\й">
                  <c:v>2.2869999999999999</c:v>
                </c:pt>
                <c:pt idx="157" formatCode="\О\с\н\о\в\н\о\й">
                  <c:v>2.2890000000000001</c:v>
                </c:pt>
                <c:pt idx="158" formatCode="\О\с\н\о\в\н\о\й">
                  <c:v>2.3889999999999998</c:v>
                </c:pt>
                <c:pt idx="159" formatCode="\О\с\н\о\в\н\о\й">
                  <c:v>2.452</c:v>
                </c:pt>
                <c:pt idx="160" formatCode="\О\с\н\о\в\н\о\й">
                  <c:v>2.3769999999999998</c:v>
                </c:pt>
                <c:pt idx="161" formatCode="\О\с\н\о\в\н\о\й">
                  <c:v>2.4630000000000001</c:v>
                </c:pt>
                <c:pt idx="162" formatCode="\О\с\н\о\в\н\о\й">
                  <c:v>2.5089999999999999</c:v>
                </c:pt>
                <c:pt idx="163" formatCode="\О\с\н\о\в\н\о\й">
                  <c:v>2.5230000000000001</c:v>
                </c:pt>
                <c:pt idx="164" formatCode="\О\с\н\о\в\н\о\й">
                  <c:v>2.5230000000000001</c:v>
                </c:pt>
                <c:pt idx="165" formatCode="\О\с\н\о\в\н\о\й">
                  <c:v>2.5609999999999999</c:v>
                </c:pt>
                <c:pt idx="166" formatCode="\О\с\н\о\в\н\о\й">
                  <c:v>2.5819999999999999</c:v>
                </c:pt>
                <c:pt idx="167" formatCode="\О\с\н\о\в\н\о\й">
                  <c:v>2.7229999999999999</c:v>
                </c:pt>
                <c:pt idx="168" formatCode="\О\с\н\о\в\н\о\й">
                  <c:v>2.7650000000000001</c:v>
                </c:pt>
                <c:pt idx="169" formatCode="\О\с\н\о\в\н\о\й">
                  <c:v>2.8039999999999998</c:v>
                </c:pt>
                <c:pt idx="170" formatCode="\О\с\н\о\в\н\о\й">
                  <c:v>2.7909999999999999</c:v>
                </c:pt>
                <c:pt idx="171" formatCode="\О\с\н\о\в\н\о\й">
                  <c:v>2.879</c:v>
                </c:pt>
                <c:pt idx="172" formatCode="\О\с\н\о\в\н\о\й">
                  <c:v>2.915</c:v>
                </c:pt>
                <c:pt idx="173" formatCode="\О\с\н\о\в\н\о\й">
                  <c:v>2.8849999999999998</c:v>
                </c:pt>
                <c:pt idx="174" formatCode="\О\с\н\о\в\н\о\й">
                  <c:v>3.0009999999999999</c:v>
                </c:pt>
                <c:pt idx="175" formatCode="\О\с\н\о\в\н\о\й">
                  <c:v>3.0379999999999998</c:v>
                </c:pt>
                <c:pt idx="176" formatCode="\О\с\н\о\в\н\о\й">
                  <c:v>3.097</c:v>
                </c:pt>
                <c:pt idx="177" formatCode="\О\с\н\о\в\н\о\й">
                  <c:v>3.1749999999999998</c:v>
                </c:pt>
                <c:pt idx="178" formatCode="\О\с\н\о\в\н\о\й">
                  <c:v>3.1829999999999998</c:v>
                </c:pt>
                <c:pt idx="179" formatCode="\О\с\н\о\в\н\о\й">
                  <c:v>3.0369999999999999</c:v>
                </c:pt>
                <c:pt idx="180" formatCode="\О\с\н\о\в\н\о\й">
                  <c:v>3.0779999999999998</c:v>
                </c:pt>
                <c:pt idx="181" formatCode="\О\с\н\о\в\н\о\й">
                  <c:v>2.7959999999999998</c:v>
                </c:pt>
                <c:pt idx="182" formatCode="\О\с\н\о\в\н\о\й">
                  <c:v>3.0049999999999999</c:v>
                </c:pt>
                <c:pt idx="183" formatCode="\О\с\н\о\в\н\о\й">
                  <c:v>3.11</c:v>
                </c:pt>
                <c:pt idx="184" formatCode="\О\с\н\о\в\н\о\й">
                  <c:v>3.0870000000000002</c:v>
                </c:pt>
                <c:pt idx="185" formatCode="\О\с\н\о\в\н\о\й">
                  <c:v>3.1419999999999999</c:v>
                </c:pt>
                <c:pt idx="186" formatCode="\О\с\н\о\в\н\о\й">
                  <c:v>3.157</c:v>
                </c:pt>
                <c:pt idx="187" formatCode="\О\с\н\о\в\н\о\й">
                  <c:v>3.1859999999999999</c:v>
                </c:pt>
                <c:pt idx="188" formatCode="\О\с\н\о\в\н\о\й">
                  <c:v>3.0990000000000002</c:v>
                </c:pt>
                <c:pt idx="189" formatCode="\О\с\н\о\в\н\о\й">
                  <c:v>2.9409999999999998</c:v>
                </c:pt>
                <c:pt idx="190" formatCode="\О\с\н\о\в\н\о\й">
                  <c:v>2.8170000000000002</c:v>
                </c:pt>
                <c:pt idx="191" formatCode="\О\с\н\о\в\н\о\й">
                  <c:v>2.98</c:v>
                </c:pt>
                <c:pt idx="192" formatCode="\О\с\н\о\в\н\о\й">
                  <c:v>3.0470000000000002</c:v>
                </c:pt>
                <c:pt idx="193" formatCode="\О\с\н\о\в\н\о\й">
                  <c:v>3.0579999999999998</c:v>
                </c:pt>
                <c:pt idx="194" formatCode="\О\с\н\о\в\н\о\й">
                  <c:v>3.1429999999999998</c:v>
                </c:pt>
                <c:pt idx="195" formatCode="\О\с\н\о\в\н\о\й">
                  <c:v>3.16</c:v>
                </c:pt>
                <c:pt idx="196" formatCode="\О\с\н\о\в\н\о\й">
                  <c:v>3.2109999999999999</c:v>
                </c:pt>
                <c:pt idx="197" formatCode="\О\с\н\о\в\н\о\й">
                  <c:v>3.2160000000000002</c:v>
                </c:pt>
                <c:pt idx="198" formatCode="\О\с\н\о\в\н\о\й">
                  <c:v>3.2130000000000001</c:v>
                </c:pt>
                <c:pt idx="199" formatCode="\О\с\н\о\в\н\о\й">
                  <c:v>3.2490000000000001</c:v>
                </c:pt>
                <c:pt idx="200" formatCode="\О\с\н\о\в\н\о\й">
                  <c:v>3.2149999999999999</c:v>
                </c:pt>
                <c:pt idx="201" formatCode="\О\с\н\о\в\н\о\й">
                  <c:v>3.149</c:v>
                </c:pt>
                <c:pt idx="202" formatCode="\О\с\н\о\в\н\о\й">
                  <c:v>3.0419999999999998</c:v>
                </c:pt>
                <c:pt idx="203" formatCode="\О\с\н\о\в\н\о\й">
                  <c:v>2.984</c:v>
                </c:pt>
                <c:pt idx="204" formatCode="\О\с\н\о\в\н\о\й">
                  <c:v>2.835</c:v>
                </c:pt>
                <c:pt idx="205" formatCode="\О\с\н\о\в\н\о\й">
                  <c:v>2.9220000000000002</c:v>
                </c:pt>
                <c:pt idx="206" formatCode="\О\с\н\о\в\н\о\й">
                  <c:v>2.8889999999999998</c:v>
                </c:pt>
                <c:pt idx="207" formatCode="\О\с\н\о\в\н\о\й">
                  <c:v>2.843</c:v>
                </c:pt>
                <c:pt idx="208" formatCode="\О\с\н\о\в\н\о\й">
                  <c:v>2.863</c:v>
                </c:pt>
                <c:pt idx="209" formatCode="\О\с\н\о\в\н\о\й">
                  <c:v>2.9580000000000002</c:v>
                </c:pt>
                <c:pt idx="210" formatCode="\О\с\н\о\в\н\о\й">
                  <c:v>2.9830000000000001</c:v>
                </c:pt>
                <c:pt idx="211" formatCode="\О\с\н\о\в\н\о\й">
                  <c:v>3.0670000000000002</c:v>
                </c:pt>
                <c:pt idx="212" formatCode="\О\с\н\о\в\н\о\й">
                  <c:v>3.1030000000000002</c:v>
                </c:pt>
                <c:pt idx="213" formatCode="\О\с\н\о\в\н\о\й">
                  <c:v>3.1509999999999998</c:v>
                </c:pt>
                <c:pt idx="214" formatCode="\О\с\н\о\в\н\о\й">
                  <c:v>3.19</c:v>
                </c:pt>
                <c:pt idx="215" formatCode="\О\с\н\о\в\н\о\й">
                  <c:v>3.21</c:v>
                </c:pt>
                <c:pt idx="216" formatCode="\О\с\н\о\в\н\о\й">
                  <c:v>3.22</c:v>
                </c:pt>
                <c:pt idx="217" formatCode="\О\с\н\о\в\н\о\й">
                  <c:v>3.1960000000000002</c:v>
                </c:pt>
                <c:pt idx="218" formatCode="\О\с\н\о\в\н\о\й">
                  <c:v>3.23</c:v>
                </c:pt>
                <c:pt idx="219" formatCode="\О\с\н\о\в\н\о\й">
                  <c:v>3.2269999999999999</c:v>
                </c:pt>
                <c:pt idx="220" formatCode="\О\с\н\о\в\н\о\й">
                  <c:v>3.149</c:v>
                </c:pt>
                <c:pt idx="221" formatCode="\О\с\н\о\в\н\о\й">
                  <c:v>3.1819999999999999</c:v>
                </c:pt>
                <c:pt idx="222" formatCode="\О\с\н\о\в\н\о\й">
                  <c:v>3.1789999999999998</c:v>
                </c:pt>
                <c:pt idx="223" formatCode="\О\с\н\о\в\н\о\й">
                  <c:v>3.1720000000000002</c:v>
                </c:pt>
                <c:pt idx="224" formatCode="\О\с\н\о\в\н\о\й">
                  <c:v>3.17</c:v>
                </c:pt>
                <c:pt idx="225" formatCode="\О\с\н\о\в\н\о\й">
                  <c:v>3.11</c:v>
                </c:pt>
                <c:pt idx="226" formatCode="\О\с\н\о\в\н\о\й">
                  <c:v>3.1749999999999998</c:v>
                </c:pt>
                <c:pt idx="227" formatCode="\О\с\н\о\в\н\о\й">
                  <c:v>3.2330000000000001</c:v>
                </c:pt>
                <c:pt idx="228" formatCode="\О\с\н\о\в\н\о\й">
                  <c:v>3.2719999999999998</c:v>
                </c:pt>
                <c:pt idx="229" formatCode="\О\с\н\о\в\н\о\й">
                  <c:v>3.2970000000000002</c:v>
                </c:pt>
                <c:pt idx="230" formatCode="\О\с\н\о\в\н\о\й">
                  <c:v>3.2949999999999999</c:v>
                </c:pt>
                <c:pt idx="231" formatCode="\О\с\н\о\в\н\о\й">
                  <c:v>3.3140000000000001</c:v>
                </c:pt>
                <c:pt idx="232" formatCode="\О\с\н\о\в\н\о\й">
                  <c:v>3.3090000000000002</c:v>
                </c:pt>
                <c:pt idx="233" formatCode="\О\с\н\о\в\н\о\й">
                  <c:v>3.2879999999999998</c:v>
                </c:pt>
                <c:pt idx="234" formatCode="\О\с\н\о\в\н\о\й">
                  <c:v>3.2749999999999999</c:v>
                </c:pt>
                <c:pt idx="235" formatCode="\О\с\н\о\в\н\о\й">
                  <c:v>3.2690000000000001</c:v>
                </c:pt>
                <c:pt idx="236" formatCode="\О\с\н\о\в\н\о\й">
                  <c:v>3.306</c:v>
                </c:pt>
                <c:pt idx="237" formatCode="\О\с\н\о\в\н\о\й">
                  <c:v>3.27</c:v>
                </c:pt>
                <c:pt idx="238" formatCode="\О\с\н\о\в\н\о\й">
                  <c:v>3.2690000000000001</c:v>
                </c:pt>
                <c:pt idx="239" formatCode="\О\с\н\о\в\н\о\й">
                  <c:v>3.2650000000000001</c:v>
                </c:pt>
                <c:pt idx="240" formatCode="\О\с\н\о\в\н\о\й">
                  <c:v>3.1739999999999999</c:v>
                </c:pt>
                <c:pt idx="241" formatCode="\О\с\н\о\в\н\о\й">
                  <c:v>3.1920000000000002</c:v>
                </c:pt>
                <c:pt idx="242" formatCode="\О\с\н\о\в\н\о\й">
                  <c:v>3.1819999999999999</c:v>
                </c:pt>
                <c:pt idx="243" formatCode="\О\с\н\о\в\н\о\й">
                  <c:v>3.2250000000000001</c:v>
                </c:pt>
                <c:pt idx="244" formatCode="\О\с\н\о\в\н\о\й">
                  <c:v>3.2810000000000001</c:v>
                </c:pt>
                <c:pt idx="245" formatCode="\О\с\н\о\в\н\о\й">
                  <c:v>3.2709999999999999</c:v>
                </c:pt>
                <c:pt idx="246" formatCode="\О\с\н\о\в\н\о\й">
                  <c:v>3.1539999999999999</c:v>
                </c:pt>
                <c:pt idx="247" formatCode="\О\с\н\о\в\н\о\й">
                  <c:v>3.1309999999999998</c:v>
                </c:pt>
                <c:pt idx="248" formatCode="\О\с\н\о\в\н\о\й">
                  <c:v>3.048</c:v>
                </c:pt>
                <c:pt idx="249" formatCode="\О\с\н\о\в\н\о\й">
                  <c:v>2.9369999999999998</c:v>
                </c:pt>
                <c:pt idx="250" formatCode="\О\с\н\о\в\н\о\й">
                  <c:v>2.72</c:v>
                </c:pt>
                <c:pt idx="251" formatCode="\О\с\н\о\в\н\о\й">
                  <c:v>2.875</c:v>
                </c:pt>
                <c:pt idx="252" formatCode="\О\с\н\о\в\н\о\й">
                  <c:v>2.84</c:v>
                </c:pt>
                <c:pt idx="253" formatCode="\О\с\н\о\в\н\о\й">
                  <c:v>2.9969999999999999</c:v>
                </c:pt>
                <c:pt idx="254" formatCode="\О\с\н\о\в\н\о\й">
                  <c:v>3.03</c:v>
                </c:pt>
                <c:pt idx="255" formatCode="\О\с\н\о\в\н\о\й">
                  <c:v>2.8889999999999998</c:v>
                </c:pt>
                <c:pt idx="256" formatCode="\О\с\н\о\в\н\о\й">
                  <c:v>2.9409999999999998</c:v>
                </c:pt>
                <c:pt idx="257" formatCode="\О\с\н\о\в\н\о\й">
                  <c:v>2.95</c:v>
                </c:pt>
                <c:pt idx="258" formatCode="\О\с\н\о\в\н\о\й">
                  <c:v>2.879</c:v>
                </c:pt>
                <c:pt idx="259" formatCode="\О\с\н\о\в\н\о\й">
                  <c:v>2.8719999999999999</c:v>
                </c:pt>
                <c:pt idx="260" formatCode="\О\с\н\о\в\н\о\й">
                  <c:v>2.7949999999999999</c:v>
                </c:pt>
                <c:pt idx="261" formatCode="\О\с\н\о\в\н\о\й">
                  <c:v>2.6459999999999999</c:v>
                </c:pt>
                <c:pt idx="262" formatCode="\О\с\н\о\в\н\о\й">
                  <c:v>2.68</c:v>
                </c:pt>
                <c:pt idx="263" formatCode="\О\с\н\о\в\н\о\й">
                  <c:v>2.5619999999999998</c:v>
                </c:pt>
                <c:pt idx="264" formatCode="\О\с\н\о\в\н\о\й">
                  <c:v>2.5230000000000001</c:v>
                </c:pt>
                <c:pt idx="265" formatCode="\О\с\н\о\в\н\о\й">
                  <c:v>2.44</c:v>
                </c:pt>
                <c:pt idx="266" formatCode="\О\с\н\о\в\н\о\й">
                  <c:v>2.4060000000000001</c:v>
                </c:pt>
                <c:pt idx="267" formatCode="\О\с\н\о\в\н\о\й">
                  <c:v>2.48</c:v>
                </c:pt>
                <c:pt idx="268" formatCode="\О\с\н\о\в\н\о\й">
                  <c:v>2.492</c:v>
                </c:pt>
                <c:pt idx="269" formatCode="\О\с\н\о\в\н\о\й">
                  <c:v>2.5590000000000002</c:v>
                </c:pt>
                <c:pt idx="270" formatCode="\О\с\н\о\в\н\о\й">
                  <c:v>2.5179999999999998</c:v>
                </c:pt>
                <c:pt idx="271" formatCode="\О\с\н\о\в\н\о\й">
                  <c:v>2.5110000000000001</c:v>
                </c:pt>
                <c:pt idx="272" formatCode="\О\с\н\о\в\н\о\й">
                  <c:v>2.5649999999999999</c:v>
                </c:pt>
                <c:pt idx="273" formatCode="\О\с\н\о\в\н\о\й">
                  <c:v>2.4980000000000002</c:v>
                </c:pt>
                <c:pt idx="274" formatCode="\О\с\н\о\в\н\о\й">
                  <c:v>2.516</c:v>
                </c:pt>
                <c:pt idx="275" formatCode="\О\с\н\о\в\н\о\й">
                  <c:v>2.3580000000000001</c:v>
                </c:pt>
                <c:pt idx="276" formatCode="\О\с\н\о\в\н\о\й">
                  <c:v>2.3319999999999999</c:v>
                </c:pt>
                <c:pt idx="277" formatCode="\О\с\н\о\в\н\о\й">
                  <c:v>2.327</c:v>
                </c:pt>
                <c:pt idx="278" formatCode="\О\с\н\о\в\н\о\й">
                  <c:v>2.339</c:v>
                </c:pt>
                <c:pt idx="279" formatCode="\О\с\н\о\в\н\о\й">
                  <c:v>2.2549999999999999</c:v>
                </c:pt>
                <c:pt idx="280" formatCode="\О\с\н\о\в\н\о\й">
                  <c:v>2.1640000000000001</c:v>
                </c:pt>
                <c:pt idx="281" formatCode="\О\с\н\о\в\н\о\й">
                  <c:v>2.1930000000000001</c:v>
                </c:pt>
                <c:pt idx="282" formatCode="\О\с\н\о\в\н\о\й">
                  <c:v>2.274</c:v>
                </c:pt>
                <c:pt idx="283" formatCode="\О\с\н\о\в\н\о\й">
                  <c:v>2.242</c:v>
                </c:pt>
                <c:pt idx="284" formatCode="\О\с\н\о\в\н\о\й">
                  <c:v>2.2130000000000001</c:v>
                </c:pt>
                <c:pt idx="285" formatCode="\О\с\н\о\в\н\о\й">
                  <c:v>2.1869999999999998</c:v>
                </c:pt>
                <c:pt idx="286" formatCode="\О\с\н\о\в\н\о\й">
                  <c:v>2.0920000000000001</c:v>
                </c:pt>
                <c:pt idx="287" formatCode="\О\с\н\о\в\н\о\й">
                  <c:v>2.2530000000000001</c:v>
                </c:pt>
                <c:pt idx="288" formatCode="\О\с\н\о\в\н\о\й">
                  <c:v>2.2799999999999998</c:v>
                </c:pt>
                <c:pt idx="289" formatCode="\О\с\н\о\в\н\о\й">
                  <c:v>2.29</c:v>
                </c:pt>
                <c:pt idx="290" formatCode="\О\с\н\о\в\н\о\й">
                  <c:v>2.3370000000000002</c:v>
                </c:pt>
                <c:pt idx="291" formatCode="\О\с\н\о\в\н\о\й">
                  <c:v>2.242</c:v>
                </c:pt>
                <c:pt idx="292" formatCode="\О\с\н\о\в\н\о\й">
                  <c:v>2.2490000000000001</c:v>
                </c:pt>
                <c:pt idx="293" formatCode="\О\с\н\о\в\н\о\й">
                  <c:v>2.3530000000000002</c:v>
                </c:pt>
                <c:pt idx="294" formatCode="\О\с\н\о\в\н\о\й">
                  <c:v>2.44</c:v>
                </c:pt>
                <c:pt idx="295" formatCode="\О\с\н\о\в\н\о\й">
                  <c:v>2.3090000000000002</c:v>
                </c:pt>
                <c:pt idx="296" formatCode="\О\с\н\о\в\н\о\й">
                  <c:v>2.4260000000000002</c:v>
                </c:pt>
                <c:pt idx="297" formatCode="\О\с\н\о\в\н\о\й">
                  <c:v>2.4830000000000001</c:v>
                </c:pt>
                <c:pt idx="298" formatCode="\О\с\н\о\в\н\о\й">
                  <c:v>2.5270000000000001</c:v>
                </c:pt>
                <c:pt idx="299" formatCode="\О\с\н\о\в\н\о\й">
                  <c:v>2.35</c:v>
                </c:pt>
                <c:pt idx="300" formatCode="\О\с\н\о\в\н\о\й">
                  <c:v>2.1840000000000002</c:v>
                </c:pt>
                <c:pt idx="301" formatCode="\О\с\н\о\в\н\о\й">
                  <c:v>2.1520000000000001</c:v>
                </c:pt>
                <c:pt idx="302" formatCode="\О\с\н\о\в\н\о\й">
                  <c:v>2.0720000000000001</c:v>
                </c:pt>
                <c:pt idx="303" formatCode="\О\с\н\о\в\н\о\й">
                  <c:v>2.109</c:v>
                </c:pt>
                <c:pt idx="304" formatCode="\О\с\н\о\в\н\о\й">
                  <c:v>2.1219999999999999</c:v>
                </c:pt>
                <c:pt idx="305" formatCode="\О\с\н\о\в\н\о\й">
                  <c:v>2.0619999999999998</c:v>
                </c:pt>
                <c:pt idx="306" formatCode="\О\с\н\о\в\н\о\й">
                  <c:v>2.1509999999999998</c:v>
                </c:pt>
                <c:pt idx="307" formatCode="\О\с\н\о\в\н\о\й">
                  <c:v>2.2530000000000001</c:v>
                </c:pt>
                <c:pt idx="308" formatCode="\О\с\н\о\в\н\о\й">
                  <c:v>2.34</c:v>
                </c:pt>
                <c:pt idx="309" formatCode="\О\с\н\о\в\н\о\й">
                  <c:v>2.351</c:v>
                </c:pt>
                <c:pt idx="310" formatCode="\О\с\н\о\в\н\о\й">
                  <c:v>2.254</c:v>
                </c:pt>
                <c:pt idx="311" formatCode="\О\с\н\о\в\н\о\й">
                  <c:v>2.3090000000000002</c:v>
                </c:pt>
                <c:pt idx="312" formatCode="\О\с\н\о\в\н\о\й">
                  <c:v>2.415</c:v>
                </c:pt>
                <c:pt idx="313" formatCode="\О\с\н\о\в\н\о\й">
                  <c:v>2.456</c:v>
                </c:pt>
                <c:pt idx="314" formatCode="\О\с\н\о\в\н\о\й">
                  <c:v>2.5</c:v>
                </c:pt>
                <c:pt idx="315" formatCode="\О\с\н\о\в\н\о\й">
                  <c:v>2.5129999999999999</c:v>
                </c:pt>
                <c:pt idx="316" formatCode="\О\с\н\о\в\н\о\й">
                  <c:v>2.528</c:v>
                </c:pt>
                <c:pt idx="317" formatCode="\О\с\н\о\в\н\о\й">
                  <c:v>2.5270000000000001</c:v>
                </c:pt>
                <c:pt idx="318" formatCode="\О\с\н\о\в\н\о\й">
                  <c:v>2.58</c:v>
                </c:pt>
                <c:pt idx="319" formatCode="\О\с\н\о\в\н\о\й">
                  <c:v>2.577</c:v>
                </c:pt>
                <c:pt idx="320" formatCode="\О\с\н\о\в\н\о\й">
                  <c:v>2.504</c:v>
                </c:pt>
                <c:pt idx="321" formatCode="\О\с\н\о\в\н\о\й">
                  <c:v>2.4359999999999999</c:v>
                </c:pt>
                <c:pt idx="322" formatCode="\О\с\н\о\в\н\о\й">
                  <c:v>2.3820000000000001</c:v>
                </c:pt>
                <c:pt idx="323" formatCode="\О\с\н\о\в\н\о\й">
                  <c:v>2.4910000000000001</c:v>
                </c:pt>
                <c:pt idx="324" formatCode="\О\с\н\о\в\н\о\й">
                  <c:v>2.5259999999999998</c:v>
                </c:pt>
                <c:pt idx="325" formatCode="\О\с\н\о\в\н\о\й">
                  <c:v>2.5720000000000001</c:v>
                </c:pt>
                <c:pt idx="326" formatCode="\О\с\н\о\в\н\о\й">
                  <c:v>2.6059999999999999</c:v>
                </c:pt>
                <c:pt idx="327" formatCode="\О\с\н\о\в\н\о\й">
                  <c:v>2.6059999999999999</c:v>
                </c:pt>
                <c:pt idx="328" formatCode="\О\с\н\о\в\н\о\й">
                  <c:v>2.5880000000000001</c:v>
                </c:pt>
                <c:pt idx="329" formatCode="\О\с\н\о\в\н\о\й">
                  <c:v>2.6160000000000001</c:v>
                </c:pt>
                <c:pt idx="330" formatCode="\О\с\н\о\в\н\о\й">
                  <c:v>2.6339999999999999</c:v>
                </c:pt>
                <c:pt idx="331" formatCode="\О\с\н\о\в\н\о\й">
                  <c:v>2.6909999999999998</c:v>
                </c:pt>
                <c:pt idx="332" formatCode="\О\с\н\о\в\н\о\й">
                  <c:v>2.7130000000000001</c:v>
                </c:pt>
                <c:pt idx="333" formatCode="\О\с\н\о\в\н\о\й">
                  <c:v>2.7549999999999999</c:v>
                </c:pt>
                <c:pt idx="334" formatCode="\О\с\н\о\в\н\о\й">
                  <c:v>2.7679999999999998</c:v>
                </c:pt>
                <c:pt idx="335" formatCode="\О\с\н\о\в\н\о\й">
                  <c:v>2.8370000000000002</c:v>
                </c:pt>
                <c:pt idx="336" formatCode="\О\с\н\о\в\н\о\й">
                  <c:v>2.8479999999999999</c:v>
                </c:pt>
                <c:pt idx="337" formatCode="\О\с\н\о\в\н\о\й">
                  <c:v>2.875</c:v>
                </c:pt>
                <c:pt idx="338" formatCode="\О\с\н\о\в\н\о\й">
                  <c:v>2.9529999999999998</c:v>
                </c:pt>
                <c:pt idx="339" formatCode="\О\с\н\о\в\н\о\й">
                  <c:v>2.9710000000000001</c:v>
                </c:pt>
                <c:pt idx="340" formatCode="\О\с\н\о\в\н\о\й">
                  <c:v>3.008</c:v>
                </c:pt>
                <c:pt idx="341" formatCode="\О\с\н\о\в\н\о\й">
                  <c:v>2.9769999999999999</c:v>
                </c:pt>
                <c:pt idx="342" formatCode="\О\с\н\о\в\н\о\й">
                  <c:v>2.9889999999999999</c:v>
                </c:pt>
                <c:pt idx="343" formatCode="\О\с\н\о\в\н\о\й">
                  <c:v>2.81</c:v>
                </c:pt>
                <c:pt idx="344" formatCode="\О\с\н\о\в\н\о\й">
                  <c:v>2.8719999999999999</c:v>
                </c:pt>
                <c:pt idx="345" formatCode="\О\с\н\о\в\н\о\й">
                  <c:v>2.9950000000000001</c:v>
                </c:pt>
                <c:pt idx="346" formatCode="\О\с\н\о\в\н\о\й">
                  <c:v>3.0430000000000001</c:v>
                </c:pt>
                <c:pt idx="347" formatCode="\О\с\н\о\в\н\о\й">
                  <c:v>3.101</c:v>
                </c:pt>
                <c:pt idx="348" formatCode="\О\с\н\о\в\н\о\й">
                  <c:v>3.097</c:v>
                </c:pt>
                <c:pt idx="349" formatCode="\О\с\н\о\в\н\о\й">
                  <c:v>3.0979999999999999</c:v>
                </c:pt>
                <c:pt idx="350" formatCode="\О\с\н\о\в\н\о\й">
                  <c:v>3.1379999999999999</c:v>
                </c:pt>
                <c:pt idx="351" formatCode="\О\с\н\о\в\н\о\й">
                  <c:v>3.161</c:v>
                </c:pt>
                <c:pt idx="352" formatCode="\О\с\н\о\в\н\о\й">
                  <c:v>3.085</c:v>
                </c:pt>
                <c:pt idx="353" formatCode="\О\с\н\о\в\н\о\й">
                  <c:v>3.1829999999999998</c:v>
                </c:pt>
                <c:pt idx="354" formatCode="\О\с\н\о\в\н\о\й">
                  <c:v>3.2480000000000002</c:v>
                </c:pt>
                <c:pt idx="355" formatCode="\О\с\н\о\в\н\о\й">
                  <c:v>3.323</c:v>
                </c:pt>
                <c:pt idx="356" formatCode="\О\с\н\о\в\н\о\й">
                  <c:v>3.3210000000000002</c:v>
                </c:pt>
                <c:pt idx="357" formatCode="\О\с\н\о\в\н\о\й">
                  <c:v>3.3109999999999999</c:v>
                </c:pt>
                <c:pt idx="358" formatCode="\О\с\н\о\в\н\о\й">
                  <c:v>3.2789999999999999</c:v>
                </c:pt>
                <c:pt idx="359" formatCode="\О\с\н\о\в\н\о\й">
                  <c:v>3.1949999999999998</c:v>
                </c:pt>
                <c:pt idx="360" formatCode="\О\с\н\о\в\н\о\й">
                  <c:v>3.1549999999999998</c:v>
                </c:pt>
                <c:pt idx="361" formatCode="\О\с\н\о\в\н\о\й">
                  <c:v>3.07</c:v>
                </c:pt>
                <c:pt idx="362" formatCode="\О\с\н\о\в\н\о\й">
                  <c:v>2.9870000000000001</c:v>
                </c:pt>
                <c:pt idx="363" formatCode="\О\с\н\о\в\н\о\й">
                  <c:v>2.992</c:v>
                </c:pt>
                <c:pt idx="364" formatCode="\О\с\н\о\в\н\о\й">
                  <c:v>2.9279999999999999</c:v>
                </c:pt>
                <c:pt idx="365" formatCode="\О\с\н\о\в\н\о\й">
                  <c:v>2.9220000000000002</c:v>
                </c:pt>
                <c:pt idx="366" formatCode="\О\с\н\о\в\н\о\й">
                  <c:v>2.7930000000000001</c:v>
                </c:pt>
                <c:pt idx="367" formatCode="\О\с\н\о\в\н\о\й">
                  <c:v>2.8239999999999998</c:v>
                </c:pt>
                <c:pt idx="368" formatCode="\О\с\н\о\в\н\о\й">
                  <c:v>2.8439999999999999</c:v>
                </c:pt>
                <c:pt idx="369" formatCode="\О\с\н\о\в\н\о\й">
                  <c:v>2.8180000000000001</c:v>
                </c:pt>
                <c:pt idx="370" formatCode="\О\с\н\о\в\н\о\й">
                  <c:v>2.8290000000000002</c:v>
                </c:pt>
                <c:pt idx="371" formatCode="\О\с\н\о\в\н\о\й">
                  <c:v>2.8069999999999999</c:v>
                </c:pt>
                <c:pt idx="372" formatCode="\О\с\н\о\в\н\о\й">
                  <c:v>2.7360000000000002</c:v>
                </c:pt>
                <c:pt idx="373" formatCode="\О\с\н\о\в\н\о\й">
                  <c:v>2.7309999999999999</c:v>
                </c:pt>
                <c:pt idx="374" formatCode="\О\с\н\о\в\н\о\й">
                  <c:v>2.7490000000000001</c:v>
                </c:pt>
                <c:pt idx="375" formatCode="\О\с\н\о\в\н\о\й">
                  <c:v>2.7189999999999999</c:v>
                </c:pt>
                <c:pt idx="376" formatCode="\О\с\н\о\в\н\о\й">
                  <c:v>2.657</c:v>
                </c:pt>
                <c:pt idx="377" formatCode="\О\с\н\о\в\н\о\й">
                  <c:v>2.5489999999999999</c:v>
                </c:pt>
                <c:pt idx="378" formatCode="\О\с\н\о\в\н\о\й">
                  <c:v>2.4430000000000001</c:v>
                </c:pt>
                <c:pt idx="379" formatCode="\О\с\н\о\в\н\о\й">
                  <c:v>2.4510000000000001</c:v>
                </c:pt>
                <c:pt idx="380" formatCode="\О\с\н\о\в\н\о\й">
                  <c:v>2.2810000000000001</c:v>
                </c:pt>
                <c:pt idx="381" formatCode="\О\с\н\о\в\н\о\й">
                  <c:v>2.23</c:v>
                </c:pt>
                <c:pt idx="382" formatCode="\О\с\н\о\в\н\о\й">
                  <c:v>2.1560000000000001</c:v>
                </c:pt>
                <c:pt idx="383" formatCode="\О\с\н\о\в\н\о\й">
                  <c:v>2.117</c:v>
                </c:pt>
                <c:pt idx="384" formatCode="\О\с\н\о\в\н\о\й">
                  <c:v>2.226</c:v>
                </c:pt>
                <c:pt idx="385" formatCode="\О\с\н\о\в\н\о\й">
                  <c:v>2.198</c:v>
                </c:pt>
                <c:pt idx="386" formatCode="\О\с\н\о\в\н\о\й">
                  <c:v>2.0510000000000002</c:v>
                </c:pt>
                <c:pt idx="387" formatCode="\О\с\н\о\в\н\о\й">
                  <c:v>2.0129999999999999</c:v>
                </c:pt>
                <c:pt idx="388" formatCode="\О\с\н\о\в\н\о\й">
                  <c:v>1.9339999999999999</c:v>
                </c:pt>
                <c:pt idx="389" formatCode="\О\с\н\о\в\н\о\й">
                  <c:v>1.9690000000000001</c:v>
                </c:pt>
                <c:pt idx="390" formatCode="\О\с\н\о\в\н\о\й">
                  <c:v>2.04</c:v>
                </c:pt>
                <c:pt idx="391" formatCode="\О\с\н\о\в\н\о\й">
                  <c:v>2.0830000000000002</c:v>
                </c:pt>
                <c:pt idx="392" formatCode="\О\с\н\о\в\н\о\й">
                  <c:v>2.052</c:v>
                </c:pt>
                <c:pt idx="393" formatCode="\О\с\н\о\в\н\о\й">
                  <c:v>1.9259999999999999</c:v>
                </c:pt>
                <c:pt idx="394" formatCode="\О\с\н\о\в\н\о\й">
                  <c:v>1.9019999999999999</c:v>
                </c:pt>
                <c:pt idx="395" formatCode="\О\с\н\о\в\н\о\й">
                  <c:v>1.887</c:v>
                </c:pt>
                <c:pt idx="396" formatCode="\О\с\н\о\в\н\о\й">
                  <c:v>1.9630000000000001</c:v>
                </c:pt>
                <c:pt idx="397" formatCode="\О\с\н\о\в\н\о\й">
                  <c:v>1.861</c:v>
                </c:pt>
                <c:pt idx="398" formatCode="\О\с\н\о\в\н\о\й">
                  <c:v>2</c:v>
                </c:pt>
                <c:pt idx="399" formatCode="\О\с\н\о\в\н\о\й">
                  <c:v>2.06</c:v>
                </c:pt>
                <c:pt idx="400" formatCode="\О\с\н\о\в\н\о\й">
                  <c:v>2.121</c:v>
                </c:pt>
                <c:pt idx="401" formatCode="\О\с\н\о\в\н\о\й">
                  <c:v>2.1379999999999999</c:v>
                </c:pt>
                <c:pt idx="402" formatCode="\О\с\н\о\в\н\о\й">
                  <c:v>2.21</c:v>
                </c:pt>
                <c:pt idx="403" formatCode="\О\с\н\о\в\н\о\й">
                  <c:v>2.2370000000000001</c:v>
                </c:pt>
                <c:pt idx="404" formatCode="\О\с\н\о\в\н\о\й">
                  <c:v>2.052</c:v>
                </c:pt>
                <c:pt idx="405" formatCode="\О\с\н\о\в\н\о\й">
                  <c:v>2.0710000000000002</c:v>
                </c:pt>
                <c:pt idx="406" formatCode="\О\с\н\о\в\н\о\й">
                  <c:v>2.113</c:v>
                </c:pt>
                <c:pt idx="407" formatCode="\О\с\н\о\в\н\о\й">
                  <c:v>1.708</c:v>
                </c:pt>
                <c:pt idx="408" formatCode="\О\с\н\о\в\н\о\й">
                  <c:v>1.744</c:v>
                </c:pt>
                <c:pt idx="409" formatCode="\О\с\н\о\в\н\о\й">
                  <c:v>1.9159999999999999</c:v>
                </c:pt>
                <c:pt idx="410" formatCode="\О\с\н\о\в\н\о\й">
                  <c:v>2.0550000000000002</c:v>
                </c:pt>
                <c:pt idx="411" formatCode="\О\с\н\о\в\н\о\й">
                  <c:v>2.1429999999999998</c:v>
                </c:pt>
                <c:pt idx="412" formatCode="\О\с\н\о\в\н\о\й">
                  <c:v>2.194</c:v>
                </c:pt>
                <c:pt idx="413" formatCode="\О\с\н\о\в\н\о\й">
                  <c:v>2.222</c:v>
                </c:pt>
                <c:pt idx="414" formatCode="\О\с\н\о\в\н\о\й">
                  <c:v>2.2650000000000001</c:v>
                </c:pt>
                <c:pt idx="415" formatCode="\О\с\н\о\в\н\о\й">
                  <c:v>2.214</c:v>
                </c:pt>
                <c:pt idx="416" formatCode="\О\с\н\о\в\н\о\й">
                  <c:v>2.2610000000000001</c:v>
                </c:pt>
                <c:pt idx="417" formatCode="\О\с\н\о\в\н\о\й">
                  <c:v>2.4319999999999999</c:v>
                </c:pt>
                <c:pt idx="418" formatCode="\О\с\н\о\в\н\о\й">
                  <c:v>2.3940000000000001</c:v>
                </c:pt>
                <c:pt idx="420" formatCode="\О\с\н\о\в\н\о\й">
                  <c:v>2.6309999999999998</c:v>
                </c:pt>
                <c:pt idx="421" formatCode="\О\с\н\о\в\н\о\й">
                  <c:v>2.698</c:v>
                </c:pt>
                <c:pt idx="422" formatCode="\О\с\н\о\в\н\о\й">
                  <c:v>2.7069999999999999</c:v>
                </c:pt>
                <c:pt idx="423" formatCode="\О\с\н\о\в\н\о\й">
                  <c:v>2.6930000000000001</c:v>
                </c:pt>
                <c:pt idx="424" formatCode="\О\с\н\о\в\н\о\й">
                  <c:v>2.69</c:v>
                </c:pt>
                <c:pt idx="425" formatCode="\О\с\н\о\в\н\о\й">
                  <c:v>2.6890000000000001</c:v>
                </c:pt>
                <c:pt idx="426" formatCode="\О\с\н\о\в\н\о\й">
                  <c:v>2.786</c:v>
                </c:pt>
                <c:pt idx="427" formatCode="\О\с\н\о\в\н\о\й">
                  <c:v>2.778</c:v>
                </c:pt>
                <c:pt idx="428" formatCode="\О\с\н\о\в\н\о\й">
                  <c:v>2.6989999999999998</c:v>
                </c:pt>
                <c:pt idx="429" formatCode="\О\с\н\о\в\н\о\й">
                  <c:v>2.7869999999999999</c:v>
                </c:pt>
                <c:pt idx="430" formatCode="\О\с\н\о\в\н\о\й">
                  <c:v>2.8610000000000002</c:v>
                </c:pt>
                <c:pt idx="431" formatCode="\О\с\н\о\в\н\о\й">
                  <c:v>2.8769999999999998</c:v>
                </c:pt>
                <c:pt idx="432" formatCode="\О\с\н\о\в\н\о\й">
                  <c:v>2.9489999999999998</c:v>
                </c:pt>
                <c:pt idx="433" formatCode="\О\с\н\о\в\н\о\й">
                  <c:v>2.911</c:v>
                </c:pt>
                <c:pt idx="434" formatCode="\О\с\н\о\в\н\о\й">
                  <c:v>3.004</c:v>
                </c:pt>
                <c:pt idx="435" formatCode="\О\с\н\о\в\н\о\й">
                  <c:v>3.0459999999999998</c:v>
                </c:pt>
                <c:pt idx="436" formatCode="\О\с\н\о\в\н\о\й">
                  <c:v>3.0649999999999999</c:v>
                </c:pt>
                <c:pt idx="437" formatCode="\О\с\н\о\в\н\о\й">
                  <c:v>2.9649999999999999</c:v>
                </c:pt>
                <c:pt idx="438" formatCode="\О\с\н\о\в\н\о\й">
                  <c:v>3.0470000000000002</c:v>
                </c:pt>
                <c:pt idx="439" formatCode="\О\с\н\о\в\н\о\й">
                  <c:v>2.94</c:v>
                </c:pt>
                <c:pt idx="440" formatCode="\О\с\н\о\в\н\о\й">
                  <c:v>2.907</c:v>
                </c:pt>
                <c:pt idx="441" formatCode="\О\с\н\о\в\н\о\й">
                  <c:v>2.8769999999999998</c:v>
                </c:pt>
                <c:pt idx="442" formatCode="\О\с\н\о\в\н\о\й">
                  <c:v>2.9060000000000001</c:v>
                </c:pt>
                <c:pt idx="443" formatCode="\О\с\н\о\в\н\о\й">
                  <c:v>2.9279999999999999</c:v>
                </c:pt>
                <c:pt idx="444" formatCode="\О\с\н\о\в\н\о\й">
                  <c:v>3.0489999999999999</c:v>
                </c:pt>
                <c:pt idx="445" formatCode="\О\с\н\о\в\н\о\й">
                  <c:v>3.1339999999999999</c:v>
                </c:pt>
                <c:pt idx="446" formatCode="\О\с\н\о\в\н\о\й">
                  <c:v>3.1880000000000002</c:v>
                </c:pt>
                <c:pt idx="447" formatCode="\О\с\н\о\в\н\о\й">
                  <c:v>3.137</c:v>
                </c:pt>
                <c:pt idx="448" formatCode="\О\с\н\о\в\н\о\й">
                  <c:v>3.17</c:v>
                </c:pt>
                <c:pt idx="449" formatCode="\О\с\н\о\в\н\о\й">
                  <c:v>3.1219999999999999</c:v>
                </c:pt>
                <c:pt idx="450" formatCode="\О\с\н\о\в\н\о\й">
                  <c:v>3.1739999999999999</c:v>
                </c:pt>
                <c:pt idx="451" formatCode="\О\с\н\о\в\н\о\й">
                  <c:v>3.1309999999999998</c:v>
                </c:pt>
                <c:pt idx="452" formatCode="\О\с\н\о\в\н\о\й">
                  <c:v>3.1909999999999998</c:v>
                </c:pt>
                <c:pt idx="453" formatCode="\О\с\н\о\в\н\о\й">
                  <c:v>3.1549999999999998</c:v>
                </c:pt>
                <c:pt idx="454" formatCode="\О\с\н\о\в\н\о\й">
                  <c:v>3.2040000000000002</c:v>
                </c:pt>
                <c:pt idx="455" formatCode="\О\с\н\о\в\н\о\й">
                  <c:v>3.17</c:v>
                </c:pt>
                <c:pt idx="456" formatCode="\О\с\н\о\в\н\о\й">
                  <c:v>3.2450000000000001</c:v>
                </c:pt>
                <c:pt idx="457" formatCode="\О\с\н\о\в\н\о\й">
                  <c:v>3.1640000000000001</c:v>
                </c:pt>
                <c:pt idx="458" formatCode="\О\с\н\о\в\н\о\й">
                  <c:v>3.3359999999999999</c:v>
                </c:pt>
                <c:pt idx="459" formatCode="\О\с\н\о\в\н\о\й">
                  <c:v>3.2240000000000002</c:v>
                </c:pt>
                <c:pt idx="460" formatCode="\О\с\н\о\в\н\о\й">
                  <c:v>3.2349999999999999</c:v>
                </c:pt>
                <c:pt idx="461" formatCode="\О\с\н\о\в\н\о\й">
                  <c:v>3.2730000000000001</c:v>
                </c:pt>
                <c:pt idx="462" formatCode="\О\с\н\о\в\н\о\й">
                  <c:v>3.24</c:v>
                </c:pt>
                <c:pt idx="463" formatCode="\О\с\н\о\в\н\о\й">
                  <c:v>3.2410000000000001</c:v>
                </c:pt>
                <c:pt idx="464" formatCode="\О\с\н\о\в\н\о\й">
                  <c:v>3.226</c:v>
                </c:pt>
                <c:pt idx="465" formatCode="\О\с\н\о\в\н\о\й">
                  <c:v>3.1640000000000001</c:v>
                </c:pt>
                <c:pt idx="468" formatCode="\О\с\н\о\в\н\о\й">
                  <c:v>3.3479999999999999</c:v>
                </c:pt>
                <c:pt idx="469" formatCode="\О\с\н\о\в\н\о\й">
                  <c:v>3.3290000000000002</c:v>
                </c:pt>
                <c:pt idx="470" formatCode="\О\с\н\о\в\н\о\й">
                  <c:v>3.282</c:v>
                </c:pt>
                <c:pt idx="471" formatCode="\О\с\н\о\в\н\о\й">
                  <c:v>3.2519999999999998</c:v>
                </c:pt>
                <c:pt idx="472" formatCode="\О\с\н\о\в\н\о\й">
                  <c:v>3.2320000000000002</c:v>
                </c:pt>
                <c:pt idx="473" formatCode="\О\с\н\о\в\н\о\й">
                  <c:v>3.2829999999999999</c:v>
                </c:pt>
                <c:pt idx="474" formatCode="\О\с\н\о\в\н\о\й">
                  <c:v>3.24</c:v>
                </c:pt>
                <c:pt idx="475" formatCode="\О\с\н\о\в\н\о\й">
                  <c:v>3.29</c:v>
                </c:pt>
                <c:pt idx="476" formatCode="\О\с\н\о\в\н\о\й">
                  <c:v>3.3439999999999999</c:v>
                </c:pt>
                <c:pt idx="477" formatCode="\О\с\н\о\в\н\о\й">
                  <c:v>3.282</c:v>
                </c:pt>
                <c:pt idx="478" formatCode="\О\с\н\о\в\н\о\й">
                  <c:v>3.363</c:v>
                </c:pt>
                <c:pt idx="479" formatCode="\О\с\н\о\в\н\о\й">
                  <c:v>3.3029999999999999</c:v>
                </c:pt>
                <c:pt idx="480" formatCode="\О\с\н\о\в\н\о\й">
                  <c:v>3.28</c:v>
                </c:pt>
                <c:pt idx="481" formatCode="\О\с\н\о\в\н\о\й">
                  <c:v>3.3370000000000002</c:v>
                </c:pt>
                <c:pt idx="482" formatCode="\О\с\н\о\в\н\о\й">
                  <c:v>3.395</c:v>
                </c:pt>
                <c:pt idx="483" formatCode="\О\с\н\о\в\н\о\й">
                  <c:v>3.2909999999999999</c:v>
                </c:pt>
                <c:pt idx="484" formatCode="\О\с\н\о\в\н\о\й">
                  <c:v>3.319</c:v>
                </c:pt>
                <c:pt idx="485" formatCode="\О\с\н\о\в\н\о\й">
                  <c:v>3.2440000000000002</c:v>
                </c:pt>
                <c:pt idx="486" formatCode="\О\с\н\о\в\н\о\й">
                  <c:v>3.298</c:v>
                </c:pt>
                <c:pt idx="487" formatCode="\О\с\н\о\в\н\о\й">
                  <c:v>3.2890000000000001</c:v>
                </c:pt>
                <c:pt idx="488" formatCode="\О\с\н\о\в\н\о\й">
                  <c:v>3.2519999999999998</c:v>
                </c:pt>
                <c:pt idx="489" formatCode="\О\с\н\о\в\н\о\й">
                  <c:v>3.1440000000000001</c:v>
                </c:pt>
                <c:pt idx="490" formatCode="\О\с\н\о\в\н\о\й">
                  <c:v>2.9849999999999999</c:v>
                </c:pt>
                <c:pt idx="491" formatCode="\О\с\н\о\в\н\о\й">
                  <c:v>2.9750000000000001</c:v>
                </c:pt>
                <c:pt idx="492" formatCode="\О\с\н\о\в\н\о\й">
                  <c:v>3.05</c:v>
                </c:pt>
                <c:pt idx="493" formatCode="\О\с\н\о\в\н\о\й">
                  <c:v>3.008</c:v>
                </c:pt>
                <c:pt idx="494" formatCode="\О\с\н\о\в\н\о\й">
                  <c:v>3.0350000000000001</c:v>
                </c:pt>
                <c:pt idx="495" formatCode="\О\с\н\о\в\н\о\й">
                  <c:v>3.1040000000000001</c:v>
                </c:pt>
                <c:pt idx="496" formatCode="\О\с\н\о\в\н\о\й">
                  <c:v>3.0550000000000002</c:v>
                </c:pt>
                <c:pt idx="497" formatCode="\О\с\н\о\в\н\о\й">
                  <c:v>2.9860000000000002</c:v>
                </c:pt>
                <c:pt idx="498" formatCode="\О\с\н\о\в\н\о\й">
                  <c:v>2.9380000000000002</c:v>
                </c:pt>
                <c:pt idx="499" formatCode="\О\с\н\о\в\н\о\й">
                  <c:v>2.8809999999999998</c:v>
                </c:pt>
                <c:pt idx="500" formatCode="\О\с\н\о\в\н\о\й">
                  <c:v>2.903</c:v>
                </c:pt>
                <c:pt idx="501" formatCode="\О\с\н\о\в\н\о\й">
                  <c:v>2.9249999999999998</c:v>
                </c:pt>
                <c:pt idx="502" formatCode="\О\с\н\о\в\н\о\й">
                  <c:v>2.8540000000000001</c:v>
                </c:pt>
                <c:pt idx="503" formatCode="\О\с\н\о\в\н\о\й">
                  <c:v>2.9350000000000001</c:v>
                </c:pt>
                <c:pt idx="504" formatCode="\О\с\н\о\в\н\о\й">
                  <c:v>2.9489999999999998</c:v>
                </c:pt>
                <c:pt idx="505" formatCode="\О\с\н\о\в\н\о\й">
                  <c:v>2.8919999999999999</c:v>
                </c:pt>
                <c:pt idx="506" formatCode="\О\с\н\о\в\н\о\й">
                  <c:v>2.726</c:v>
                </c:pt>
                <c:pt idx="507" formatCode="\О\с\н\о\в\н\о\й">
                  <c:v>2.6120000000000001</c:v>
                </c:pt>
                <c:pt idx="508" formatCode="\О\с\н\о\в\н\о\й">
                  <c:v>2.5750000000000002</c:v>
                </c:pt>
                <c:pt idx="509" formatCode="\О\с\н\о\в\н\о\й">
                  <c:v>2.5369999999999999</c:v>
                </c:pt>
                <c:pt idx="510" formatCode="\О\с\н\о\в\н\о\й">
                  <c:v>2.5565482233502537</c:v>
                </c:pt>
                <c:pt idx="511" formatCode="\О\с\н\о\в\н\о\й">
                  <c:v>2.4408121827411167</c:v>
                </c:pt>
                <c:pt idx="512" formatCode="\О\с\н\о\в\н\о\й">
                  <c:v>2.3886598984771572</c:v>
                </c:pt>
                <c:pt idx="513" formatCode="\О\с\н\о\в\н\о\й">
                  <c:v>2.4146395939086296</c:v>
                </c:pt>
                <c:pt idx="514" formatCode="\О\с\н\о\в\н\о\й">
                  <c:v>2.3070152284263958</c:v>
                </c:pt>
                <c:pt idx="515" formatCode="\О\с\н\о\в\н\о\й">
                  <c:v>2.2319086294416244</c:v>
                </c:pt>
                <c:pt idx="516" formatCode="\О\с\н\о\в\н\о\й">
                  <c:v>2.1031472081218272</c:v>
                </c:pt>
                <c:pt idx="517" formatCode="\О\с\н\о\в\н\о\й">
                  <c:v>2.1634517766497461</c:v>
                </c:pt>
                <c:pt idx="518" formatCode="\О\с\н\о\в\н\о\й">
                  <c:v>2.233502538071066</c:v>
                </c:pt>
                <c:pt idx="519" formatCode="\О\с\н\о\в\н\о\й">
                  <c:v>2.2506598984771573</c:v>
                </c:pt>
                <c:pt idx="520" formatCode="\О\с\н\о\в\н\о\й">
                  <c:v>2.2001015228426395</c:v>
                </c:pt>
                <c:pt idx="521" formatCode="\О\с\н\о\в\н\о\й">
                  <c:v>2.1191878172588834</c:v>
                </c:pt>
                <c:pt idx="522" formatCode="\О\с\н\о\в\н\о\й">
                  <c:v>2.1459999999999999</c:v>
                </c:pt>
                <c:pt idx="523" formatCode="\О\с\н\о\в\н\о\й">
                  <c:v>2.2879999999999998</c:v>
                </c:pt>
                <c:pt idx="524" formatCode="\О\с\н\о\в\н\о\й">
                  <c:v>2.3679999999999999</c:v>
                </c:pt>
                <c:pt idx="525" formatCode="\О\с\н\о\в\н\о\й">
                  <c:v>2.2200000000000002</c:v>
                </c:pt>
                <c:pt idx="526" formatCode="\О\с\н\о\в\н\о\й">
                  <c:v>2.3180000000000001</c:v>
                </c:pt>
                <c:pt idx="527" formatCode="\О\с\н\о\в\н\о\й">
                  <c:v>2.266</c:v>
                </c:pt>
                <c:pt idx="528" formatCode="\О\с\н\о\в\н\о\й">
                  <c:v>2.391</c:v>
                </c:pt>
                <c:pt idx="529" formatCode="\О\с\н\о\в\н\о\й">
                  <c:v>2.2930000000000001</c:v>
                </c:pt>
                <c:pt idx="530" formatCode="\О\с\н\о\в\н\о\й">
                  <c:v>2.2879999999999998</c:v>
                </c:pt>
                <c:pt idx="531" formatCode="\О\с\н\о\в\н\о\й">
                  <c:v>2.2610000000000001</c:v>
                </c:pt>
                <c:pt idx="532" formatCode="\О\с\н\о\в\н\о\й">
                  <c:v>2.2730000000000001</c:v>
                </c:pt>
                <c:pt idx="533" formatCode="\О\с\н\о\в\н\о\й">
                  <c:v>2.3519999999999999</c:v>
                </c:pt>
                <c:pt idx="534" formatCode="\О\с\н\о\в\н\о\й">
                  <c:v>2.2629999999999999</c:v>
                </c:pt>
                <c:pt idx="535" formatCode="\О\с\н\о\в\н\о\й">
                  <c:v>2.3540000000000001</c:v>
                </c:pt>
                <c:pt idx="536" formatCode="\О\с\н\о\в\н\о\й">
                  <c:v>2.3730000000000002</c:v>
                </c:pt>
                <c:pt idx="537" formatCode="\О\с\н\о\в\н\о\й">
                  <c:v>2.3479999999999999</c:v>
                </c:pt>
                <c:pt idx="538" formatCode="\О\с\н\о\в\н\о\й">
                  <c:v>2.3849999999999998</c:v>
                </c:pt>
                <c:pt idx="539" formatCode="\О\с\н\о\в\н\о\й">
                  <c:v>2.4060000000000001</c:v>
                </c:pt>
                <c:pt idx="540" formatCode="\О\с\н\о\в\н\о\й">
                  <c:v>2.4039999999999999</c:v>
                </c:pt>
                <c:pt idx="541" formatCode="\О\с\н\о\в\н\о\й">
                  <c:v>2.2829999999999999</c:v>
                </c:pt>
                <c:pt idx="542" formatCode="\О\с\н\о\в\н\о\й">
                  <c:v>2.319</c:v>
                </c:pt>
                <c:pt idx="543" formatCode="\О\с\н\о\в\н\о\й">
                  <c:v>2.4020000000000001</c:v>
                </c:pt>
                <c:pt idx="544" formatCode="\О\с\н\о\в\н\о\й">
                  <c:v>2.298</c:v>
                </c:pt>
                <c:pt idx="545" formatCode="\О\с\н\о\в\н\о\й">
                  <c:v>2.3570000000000002</c:v>
                </c:pt>
                <c:pt idx="546" formatCode="\О\с\н\о\в\н\о\й">
                  <c:v>2.387</c:v>
                </c:pt>
                <c:pt idx="547" formatCode="\О\с\н\о\в\н\о\й">
                  <c:v>2.3959999999999999</c:v>
                </c:pt>
                <c:pt idx="548" formatCode="\О\с\н\о\в\н\о\й">
                  <c:v>2.3849999999999998</c:v>
                </c:pt>
                <c:pt idx="549" formatCode="\О\с\н\о\в\н\о\й">
                  <c:v>2.2949999999999999</c:v>
                </c:pt>
                <c:pt idx="550" formatCode="\О\с\н\о\в\н\о\й">
                  <c:v>2.383</c:v>
                </c:pt>
                <c:pt idx="551" formatCode="\О\с\н\о\в\н\о\й">
                  <c:v>2.258</c:v>
                </c:pt>
                <c:pt idx="552" formatCode="\О\с\н\о\в\н\о\й">
                  <c:v>2.355</c:v>
                </c:pt>
                <c:pt idx="553" formatCode="\О\с\н\о\в\н\о\й">
                  <c:v>2.39</c:v>
                </c:pt>
                <c:pt idx="554" formatCode="\О\с\н\о\в\н\о\й">
                  <c:v>2.407</c:v>
                </c:pt>
                <c:pt idx="555" formatCode="\О\с\н\о\в\н\о\й">
                  <c:v>2.3889999999999998</c:v>
                </c:pt>
                <c:pt idx="556" formatCode="\О\с\н\о\в\н\о\й">
                  <c:v>2.1819999999999999</c:v>
                </c:pt>
                <c:pt idx="557" formatCode="\О\с\н\о\в\н\о\й">
                  <c:v>2.2989999999999999</c:v>
                </c:pt>
                <c:pt idx="558" formatCode="\О\с\н\о\в\н\о\й">
                  <c:v>2.3340000000000001</c:v>
                </c:pt>
                <c:pt idx="559" formatCode="\О\с\н\о\в\н\о\й">
                  <c:v>2.4289999999999998</c:v>
                </c:pt>
                <c:pt idx="560" formatCode="\О\с\н\о\в\н\о\й">
                  <c:v>2.5609999999999999</c:v>
                </c:pt>
                <c:pt idx="561" formatCode="\О\с\н\о\в\н\о\й">
                  <c:v>2.6059999999999999</c:v>
                </c:pt>
                <c:pt idx="562" formatCode="\О\с\н\о\в\н\о\й">
                  <c:v>2.6669999999999998</c:v>
                </c:pt>
                <c:pt idx="563" formatCode="\О\с\н\о\в\н\о\й">
                  <c:v>2.6840000000000002</c:v>
                </c:pt>
                <c:pt idx="570" formatCode="\О\с\н\о\в\н\о\й">
                  <c:v>2.3279999999999998</c:v>
                </c:pt>
                <c:pt idx="571" formatCode="\О\с\н\о\в\н\о\й">
                  <c:v>2.65</c:v>
                </c:pt>
                <c:pt idx="572" formatCode="\О\с\н\о\в\н\о\й">
                  <c:v>2.6680000000000001</c:v>
                </c:pt>
                <c:pt idx="573" formatCode="\О\с\н\о\в\н\о\й">
                  <c:v>2.7530000000000001</c:v>
                </c:pt>
                <c:pt idx="574" formatCode="\О\с\н\о\в\н\о\й">
                  <c:v>2.6459999999999999</c:v>
                </c:pt>
                <c:pt idx="575" formatCode="\О\с\н\о\в\н\о\й">
                  <c:v>2.742</c:v>
                </c:pt>
                <c:pt idx="576" formatCode="\О\с\н\о\в\н\о\й">
                  <c:v>2.7639999999999998</c:v>
                </c:pt>
                <c:pt idx="577" formatCode="\О\с\н\о\в\н\о\й">
                  <c:v>2.754</c:v>
                </c:pt>
                <c:pt idx="578" formatCode="\О\с\н\о\в\н\о\й">
                  <c:v>2.6840000000000002</c:v>
                </c:pt>
                <c:pt idx="579" formatCode="\О\с\н\о\в\н\о\й">
                  <c:v>2.78</c:v>
                </c:pt>
                <c:pt idx="580" formatCode="\О\с\н\о\в\н\о\й">
                  <c:v>2.85</c:v>
                </c:pt>
                <c:pt idx="581" formatCode="\О\с\н\о\в\н\о\й">
                  <c:v>2.7629999999999999</c:v>
                </c:pt>
                <c:pt idx="582" formatCode="\О\с\н\о\в\н\о\й">
                  <c:v>2.8460000000000001</c:v>
                </c:pt>
                <c:pt idx="583" formatCode="\О\с\н\о\в\н\о\й">
                  <c:v>2.8730000000000002</c:v>
                </c:pt>
                <c:pt idx="584" formatCode="\О\с\н\о\в\н\о\й">
                  <c:v>2.9969999999999999</c:v>
                </c:pt>
                <c:pt idx="585" formatCode="\О\с\н\о\в\н\о\й">
                  <c:v>3.0190000000000001</c:v>
                </c:pt>
                <c:pt idx="586" formatCode="\О\с\н\о\в\н\о\й">
                  <c:v>3.02</c:v>
                </c:pt>
                <c:pt idx="587" formatCode="\О\с\н\о\в\н\о\й">
                  <c:v>3.0259999999999998</c:v>
                </c:pt>
                <c:pt idx="588" formatCode="\О\с\н\о\в\н\о\й">
                  <c:v>3.0760000000000001</c:v>
                </c:pt>
                <c:pt idx="589" formatCode="\О\с\н\о\в\н\о\й">
                  <c:v>3.1150000000000002</c:v>
                </c:pt>
                <c:pt idx="590" formatCode="\О\с\н\о\в\н\о\й">
                  <c:v>3.1659999999999999</c:v>
                </c:pt>
                <c:pt idx="591" formatCode="\О\с\н\о\в\н\о\й">
                  <c:v>3.0529999999999999</c:v>
                </c:pt>
                <c:pt idx="592" formatCode="\О\с\н\о\в\н\о\й">
                  <c:v>3.1680000000000001</c:v>
                </c:pt>
                <c:pt idx="593" formatCode="\О\с\н\о\в\н\о\й">
                  <c:v>3.0329999999999999</c:v>
                </c:pt>
                <c:pt idx="594" formatCode="\О\с\н\о\в\н\о\й">
                  <c:v>3.206</c:v>
                </c:pt>
                <c:pt idx="595" formatCode="\О\с\н\о\в\н\о\й">
                  <c:v>3.1659999999999999</c:v>
                </c:pt>
                <c:pt idx="596" formatCode="\О\с\н\о\в\н\о\й">
                  <c:v>3.1739999999999999</c:v>
                </c:pt>
                <c:pt idx="597" formatCode="\О\с\н\о\в\н\о\й">
                  <c:v>3.157</c:v>
                </c:pt>
                <c:pt idx="598" formatCode="\О\с\н\о\в\н\о\й">
                  <c:v>3.29</c:v>
                </c:pt>
                <c:pt idx="599" formatCode="\О\с\н\о\в\н\о\й">
                  <c:v>3.2519999999999998</c:v>
                </c:pt>
                <c:pt idx="600" formatCode="\О\с\н\о\в\н\о\й">
                  <c:v>3.343</c:v>
                </c:pt>
                <c:pt idx="601" formatCode="\О\с\н\о\в\н\о\й">
                  <c:v>3.2959999999999998</c:v>
                </c:pt>
                <c:pt idx="602" formatCode="\О\с\н\о\в\н\о\й">
                  <c:v>3.32</c:v>
                </c:pt>
                <c:pt idx="603" formatCode="\О\с\н\о\в\н\о\й">
                  <c:v>3.3410000000000002</c:v>
                </c:pt>
                <c:pt idx="604" formatCode="\О\с\н\о\в\н\о\й">
                  <c:v>3.2829999999999999</c:v>
                </c:pt>
                <c:pt idx="605" formatCode="\О\с\н\о\в\н\о\й">
                  <c:v>3.3130000000000002</c:v>
                </c:pt>
                <c:pt idx="606" formatCode="\О\с\н\о\в\н\о\й">
                  <c:v>3.2320000000000002</c:v>
                </c:pt>
                <c:pt idx="607" formatCode="\О\с\н\о\в\н\о\й">
                  <c:v>3.2360000000000002</c:v>
                </c:pt>
                <c:pt idx="608" formatCode="\О\с\н\о\в\н\о\й">
                  <c:v>3.2559999999999998</c:v>
                </c:pt>
                <c:pt idx="609" formatCode="\О\с\н\о\в\н\о\й">
                  <c:v>3.2559999999999998</c:v>
                </c:pt>
                <c:pt idx="610" formatCode="\О\с\н\о\в\н\о\й">
                  <c:v>3.278</c:v>
                </c:pt>
                <c:pt idx="611" formatCode="\О\с\н\о\в\н\о\й">
                  <c:v>3.22</c:v>
                </c:pt>
                <c:pt idx="612" formatCode="\О\с\н\о\в\н\о\й">
                  <c:v>3.3180000000000001</c:v>
                </c:pt>
                <c:pt idx="613" formatCode="\О\с\н\о\в\н\о\й">
                  <c:v>3.34</c:v>
                </c:pt>
                <c:pt idx="614" formatCode="\О\с\н\о\в\н\о\й">
                  <c:v>3.4220000000000002</c:v>
                </c:pt>
                <c:pt idx="615" formatCode="\О\с\н\о\в\н\о\й">
                  <c:v>3.4630000000000001</c:v>
                </c:pt>
                <c:pt idx="616" formatCode="\О\с\н\о\в\н\о\й">
                  <c:v>3.4470000000000001</c:v>
                </c:pt>
                <c:pt idx="617" formatCode="\О\с\н\о\в\н\о\й">
                  <c:v>3.45</c:v>
                </c:pt>
                <c:pt idx="618" formatCode="\О\с\н\о\в\н\о\й">
                  <c:v>3.4929999999999999</c:v>
                </c:pt>
                <c:pt idx="619" formatCode="\О\с\н\о\в\н\о\й">
                  <c:v>3.4289999999999998</c:v>
                </c:pt>
                <c:pt idx="620" formatCode="\О\с\н\о\в\н\о\й">
                  <c:v>3.569</c:v>
                </c:pt>
                <c:pt idx="621" formatCode="\О\с\н\о\в\н\о\й">
                  <c:v>3.6240000000000001</c:v>
                </c:pt>
                <c:pt idx="622" formatCode="\О\с\н\о\в\н\о\й">
                  <c:v>3.6339999999999999</c:v>
                </c:pt>
                <c:pt idx="623" formatCode="\О\с\н\о\в\н\о\й">
                  <c:v>3.6669999999999998</c:v>
                </c:pt>
                <c:pt idx="624" formatCode="\О\с\н\о\в\н\о\й">
                  <c:v>3.6960000000000002</c:v>
                </c:pt>
                <c:pt idx="625" formatCode="\О\с\н\о\в\н\о\й">
                  <c:v>3.5880000000000001</c:v>
                </c:pt>
                <c:pt idx="626" formatCode="\О\с\н\о\в\н\о\й">
                  <c:v>3.673</c:v>
                </c:pt>
                <c:pt idx="627" formatCode="\О\с\н\о\в\н\о\й">
                  <c:v>3.6339999999999999</c:v>
                </c:pt>
                <c:pt idx="628" formatCode="\О\с\н\о\в\н\о\й">
                  <c:v>3.633</c:v>
                </c:pt>
                <c:pt idx="629" formatCode="\О\с\н\о\в\н\о\й">
                  <c:v>3.702</c:v>
                </c:pt>
                <c:pt idx="630" formatCode="\О\с\н\о\в\н\о\й">
                  <c:v>3.5219999999999998</c:v>
                </c:pt>
                <c:pt idx="631" formatCode="\О\с\н\о\в\н\о\й">
                  <c:v>3.47</c:v>
                </c:pt>
                <c:pt idx="632" formatCode="\О\с\н\о\в\н\о\й">
                  <c:v>3.3570000000000002</c:v>
                </c:pt>
                <c:pt idx="633" formatCode="\О\с\н\о\в\н\о\й">
                  <c:v>3.26</c:v>
                </c:pt>
                <c:pt idx="634" formatCode="\О\с\н\о\в\н\о\й">
                  <c:v>3.3319999999999999</c:v>
                </c:pt>
                <c:pt idx="635" formatCode="\О\с\н\о\в\н\о\й">
                  <c:v>3.2250000000000001</c:v>
                </c:pt>
                <c:pt idx="636" formatCode="\О\с\н\о\в\н\о\й">
                  <c:v>3.2589999999999999</c:v>
                </c:pt>
                <c:pt idx="637" formatCode="\О\с\н\о\в\н\о\й">
                  <c:v>3.18</c:v>
                </c:pt>
                <c:pt idx="638" formatCode="\О\с\н\о\в\н\о\й">
                  <c:v>3.2280000000000002</c:v>
                </c:pt>
                <c:pt idx="639" formatCode="\О\с\н\о\в\н\о\й">
                  <c:v>3.214</c:v>
                </c:pt>
                <c:pt idx="640" formatCode="\О\с\н\о\в\н\о\й">
                  <c:v>3.2229999999999999</c:v>
                </c:pt>
                <c:pt idx="641" formatCode="\О\с\н\о\в\н\о\й">
                  <c:v>3.2120000000000002</c:v>
                </c:pt>
                <c:pt idx="642" formatCode="\О\с\н\о\в\н\о\й">
                  <c:v>3.2280000000000002</c:v>
                </c:pt>
                <c:pt idx="643" formatCode="\О\с\н\о\в\н\о\й">
                  <c:v>3.278</c:v>
                </c:pt>
                <c:pt idx="644" formatCode="\О\с\н\о\в\н\о\й">
                  <c:v>3.137</c:v>
                </c:pt>
                <c:pt idx="645" formatCode="\О\с\н\о\в\н\о\й">
                  <c:v>3.048</c:v>
                </c:pt>
                <c:pt idx="646" formatCode="\О\с\н\о\в\н\о\й">
                  <c:v>3.0510000000000002</c:v>
                </c:pt>
                <c:pt idx="647" formatCode="\О\с\н\о\в\н\о\й">
                  <c:v>2.96</c:v>
                </c:pt>
                <c:pt idx="648" formatCode="\О\с\н\о\в\н\о\й">
                  <c:v>2.9550000000000001</c:v>
                </c:pt>
                <c:pt idx="649" formatCode="\О\с\н\о\в\н\о\й">
                  <c:v>2.9820000000000002</c:v>
                </c:pt>
                <c:pt idx="650" formatCode="\О\с\н\о\в\н\о\й">
                  <c:v>2.9609999999999999</c:v>
                </c:pt>
                <c:pt idx="651" formatCode="\О\с\н\о\в\н\о\й">
                  <c:v>2.964</c:v>
                </c:pt>
                <c:pt idx="652" formatCode="\О\с\н\о\в\н\о\й">
                  <c:v>2.992</c:v>
                </c:pt>
                <c:pt idx="653" formatCode="\О\с\н\о\в\н\о\й">
                  <c:v>3.1040000000000001</c:v>
                </c:pt>
                <c:pt idx="654" formatCode="\О\с\н\о\в\н\о\й">
                  <c:v>2.8809999999999998</c:v>
                </c:pt>
                <c:pt idx="655" formatCode="\О\с\н\о\в\н\о\й">
                  <c:v>2.8279999999999998</c:v>
                </c:pt>
                <c:pt idx="656" formatCode="\О\с\н\о\в\н\о\й">
                  <c:v>2.6680000000000001</c:v>
                </c:pt>
                <c:pt idx="657" formatCode="\О\с\н\о\в\н\о\й">
                  <c:v>2.7919999999999998</c:v>
                </c:pt>
                <c:pt idx="658" formatCode="\О\с\н\о\в\н\о\й">
                  <c:v>2.8239999999999998</c:v>
                </c:pt>
                <c:pt idx="659" formatCode="\О\с\н\о\в\н\о\й">
                  <c:v>2.7370000000000001</c:v>
                </c:pt>
                <c:pt idx="660" formatCode="\О\с\н\о\в\н\о\й">
                  <c:v>2.6190000000000002</c:v>
                </c:pt>
                <c:pt idx="661" formatCode="\О\с\н\о\в\н\о\й">
                  <c:v>2.5779999999999998</c:v>
                </c:pt>
                <c:pt idx="662" formatCode="\О\с\н\о\в\н\о\й">
                  <c:v>2.66</c:v>
                </c:pt>
                <c:pt idx="663" formatCode="\О\с\н\о\в\н\о\й">
                  <c:v>2.6080000000000001</c:v>
                </c:pt>
                <c:pt idx="664" formatCode="\О\с\н\о\в\н\о\й">
                  <c:v>2.669</c:v>
                </c:pt>
                <c:pt idx="665" formatCode="\О\с\н\о\в\н\о\й">
                  <c:v>2.6890000000000001</c:v>
                </c:pt>
                <c:pt idx="666" formatCode="\О\с\н\о\в\н\о\й">
                  <c:v>2.641</c:v>
                </c:pt>
                <c:pt idx="667" formatCode="\О\с\н\о\в\н\о\й">
                  <c:v>2.657</c:v>
                </c:pt>
                <c:pt idx="668" formatCode="\О\с\н\о\в\н\о\й">
                  <c:v>2.589</c:v>
                </c:pt>
                <c:pt idx="669" formatCode="\О\с\н\о\в\н\о\й">
                  <c:v>2.577</c:v>
                </c:pt>
                <c:pt idx="670" formatCode="\О\с\н\о\в\н\о\й">
                  <c:v>2.4969999999999999</c:v>
                </c:pt>
                <c:pt idx="671" formatCode="\О\с\н\о\в\н\о\й">
                  <c:v>2.4790000000000001</c:v>
                </c:pt>
                <c:pt idx="672" formatCode="\О\с\н\о\в\н\о\й">
                  <c:v>2.5099999999999998</c:v>
                </c:pt>
                <c:pt idx="673" formatCode="\О\с\н\о\в\н\о\й">
                  <c:v>2.367</c:v>
                </c:pt>
                <c:pt idx="674" formatCode="\О\с\н\о\в\н\о\й">
                  <c:v>2.5150000000000001</c:v>
                </c:pt>
                <c:pt idx="675" formatCode="\О\с\н\о\в\н\о\й">
                  <c:v>2.4929999999999999</c:v>
                </c:pt>
                <c:pt idx="676" formatCode="\О\с\н\о\в\н\о\й">
                  <c:v>2.4900000000000002</c:v>
                </c:pt>
                <c:pt idx="677" formatCode="\О\с\н\о\в\н\о\й">
                  <c:v>2.472</c:v>
                </c:pt>
                <c:pt idx="678" formatCode="\О\с\н\о\в\н\о\й">
                  <c:v>2.5030000000000001</c:v>
                </c:pt>
                <c:pt idx="679" formatCode="\О\с\н\о\в\н\о\й">
                  <c:v>2.4609999999999999</c:v>
                </c:pt>
                <c:pt idx="680" formatCode="\О\с\н\о\в\н\о\й">
                  <c:v>2.4649999999999999</c:v>
                </c:pt>
                <c:pt idx="681" formatCode="\О\с\н\о\в\н\о\й">
                  <c:v>2.46</c:v>
                </c:pt>
                <c:pt idx="682" formatCode="\О\с\н\о\в\н\о\й">
                  <c:v>2.5089999999999999</c:v>
                </c:pt>
                <c:pt idx="683" formatCode="\О\с\н\о\в\н\о\й">
                  <c:v>2.5030000000000001</c:v>
                </c:pt>
                <c:pt idx="684" formatCode="\О\с\н\о\в\н\о\й">
                  <c:v>2.532</c:v>
                </c:pt>
                <c:pt idx="685" formatCode="\О\с\н\о\в\н\о\й">
                  <c:v>2.5099999999999998</c:v>
                </c:pt>
                <c:pt idx="686" formatCode="\О\с\н\о\в\н\о\й">
                  <c:v>2.5470000000000002</c:v>
                </c:pt>
                <c:pt idx="687" formatCode="\О\с\н\о\в\н\о\й">
                  <c:v>2.58</c:v>
                </c:pt>
                <c:pt idx="688" formatCode="\О\с\н\о\в\н\о\й">
                  <c:v>2.6139999999999999</c:v>
                </c:pt>
                <c:pt idx="689" formatCode="\О\с\н\о\в\н\о\й">
                  <c:v>2.4660000000000002</c:v>
                </c:pt>
                <c:pt idx="690" formatCode="\О\с\н\о\в\н\о\й">
                  <c:v>2.56</c:v>
                </c:pt>
                <c:pt idx="691" formatCode="\О\с\н\о\в\н\о\й">
                  <c:v>2.5009999999999999</c:v>
                </c:pt>
                <c:pt idx="692" formatCode="\О\с\н\о\в\н\о\й">
                  <c:v>2.4740000000000002</c:v>
                </c:pt>
                <c:pt idx="693" formatCode="\О\с\н\о\в\н\о\й">
                  <c:v>2.4159999999999999</c:v>
                </c:pt>
                <c:pt idx="694" formatCode="\О\с\н\о\в\н\о\й">
                  <c:v>2.5350000000000001</c:v>
                </c:pt>
                <c:pt idx="695" formatCode="\О\с\н\о\в\н\о\й">
                  <c:v>2.57</c:v>
                </c:pt>
                <c:pt idx="696" formatCode="\О\с\н\о\в\н\о\й">
                  <c:v>2.6190000000000002</c:v>
                </c:pt>
                <c:pt idx="697" formatCode="\О\с\н\о\в\н\о\й">
                  <c:v>2.6890000000000001</c:v>
                </c:pt>
                <c:pt idx="698" formatCode="\О\с\н\о\в\н\о\й">
                  <c:v>2.6749999999999998</c:v>
                </c:pt>
                <c:pt idx="699" formatCode="\О\с\н\о\в\н\о\й">
                  <c:v>2.734</c:v>
                </c:pt>
                <c:pt idx="700" formatCode="\О\с\н\о\в\н\о\й">
                  <c:v>2.8050000000000002</c:v>
                </c:pt>
                <c:pt idx="701" formatCode="\О\с\н\о\в\н\о\й">
                  <c:v>2.7970000000000002</c:v>
                </c:pt>
                <c:pt idx="702" formatCode="\О\с\н\о\в\н\о\й">
                  <c:v>2.891</c:v>
                </c:pt>
                <c:pt idx="703" formatCode="\О\с\н\о\в\н\о\й">
                  <c:v>3.0129999999999999</c:v>
                </c:pt>
                <c:pt idx="704" formatCode="\О\с\н\о\в\н\о\й">
                  <c:v>3.0070000000000001</c:v>
                </c:pt>
                <c:pt idx="705" formatCode="\О\с\н\о\в\н\о\й">
                  <c:v>3.0070000000000001</c:v>
                </c:pt>
                <c:pt idx="706" formatCode="\О\с\н\о\в\н\о\й">
                  <c:v>3.0219999999999998</c:v>
                </c:pt>
                <c:pt idx="707" formatCode="\О\с\н\о\в\н\о\й">
                  <c:v>3.1240000000000001</c:v>
                </c:pt>
                <c:pt idx="708" formatCode="\О\с\н\о\в\н\о\й">
                  <c:v>3.089</c:v>
                </c:pt>
                <c:pt idx="709" formatCode="\О\с\н\о\в\н\о\й">
                  <c:v>3.0990000000000002</c:v>
                </c:pt>
                <c:pt idx="710" formatCode="\О\с\н\о\в\н\о\й">
                  <c:v>3.1619999999999999</c:v>
                </c:pt>
                <c:pt idx="711" formatCode="\О\с\н\о\в\н\о\й">
                  <c:v>3.2040000000000002</c:v>
                </c:pt>
                <c:pt idx="712" formatCode="\О\с\н\о\в\н\о\й">
                  <c:v>3.2850000000000001</c:v>
                </c:pt>
                <c:pt idx="713" formatCode="\О\с\н\о\в\н\о\й">
                  <c:v>3.319</c:v>
                </c:pt>
                <c:pt idx="714" formatCode="\О\с\н\о\в\н\о\й">
                  <c:v>3.3250000000000002</c:v>
                </c:pt>
                <c:pt idx="715" formatCode="\О\с\н\о\в\н\о\й">
                  <c:v>3.379</c:v>
                </c:pt>
                <c:pt idx="716" formatCode="\О\с\н\о\в\н\о\й">
                  <c:v>3.3980000000000001</c:v>
                </c:pt>
                <c:pt idx="717" formatCode="\О\с\н\о\в\н\о\й">
                  <c:v>3.367</c:v>
                </c:pt>
                <c:pt idx="718" formatCode="\О\с\н\о\в\н\о\й">
                  <c:v>3.5219999999999998</c:v>
                </c:pt>
                <c:pt idx="719" formatCode="\О\с\н\о\в\н\о\й">
                  <c:v>3.6179999999999999</c:v>
                </c:pt>
                <c:pt idx="720" formatCode="\О\с\н\о\в\н\о\й">
                  <c:v>3.625</c:v>
                </c:pt>
                <c:pt idx="721" formatCode="\О\с\н\о\в\н\о\й">
                  <c:v>3.5059999999999998</c:v>
                </c:pt>
                <c:pt idx="722" formatCode="\О\с\н\о\в\н\о\й">
                  <c:v>3.3460000000000001</c:v>
                </c:pt>
                <c:pt idx="723" formatCode="\О\с\н\о\в\н\о\й">
                  <c:v>3.3479999999999999</c:v>
                </c:pt>
                <c:pt idx="724" formatCode="\О\с\н\о\в\н\о\й">
                  <c:v>3.4710000000000001</c:v>
                </c:pt>
                <c:pt idx="725" formatCode="\О\с\н\о\в\н\о\й">
                  <c:v>3.4729999999999999</c:v>
                </c:pt>
              </c:numCache>
            </c:numRef>
          </c:yVal>
          <c:smooth val="0"/>
        </c:ser>
        <c:dLbls>
          <c:showLegendKey val="0"/>
          <c:showVal val="0"/>
          <c:showCatName val="0"/>
          <c:showSerName val="0"/>
          <c:showPercent val="0"/>
          <c:showBubbleSize val="0"/>
        </c:dLbls>
        <c:axId val="531270568"/>
        <c:axId val="531272920"/>
      </c:scatterChart>
      <c:valAx>
        <c:axId val="531270568"/>
        <c:scaling>
          <c:orientation val="minMax"/>
          <c:max val="2020"/>
          <c:min val="1955"/>
        </c:scaling>
        <c:delete val="0"/>
        <c:axPos val="b"/>
        <c:title>
          <c:tx>
            <c:rich>
              <a:bodyPr/>
              <a:lstStyle/>
              <a:p>
                <a:pPr>
                  <a:defRPr sz="1200" b="1" i="0" u="none" strike="noStrike" baseline="0">
                    <a:solidFill>
                      <a:srgbClr val="000000"/>
                    </a:solidFill>
                    <a:latin typeface="Arial Cyr"/>
                    <a:ea typeface="Arial Cyr"/>
                    <a:cs typeface="Arial Cyr"/>
                  </a:defRPr>
                </a:pPr>
                <a:r>
                  <a:rPr lang="ru-RU"/>
                  <a:t>Год</a:t>
                </a:r>
              </a:p>
            </c:rich>
          </c:tx>
          <c:layout>
            <c:manualLayout>
              <c:xMode val="edge"/>
              <c:yMode val="edge"/>
              <c:x val="0.51648460903517801"/>
              <c:y val="0.88266891638545186"/>
            </c:manualLayout>
          </c:layout>
          <c:overlay val="0"/>
          <c:spPr>
            <a:noFill/>
            <a:ln w="25400">
              <a:noFill/>
            </a:ln>
          </c:spPr>
        </c:title>
        <c:numFmt formatCode="0" sourceLinked="0"/>
        <c:majorTickMark val="out"/>
        <c:minorTickMark val="in"/>
        <c:tickLblPos val="nextTo"/>
        <c:spPr>
          <a:ln w="3175">
            <a:solidFill>
              <a:srgbClr val="000000"/>
            </a:solidFill>
            <a:prstDash val="solid"/>
          </a:ln>
        </c:spPr>
        <c:txPr>
          <a:bodyPr rot="0" vert="horz"/>
          <a:lstStyle/>
          <a:p>
            <a:pPr>
              <a:defRPr sz="1100" b="1" i="0" u="none" strike="noStrike" baseline="0">
                <a:solidFill>
                  <a:srgbClr val="000000"/>
                </a:solidFill>
                <a:latin typeface="Arial Cyr"/>
                <a:ea typeface="Arial Cyr"/>
                <a:cs typeface="Arial Cyr"/>
              </a:defRPr>
            </a:pPr>
            <a:endParaRPr lang="ru-RU"/>
          </a:p>
        </c:txPr>
        <c:crossAx val="531272920"/>
        <c:crosses val="autoZero"/>
        <c:crossBetween val="midCat"/>
        <c:majorUnit val="10"/>
        <c:minorUnit val="1"/>
      </c:valAx>
      <c:valAx>
        <c:axId val="531272920"/>
        <c:scaling>
          <c:orientation val="minMax"/>
          <c:max val="4"/>
          <c:min val="1.5"/>
        </c:scaling>
        <c:delete val="0"/>
        <c:axPos val="l"/>
        <c:title>
          <c:tx>
            <c:rich>
              <a:bodyPr/>
              <a:lstStyle/>
              <a:p>
                <a:pPr>
                  <a:defRPr sz="1100" b="0" i="0" u="none" strike="noStrike" baseline="0">
                    <a:solidFill>
                      <a:srgbClr val="000000"/>
                    </a:solidFill>
                    <a:latin typeface="Calibri"/>
                    <a:ea typeface="Calibri"/>
                    <a:cs typeface="Calibri"/>
                  </a:defRPr>
                </a:pPr>
                <a:r>
                  <a:rPr lang="ru-RU" sz="1200" b="1" i="0" u="none" strike="noStrike" baseline="0">
                    <a:solidFill>
                      <a:srgbClr val="000000"/>
                    </a:solidFill>
                    <a:latin typeface="Arial Cyr"/>
                    <a:cs typeface="Arial Cyr"/>
                  </a:rPr>
                  <a:t>Поток  частиц, см</a:t>
                </a:r>
                <a:r>
                  <a:rPr lang="ru-RU" sz="1200" b="1" i="0" u="none" strike="noStrike" baseline="30000">
                    <a:solidFill>
                      <a:srgbClr val="000000"/>
                    </a:solidFill>
                    <a:latin typeface="Arial Cyr"/>
                    <a:cs typeface="Arial Cyr"/>
                  </a:rPr>
                  <a:t>-2</a:t>
                </a:r>
                <a:r>
                  <a:rPr lang="ru-RU" sz="1200" b="1" i="0" u="none" strike="noStrike" baseline="0">
                    <a:solidFill>
                      <a:srgbClr val="000000"/>
                    </a:solidFill>
                    <a:latin typeface="Arial Cyr"/>
                    <a:cs typeface="Arial Cyr"/>
                  </a:rPr>
                  <a:t> с</a:t>
                </a:r>
                <a:r>
                  <a:rPr lang="ru-RU" sz="1200" b="1" i="0" u="none" strike="noStrike" baseline="30000">
                    <a:solidFill>
                      <a:srgbClr val="000000"/>
                    </a:solidFill>
                    <a:latin typeface="Arial Cyr"/>
                    <a:cs typeface="Arial Cyr"/>
                  </a:rPr>
                  <a:t>-1</a:t>
                </a:r>
              </a:p>
            </c:rich>
          </c:tx>
          <c:layout>
            <c:manualLayout>
              <c:xMode val="edge"/>
              <c:yMode val="edge"/>
              <c:x val="2.930376635782718E-2"/>
              <c:y val="0.18222297212848396"/>
            </c:manualLayout>
          </c:layout>
          <c:overlay val="0"/>
          <c:spPr>
            <a:noFill/>
            <a:ln w="25400">
              <a:noFill/>
            </a:ln>
          </c:spPr>
        </c:title>
        <c:numFmt formatCode="\О\с\н\о\в\н\о\й" sourceLinked="0"/>
        <c:majorTickMark val="out"/>
        <c:minorTickMark val="in"/>
        <c:tickLblPos val="nextTo"/>
        <c:spPr>
          <a:ln w="3175">
            <a:solidFill>
              <a:srgbClr val="000000"/>
            </a:solidFill>
            <a:prstDash val="solid"/>
          </a:ln>
        </c:spPr>
        <c:txPr>
          <a:bodyPr rot="0" vert="horz"/>
          <a:lstStyle/>
          <a:p>
            <a:pPr>
              <a:defRPr sz="1100" b="1" i="0" u="none" strike="noStrike" baseline="0">
                <a:solidFill>
                  <a:srgbClr val="000000"/>
                </a:solidFill>
                <a:latin typeface="Arial Cyr"/>
                <a:ea typeface="Arial Cyr"/>
                <a:cs typeface="Arial Cyr"/>
              </a:defRPr>
            </a:pPr>
            <a:endParaRPr lang="ru-RU"/>
          </a:p>
        </c:txPr>
        <c:crossAx val="531270568"/>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w="9525">
      <a:noFill/>
    </a:ln>
  </c:spPr>
  <c:txPr>
    <a:bodyPr/>
    <a:lstStyle/>
    <a:p>
      <a:pPr>
        <a:defRPr sz="1200" b="0" i="0" u="none" strike="noStrike" baseline="0">
          <a:solidFill>
            <a:srgbClr val="000000"/>
          </a:solidFill>
          <a:latin typeface="Arial Cyr"/>
          <a:ea typeface="Arial Cyr"/>
          <a:cs typeface="Arial Cyr"/>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04179960776278"/>
          <c:y val="3.75116652085156E-2"/>
          <c:w val="0.70720760276712613"/>
          <c:h val="0.77706401283172932"/>
        </c:manualLayout>
      </c:layout>
      <c:scatterChart>
        <c:scatterStyle val="lineMarker"/>
        <c:varyColors val="0"/>
        <c:ser>
          <c:idx val="2"/>
          <c:order val="1"/>
          <c:tx>
            <c:v>Rz/5</c:v>
          </c:tx>
          <c:spPr>
            <a:ln w="34925">
              <a:solidFill>
                <a:schemeClr val="accent2">
                  <a:alpha val="29000"/>
                </a:schemeClr>
              </a:solidFill>
            </a:ln>
          </c:spPr>
          <c:marker>
            <c:symbol val="none"/>
          </c:marker>
          <c:xVal>
            <c:numRef>
              <c:f>REPLIST!$J$3:$J$60</c:f>
              <c:numCache>
                <c:formatCode>\О\с\н\о\в\н\о\й</c:formatCode>
                <c:ptCount val="58"/>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numCache>
            </c:numRef>
          </c:xVal>
          <c:yVal>
            <c:numRef>
              <c:f>REPLIST!$N$3:$N$60</c:f>
              <c:numCache>
                <c:formatCode>\О\с\н\о\в\н\о\й</c:formatCode>
                <c:ptCount val="58"/>
                <c:pt idx="0">
                  <c:v>31.8</c:v>
                </c:pt>
                <c:pt idx="1">
                  <c:v>15.280000000000001</c:v>
                </c:pt>
                <c:pt idx="2">
                  <c:v>10.68</c:v>
                </c:pt>
                <c:pt idx="3">
                  <c:v>7.9799999999999995</c:v>
                </c:pt>
                <c:pt idx="4">
                  <c:v>3</c:v>
                </c:pt>
                <c:pt idx="5">
                  <c:v>4.4000000000000004</c:v>
                </c:pt>
                <c:pt idx="6">
                  <c:v>13.36</c:v>
                </c:pt>
                <c:pt idx="7">
                  <c:v>26.580000000000002</c:v>
                </c:pt>
                <c:pt idx="8">
                  <c:v>30</c:v>
                </c:pt>
                <c:pt idx="9">
                  <c:v>29.880000000000003</c:v>
                </c:pt>
                <c:pt idx="10">
                  <c:v>29.6</c:v>
                </c:pt>
                <c:pt idx="11">
                  <c:v>18.880000000000003</c:v>
                </c:pt>
                <c:pt idx="12">
                  <c:v>19.52</c:v>
                </c:pt>
                <c:pt idx="13">
                  <c:v>10.82</c:v>
                </c:pt>
                <c:pt idx="14">
                  <c:v>9.84</c:v>
                </c:pt>
                <c:pt idx="15">
                  <c:v>4.5</c:v>
                </c:pt>
                <c:pt idx="16">
                  <c:v>3.6799999999999997</c:v>
                </c:pt>
                <c:pt idx="17">
                  <c:v>7.8599999999999994</c:v>
                </c:pt>
                <c:pt idx="18">
                  <c:v>26.2</c:v>
                </c:pt>
                <c:pt idx="19">
                  <c:v>44.019999999999996</c:v>
                </c:pt>
                <c:pt idx="20">
                  <c:v>43.78</c:v>
                </c:pt>
                <c:pt idx="21">
                  <c:v>39.78</c:v>
                </c:pt>
                <c:pt idx="22">
                  <c:v>32.480000000000004</c:v>
                </c:pt>
                <c:pt idx="23">
                  <c:v>18.2</c:v>
                </c:pt>
                <c:pt idx="24">
                  <c:v>12.1</c:v>
                </c:pt>
                <c:pt idx="25">
                  <c:v>4.12</c:v>
                </c:pt>
                <c:pt idx="26">
                  <c:v>2.96</c:v>
                </c:pt>
                <c:pt idx="27">
                  <c:v>6.7799999999999994</c:v>
                </c:pt>
                <c:pt idx="28">
                  <c:v>24.6</c:v>
                </c:pt>
                <c:pt idx="29">
                  <c:v>42.22</c:v>
                </c:pt>
                <c:pt idx="30">
                  <c:v>38.36</c:v>
                </c:pt>
                <c:pt idx="31">
                  <c:v>40.660000000000004</c:v>
                </c:pt>
                <c:pt idx="32">
                  <c:v>26.6</c:v>
                </c:pt>
                <c:pt idx="33">
                  <c:v>15.219999999999999</c:v>
                </c:pt>
                <c:pt idx="34">
                  <c:v>8.98</c:v>
                </c:pt>
                <c:pt idx="35">
                  <c:v>5.0200000000000005</c:v>
                </c:pt>
                <c:pt idx="36">
                  <c:v>2.3199999999999998</c:v>
                </c:pt>
                <c:pt idx="37">
                  <c:v>5.7799999999999994</c:v>
                </c:pt>
                <c:pt idx="38">
                  <c:v>17.66</c:v>
                </c:pt>
                <c:pt idx="39">
                  <c:v>27.26</c:v>
                </c:pt>
                <c:pt idx="40">
                  <c:v>34.78</c:v>
                </c:pt>
                <c:pt idx="41">
                  <c:v>34.08</c:v>
                </c:pt>
                <c:pt idx="42">
                  <c:v>32.72</c:v>
                </c:pt>
                <c:pt idx="43">
                  <c:v>19.86</c:v>
                </c:pt>
                <c:pt idx="44">
                  <c:v>13.059999999999999</c:v>
                </c:pt>
                <c:pt idx="45">
                  <c:v>9.16</c:v>
                </c:pt>
                <c:pt idx="46">
                  <c:v>4.9399999999999995</c:v>
                </c:pt>
                <c:pt idx="47">
                  <c:v>2.52</c:v>
                </c:pt>
                <c:pt idx="48">
                  <c:v>0.84000000000000008</c:v>
                </c:pt>
                <c:pt idx="49">
                  <c:v>0.96</c:v>
                </c:pt>
                <c:pt idx="50">
                  <c:v>4.9799999999999995</c:v>
                </c:pt>
                <c:pt idx="51">
                  <c:v>16.16</c:v>
                </c:pt>
                <c:pt idx="52">
                  <c:v>16.899999999999999</c:v>
                </c:pt>
                <c:pt idx="53">
                  <c:v>18.8</c:v>
                </c:pt>
                <c:pt idx="54">
                  <c:v>22.66</c:v>
                </c:pt>
                <c:pt idx="55">
                  <c:v>13.959999999999999</c:v>
                </c:pt>
                <c:pt idx="56">
                  <c:v>7.8599999999999994</c:v>
                </c:pt>
              </c:numCache>
            </c:numRef>
          </c:yVal>
          <c:smooth val="0"/>
        </c:ser>
        <c:ser>
          <c:idx val="3"/>
          <c:order val="2"/>
          <c:tx>
            <c:v>REP measured</c:v>
          </c:tx>
          <c:spPr>
            <a:ln w="22225">
              <a:solidFill>
                <a:srgbClr val="7030A0"/>
              </a:solidFill>
            </a:ln>
          </c:spPr>
          <c:marker>
            <c:symbol val="square"/>
            <c:size val="4"/>
            <c:spPr>
              <a:ln>
                <a:solidFill>
                  <a:srgbClr val="7030A0"/>
                </a:solidFill>
              </a:ln>
            </c:spPr>
          </c:marker>
          <c:xVal>
            <c:numRef>
              <c:f>REPLIST!$B$4:$B$59</c:f>
              <c:numCache>
                <c:formatCode>\О\с\н\о\в\н\о\й</c:formatCode>
                <c:ptCount val="56"/>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numCache>
            </c:numRef>
          </c:xVal>
          <c:yVal>
            <c:numRef>
              <c:f>REPLIST!$D$4:$D$59</c:f>
              <c:numCache>
                <c:formatCode>\О\с\н\о\в\н\о\й</c:formatCode>
                <c:ptCount val="56"/>
                <c:pt idx="0">
                  <c:v>3</c:v>
                </c:pt>
                <c:pt idx="1">
                  <c:v>3</c:v>
                </c:pt>
                <c:pt idx="2">
                  <c:v>2</c:v>
                </c:pt>
                <c:pt idx="3">
                  <c:v>5</c:v>
                </c:pt>
                <c:pt idx="4">
                  <c:v>12</c:v>
                </c:pt>
                <c:pt idx="5">
                  <c:v>1</c:v>
                </c:pt>
                <c:pt idx="6">
                  <c:v>3</c:v>
                </c:pt>
                <c:pt idx="7">
                  <c:v>16</c:v>
                </c:pt>
                <c:pt idx="8">
                  <c:v>7</c:v>
                </c:pt>
                <c:pt idx="9">
                  <c:v>5</c:v>
                </c:pt>
                <c:pt idx="10">
                  <c:v>7</c:v>
                </c:pt>
                <c:pt idx="11">
                  <c:v>9</c:v>
                </c:pt>
                <c:pt idx="12">
                  <c:v>21</c:v>
                </c:pt>
                <c:pt idx="13">
                  <c:v>30</c:v>
                </c:pt>
                <c:pt idx="14">
                  <c:v>22</c:v>
                </c:pt>
                <c:pt idx="15">
                  <c:v>18</c:v>
                </c:pt>
                <c:pt idx="16">
                  <c:v>11</c:v>
                </c:pt>
                <c:pt idx="17">
                  <c:v>13</c:v>
                </c:pt>
                <c:pt idx="18">
                  <c:v>9</c:v>
                </c:pt>
                <c:pt idx="19">
                  <c:v>4</c:v>
                </c:pt>
                <c:pt idx="20">
                  <c:v>7</c:v>
                </c:pt>
                <c:pt idx="21">
                  <c:v>15</c:v>
                </c:pt>
                <c:pt idx="22">
                  <c:v>31</c:v>
                </c:pt>
                <c:pt idx="23">
                  <c:v>37</c:v>
                </c:pt>
                <c:pt idx="24">
                  <c:v>8</c:v>
                </c:pt>
                <c:pt idx="25">
                  <c:v>13</c:v>
                </c:pt>
                <c:pt idx="26">
                  <c:v>7</c:v>
                </c:pt>
                <c:pt idx="27">
                  <c:v>10</c:v>
                </c:pt>
                <c:pt idx="28">
                  <c:v>7</c:v>
                </c:pt>
                <c:pt idx="29">
                  <c:v>13</c:v>
                </c:pt>
                <c:pt idx="30">
                  <c:v>2</c:v>
                </c:pt>
                <c:pt idx="31">
                  <c:v>0</c:v>
                </c:pt>
                <c:pt idx="32">
                  <c:v>5</c:v>
                </c:pt>
                <c:pt idx="33">
                  <c:v>34</c:v>
                </c:pt>
                <c:pt idx="34">
                  <c:v>16</c:v>
                </c:pt>
                <c:pt idx="35">
                  <c:v>12</c:v>
                </c:pt>
                <c:pt idx="36">
                  <c:v>12</c:v>
                </c:pt>
                <c:pt idx="37">
                  <c:v>10</c:v>
                </c:pt>
                <c:pt idx="38">
                  <c:v>12</c:v>
                </c:pt>
                <c:pt idx="39">
                  <c:v>4</c:v>
                </c:pt>
                <c:pt idx="40">
                  <c:v>11</c:v>
                </c:pt>
                <c:pt idx="41">
                  <c:v>14</c:v>
                </c:pt>
                <c:pt idx="42">
                  <c:v>27</c:v>
                </c:pt>
                <c:pt idx="43">
                  <c:v>13</c:v>
                </c:pt>
                <c:pt idx="44">
                  <c:v>8</c:v>
                </c:pt>
                <c:pt idx="45">
                  <c:v>3</c:v>
                </c:pt>
                <c:pt idx="46">
                  <c:v>0</c:v>
                </c:pt>
                <c:pt idx="47">
                  <c:v>1</c:v>
                </c:pt>
                <c:pt idx="48">
                  <c:v>2</c:v>
                </c:pt>
                <c:pt idx="49">
                  <c:v>1</c:v>
                </c:pt>
                <c:pt idx="50">
                  <c:v>0</c:v>
                </c:pt>
                <c:pt idx="51">
                  <c:v>2</c:v>
                </c:pt>
                <c:pt idx="52">
                  <c:v>7</c:v>
                </c:pt>
                <c:pt idx="53">
                  <c:v>1</c:v>
                </c:pt>
                <c:pt idx="54">
                  <c:v>4</c:v>
                </c:pt>
                <c:pt idx="55">
                  <c:v>3</c:v>
                </c:pt>
              </c:numCache>
            </c:numRef>
          </c:yVal>
          <c:smooth val="0"/>
        </c:ser>
        <c:dLbls>
          <c:showLegendKey val="0"/>
          <c:showVal val="0"/>
          <c:showCatName val="0"/>
          <c:showSerName val="0"/>
          <c:showPercent val="0"/>
          <c:showBubbleSize val="0"/>
        </c:dLbls>
        <c:axId val="531272136"/>
        <c:axId val="531272528"/>
      </c:scatterChart>
      <c:scatterChart>
        <c:scatterStyle val="lineMarker"/>
        <c:varyColors val="0"/>
        <c:ser>
          <c:idx val="1"/>
          <c:order val="0"/>
          <c:tx>
            <c:v>V</c:v>
          </c:tx>
          <c:spPr>
            <a:ln w="25400" cmpd="sng">
              <a:solidFill>
                <a:srgbClr val="00B050"/>
              </a:solidFill>
              <a:prstDash val="solid"/>
            </a:ln>
          </c:spPr>
          <c:marker>
            <c:symbol val="none"/>
          </c:marker>
          <c:xVal>
            <c:numRef>
              <c:f>omni!$C$181:$C$235</c:f>
              <c:numCache>
                <c:formatCode>\О\с\н\о\в\н\о\й</c:formatCode>
                <c:ptCount val="55"/>
                <c:pt idx="0">
                  <c:v>1963</c:v>
                </c:pt>
                <c:pt idx="1">
                  <c:v>1964</c:v>
                </c:pt>
                <c:pt idx="2">
                  <c:v>1965</c:v>
                </c:pt>
                <c:pt idx="3">
                  <c:v>1966</c:v>
                </c:pt>
                <c:pt idx="4">
                  <c:v>1967</c:v>
                </c:pt>
                <c:pt idx="5">
                  <c:v>1968</c:v>
                </c:pt>
                <c:pt idx="6">
                  <c:v>1969</c:v>
                </c:pt>
                <c:pt idx="7">
                  <c:v>1970</c:v>
                </c:pt>
                <c:pt idx="8">
                  <c:v>1971</c:v>
                </c:pt>
                <c:pt idx="9">
                  <c:v>1972</c:v>
                </c:pt>
                <c:pt idx="10">
                  <c:v>1973</c:v>
                </c:pt>
                <c:pt idx="11">
                  <c:v>1974</c:v>
                </c:pt>
                <c:pt idx="12">
                  <c:v>1975</c:v>
                </c:pt>
                <c:pt idx="13">
                  <c:v>1976</c:v>
                </c:pt>
                <c:pt idx="14">
                  <c:v>1977</c:v>
                </c:pt>
                <c:pt idx="15">
                  <c:v>1978</c:v>
                </c:pt>
                <c:pt idx="16">
                  <c:v>1979</c:v>
                </c:pt>
                <c:pt idx="17">
                  <c:v>1980</c:v>
                </c:pt>
                <c:pt idx="18">
                  <c:v>1981</c:v>
                </c:pt>
                <c:pt idx="19">
                  <c:v>1982</c:v>
                </c:pt>
                <c:pt idx="20">
                  <c:v>1983</c:v>
                </c:pt>
                <c:pt idx="21">
                  <c:v>1984</c:v>
                </c:pt>
                <c:pt idx="22">
                  <c:v>1985</c:v>
                </c:pt>
                <c:pt idx="23">
                  <c:v>1986</c:v>
                </c:pt>
                <c:pt idx="24">
                  <c:v>1987</c:v>
                </c:pt>
                <c:pt idx="25">
                  <c:v>1988</c:v>
                </c:pt>
                <c:pt idx="26">
                  <c:v>1989</c:v>
                </c:pt>
                <c:pt idx="27">
                  <c:v>1990</c:v>
                </c:pt>
                <c:pt idx="28">
                  <c:v>1991</c:v>
                </c:pt>
                <c:pt idx="29">
                  <c:v>1992</c:v>
                </c:pt>
                <c:pt idx="30">
                  <c:v>1993</c:v>
                </c:pt>
                <c:pt idx="31">
                  <c:v>1994</c:v>
                </c:pt>
                <c:pt idx="32">
                  <c:v>1995</c:v>
                </c:pt>
                <c:pt idx="33">
                  <c:v>1996</c:v>
                </c:pt>
                <c:pt idx="34">
                  <c:v>1997</c:v>
                </c:pt>
                <c:pt idx="35">
                  <c:v>1998</c:v>
                </c:pt>
                <c:pt idx="36">
                  <c:v>1999</c:v>
                </c:pt>
                <c:pt idx="37">
                  <c:v>2000</c:v>
                </c:pt>
                <c:pt idx="38">
                  <c:v>2001</c:v>
                </c:pt>
                <c:pt idx="39">
                  <c:v>2002</c:v>
                </c:pt>
                <c:pt idx="40">
                  <c:v>2003</c:v>
                </c:pt>
                <c:pt idx="41">
                  <c:v>2004</c:v>
                </c:pt>
                <c:pt idx="42">
                  <c:v>2005</c:v>
                </c:pt>
                <c:pt idx="43">
                  <c:v>2006</c:v>
                </c:pt>
                <c:pt idx="44">
                  <c:v>2007</c:v>
                </c:pt>
                <c:pt idx="45">
                  <c:v>2008</c:v>
                </c:pt>
                <c:pt idx="46">
                  <c:v>2009</c:v>
                </c:pt>
                <c:pt idx="47">
                  <c:v>2010</c:v>
                </c:pt>
                <c:pt idx="48">
                  <c:v>2011</c:v>
                </c:pt>
                <c:pt idx="49">
                  <c:v>2012</c:v>
                </c:pt>
                <c:pt idx="50">
                  <c:v>2013</c:v>
                </c:pt>
                <c:pt idx="51">
                  <c:v>2014</c:v>
                </c:pt>
                <c:pt idx="52">
                  <c:v>2015</c:v>
                </c:pt>
                <c:pt idx="53">
                  <c:v>2016</c:v>
                </c:pt>
              </c:numCache>
            </c:numRef>
          </c:xVal>
          <c:yVal>
            <c:numRef>
              <c:f>omni!$D$181:$D$235</c:f>
              <c:numCache>
                <c:formatCode>\О\с\н\о\в\н\о\й</c:formatCode>
                <c:ptCount val="55"/>
                <c:pt idx="0">
                  <c:v>356.05200000000002</c:v>
                </c:pt>
                <c:pt idx="1">
                  <c:v>424.988</c:v>
                </c:pt>
                <c:pt idx="2">
                  <c:v>414.74400000000003</c:v>
                </c:pt>
                <c:pt idx="3">
                  <c:v>430.89100000000002</c:v>
                </c:pt>
                <c:pt idx="4">
                  <c:v>425.80399999999997</c:v>
                </c:pt>
                <c:pt idx="5">
                  <c:v>469.94099999999997</c:v>
                </c:pt>
                <c:pt idx="6">
                  <c:v>417.96</c:v>
                </c:pt>
                <c:pt idx="7">
                  <c:v>419.93799999999999</c:v>
                </c:pt>
                <c:pt idx="8">
                  <c:v>440.10199999999998</c:v>
                </c:pt>
                <c:pt idx="9">
                  <c:v>402.05900000000003</c:v>
                </c:pt>
                <c:pt idx="10">
                  <c:v>487.51100000000002</c:v>
                </c:pt>
                <c:pt idx="11">
                  <c:v>528.36699999999996</c:v>
                </c:pt>
                <c:pt idx="12">
                  <c:v>485.05200000000002</c:v>
                </c:pt>
                <c:pt idx="13">
                  <c:v>448.62200000000001</c:v>
                </c:pt>
                <c:pt idx="14">
                  <c:v>414.98899999999998</c:v>
                </c:pt>
                <c:pt idx="15">
                  <c:v>430.78</c:v>
                </c:pt>
                <c:pt idx="16">
                  <c:v>415.60199999999998</c:v>
                </c:pt>
                <c:pt idx="17">
                  <c:v>391.04599999999999</c:v>
                </c:pt>
                <c:pt idx="18">
                  <c:v>424.82499999999999</c:v>
                </c:pt>
                <c:pt idx="19">
                  <c:v>466.61399999999998</c:v>
                </c:pt>
                <c:pt idx="20">
                  <c:v>477.05200000000002</c:v>
                </c:pt>
                <c:pt idx="21">
                  <c:v>482.23899999999998</c:v>
                </c:pt>
                <c:pt idx="22">
                  <c:v>467.43799999999999</c:v>
                </c:pt>
                <c:pt idx="23">
                  <c:v>458.96899999999999</c:v>
                </c:pt>
                <c:pt idx="24">
                  <c:v>426.73399999999998</c:v>
                </c:pt>
                <c:pt idx="25">
                  <c:v>429.08300000000003</c:v>
                </c:pt>
                <c:pt idx="26">
                  <c:v>459.58800000000002</c:v>
                </c:pt>
                <c:pt idx="27">
                  <c:v>440.38499999999999</c:v>
                </c:pt>
                <c:pt idx="28">
                  <c:v>463.16699999999997</c:v>
                </c:pt>
                <c:pt idx="29">
                  <c:v>431.78800000000001</c:v>
                </c:pt>
                <c:pt idx="30">
                  <c:v>456.54300000000001</c:v>
                </c:pt>
                <c:pt idx="31">
                  <c:v>517.36800000000005</c:v>
                </c:pt>
                <c:pt idx="32">
                  <c:v>428.26100000000002</c:v>
                </c:pt>
                <c:pt idx="33">
                  <c:v>422.17</c:v>
                </c:pt>
                <c:pt idx="34">
                  <c:v>380.786</c:v>
                </c:pt>
                <c:pt idx="35">
                  <c:v>410.26799999999997</c:v>
                </c:pt>
                <c:pt idx="36">
                  <c:v>438.81900000000002</c:v>
                </c:pt>
                <c:pt idx="37">
                  <c:v>447.82799999999997</c:v>
                </c:pt>
                <c:pt idx="38">
                  <c:v>425.88200000000001</c:v>
                </c:pt>
                <c:pt idx="39">
                  <c:v>439.80500000000001</c:v>
                </c:pt>
                <c:pt idx="40">
                  <c:v>543.20899999999995</c:v>
                </c:pt>
                <c:pt idx="41">
                  <c:v>451.42099999999999</c:v>
                </c:pt>
                <c:pt idx="42">
                  <c:v>472.964</c:v>
                </c:pt>
                <c:pt idx="43">
                  <c:v>430.97</c:v>
                </c:pt>
                <c:pt idx="44">
                  <c:v>441.12099999999998</c:v>
                </c:pt>
                <c:pt idx="45">
                  <c:v>450.596</c:v>
                </c:pt>
                <c:pt idx="46">
                  <c:v>364.63299999999998</c:v>
                </c:pt>
                <c:pt idx="47">
                  <c:v>403.63299999999998</c:v>
                </c:pt>
                <c:pt idx="48">
                  <c:v>420.786</c:v>
                </c:pt>
                <c:pt idx="49">
                  <c:v>408.35500000000002</c:v>
                </c:pt>
                <c:pt idx="50">
                  <c:v>396.995</c:v>
                </c:pt>
                <c:pt idx="51">
                  <c:v>398.28500000000003</c:v>
                </c:pt>
                <c:pt idx="52">
                  <c:v>437.35599999999999</c:v>
                </c:pt>
                <c:pt idx="53">
                  <c:v>446.41500000000002</c:v>
                </c:pt>
              </c:numCache>
            </c:numRef>
          </c:yVal>
          <c:smooth val="0"/>
        </c:ser>
        <c:dLbls>
          <c:showLegendKey val="0"/>
          <c:showVal val="0"/>
          <c:showCatName val="0"/>
          <c:showSerName val="0"/>
          <c:showPercent val="0"/>
          <c:showBubbleSize val="0"/>
        </c:dLbls>
        <c:axId val="223130120"/>
        <c:axId val="223129728"/>
      </c:scatterChart>
      <c:valAx>
        <c:axId val="531272136"/>
        <c:scaling>
          <c:orientation val="minMax"/>
          <c:min val="1950"/>
        </c:scaling>
        <c:delete val="0"/>
        <c:axPos val="b"/>
        <c:title>
          <c:tx>
            <c:rich>
              <a:bodyPr/>
              <a:lstStyle/>
              <a:p>
                <a:pPr>
                  <a:defRPr sz="800"/>
                </a:pPr>
                <a:r>
                  <a:rPr lang="ru-RU" sz="800"/>
                  <a:t>Год</a:t>
                </a:r>
                <a:endParaRPr lang="en-US" sz="800"/>
              </a:p>
            </c:rich>
          </c:tx>
          <c:layout/>
          <c:overlay val="0"/>
        </c:title>
        <c:numFmt formatCode="\О\с\н\о\в\н\о\й" sourceLinked="1"/>
        <c:majorTickMark val="out"/>
        <c:minorTickMark val="in"/>
        <c:tickLblPos val="nextTo"/>
        <c:spPr>
          <a:ln/>
        </c:spPr>
        <c:txPr>
          <a:bodyPr/>
          <a:lstStyle/>
          <a:p>
            <a:pPr>
              <a:defRPr sz="800"/>
            </a:pPr>
            <a:endParaRPr lang="ru-RU"/>
          </a:p>
        </c:txPr>
        <c:crossAx val="531272528"/>
        <c:crosses val="autoZero"/>
        <c:crossBetween val="midCat"/>
        <c:majorUnit val="10"/>
      </c:valAx>
      <c:valAx>
        <c:axId val="531272528"/>
        <c:scaling>
          <c:orientation val="minMax"/>
        </c:scaling>
        <c:delete val="0"/>
        <c:axPos val="l"/>
        <c:title>
          <c:tx>
            <c:rich>
              <a:bodyPr rot="-5400000" vert="horz"/>
              <a:lstStyle/>
              <a:p>
                <a:pPr>
                  <a:defRPr sz="800"/>
                </a:pPr>
                <a:r>
                  <a:rPr lang="ru-RU" sz="800"/>
                  <a:t>Число высыпаний</a:t>
                </a:r>
                <a:r>
                  <a:rPr lang="en-US" sz="800"/>
                  <a:t> </a:t>
                </a:r>
                <a:r>
                  <a:rPr lang="ru-RU" sz="800"/>
                  <a:t>в</a:t>
                </a:r>
                <a:r>
                  <a:rPr lang="ru-RU" sz="800" baseline="0"/>
                  <a:t> год </a:t>
                </a:r>
                <a:r>
                  <a:rPr lang="ru-RU" sz="800"/>
                  <a:t> и </a:t>
                </a:r>
                <a:r>
                  <a:rPr lang="en-US" sz="800"/>
                  <a:t>Rz/5</a:t>
                </a:r>
              </a:p>
            </c:rich>
          </c:tx>
          <c:layout>
            <c:manualLayout>
              <c:xMode val="edge"/>
              <c:yMode val="edge"/>
              <c:x val="2.7261561494953977E-2"/>
              <c:y val="4.3270947915430166E-2"/>
            </c:manualLayout>
          </c:layout>
          <c:overlay val="0"/>
        </c:title>
        <c:numFmt formatCode="\О\с\н\о\в\н\о\й" sourceLinked="1"/>
        <c:majorTickMark val="out"/>
        <c:minorTickMark val="in"/>
        <c:tickLblPos val="nextTo"/>
        <c:spPr>
          <a:ln/>
        </c:spPr>
        <c:txPr>
          <a:bodyPr/>
          <a:lstStyle/>
          <a:p>
            <a:pPr>
              <a:defRPr sz="800"/>
            </a:pPr>
            <a:endParaRPr lang="ru-RU"/>
          </a:p>
        </c:txPr>
        <c:crossAx val="531272136"/>
        <c:crosses val="autoZero"/>
        <c:crossBetween val="midCat"/>
        <c:majorUnit val="10"/>
        <c:minorUnit val="2"/>
      </c:valAx>
      <c:valAx>
        <c:axId val="223129728"/>
        <c:scaling>
          <c:orientation val="minMax"/>
          <c:min val="350"/>
        </c:scaling>
        <c:delete val="0"/>
        <c:axPos val="r"/>
        <c:title>
          <c:tx>
            <c:rich>
              <a:bodyPr rot="-5400000" vert="horz"/>
              <a:lstStyle/>
              <a:p>
                <a:pPr>
                  <a:defRPr sz="800"/>
                </a:pPr>
                <a:r>
                  <a:rPr lang="ru-RU" sz="800"/>
                  <a:t>скорость солнеч. ветра, км</a:t>
                </a:r>
                <a:r>
                  <a:rPr lang="en-US" sz="800"/>
                  <a:t>/</a:t>
                </a:r>
                <a:r>
                  <a:rPr lang="ru-RU" sz="800"/>
                  <a:t>с</a:t>
                </a:r>
                <a:endParaRPr lang="en-US" sz="800"/>
              </a:p>
            </c:rich>
          </c:tx>
          <c:layout>
            <c:manualLayout>
              <c:xMode val="edge"/>
              <c:yMode val="edge"/>
              <c:x val="0.93344155484085611"/>
              <c:y val="6.1495403526820452E-2"/>
            </c:manualLayout>
          </c:layout>
          <c:overlay val="0"/>
        </c:title>
        <c:numFmt formatCode="#,##0" sourceLinked="0"/>
        <c:majorTickMark val="out"/>
        <c:minorTickMark val="in"/>
        <c:tickLblPos val="nextTo"/>
        <c:spPr>
          <a:ln/>
        </c:spPr>
        <c:txPr>
          <a:bodyPr/>
          <a:lstStyle/>
          <a:p>
            <a:pPr>
              <a:defRPr sz="800"/>
            </a:pPr>
            <a:endParaRPr lang="ru-RU"/>
          </a:p>
        </c:txPr>
        <c:crossAx val="223130120"/>
        <c:crosses val="max"/>
        <c:crossBetween val="midCat"/>
      </c:valAx>
      <c:valAx>
        <c:axId val="223130120"/>
        <c:scaling>
          <c:orientation val="minMax"/>
        </c:scaling>
        <c:delete val="1"/>
        <c:axPos val="b"/>
        <c:numFmt formatCode="\О\с\н\о\в\н\о\й" sourceLinked="1"/>
        <c:majorTickMark val="out"/>
        <c:minorTickMark val="none"/>
        <c:tickLblPos val="nextTo"/>
        <c:crossAx val="223129728"/>
        <c:crosses val="autoZero"/>
        <c:crossBetween val="midCat"/>
      </c:valAx>
    </c:plotArea>
    <c:plotVisOnly val="1"/>
    <c:dispBlanksAs val="gap"/>
    <c:showDLblsOverMax val="0"/>
  </c:chart>
  <c:spPr>
    <a:ln>
      <a:noFill/>
    </a:ln>
  </c:spPr>
  <c:txPr>
    <a:bodyPr/>
    <a:lstStyle/>
    <a:p>
      <a:pPr>
        <a:defRPr b="1"/>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0.17271</cdr:x>
      <cdr:y>0.21226</cdr:y>
    </cdr:from>
    <cdr:to>
      <cdr:x>0.93679</cdr:x>
      <cdr:y>0.22271</cdr:y>
    </cdr:to>
    <cdr:sp macro="" textlink="">
      <cdr:nvSpPr>
        <cdr:cNvPr id="5" name="Прямая соединительная линия 4"/>
        <cdr:cNvSpPr/>
      </cdr:nvSpPr>
      <cdr:spPr bwMode="auto">
        <a:xfrm xmlns:a="http://schemas.openxmlformats.org/drawingml/2006/main" flipV="1">
          <a:off x="931123" y="849139"/>
          <a:ext cx="4119270" cy="41805"/>
        </a:xfrm>
        <a:prstGeom xmlns:a="http://schemas.openxmlformats.org/drawingml/2006/main" prst="line">
          <a:avLst/>
        </a:prstGeom>
        <a:solidFill xmlns:a="http://schemas.openxmlformats.org/drawingml/2006/main">
          <a:srgbClr val="FFFFFF"/>
        </a:solidFill>
        <a:ln xmlns:a="http://schemas.openxmlformats.org/drawingml/2006/main" w="9525" cap="flat" cmpd="sng" algn="ctr">
          <a:solidFill>
            <a:schemeClr val="tx1"/>
          </a:solidFill>
          <a:prstDash val="dash"/>
          <a:round/>
          <a:headEnd type="none" w="med" len="med"/>
          <a:tailEnd type="none" w="med" len="med"/>
        </a:ln>
        <a:effectLst xmlns:a="http://schemas.openxmlformats.org/drawingml/2006/main"/>
      </cdr:spPr>
      <cdr:txBody>
        <a:bodyPr xmlns:a="http://schemas.openxmlformats.org/drawingml/2006/main" vertOverflow="clip" wrap="square" lIns="18288" tIns="0" rIns="0" bIns="0" upright="1"/>
        <a:lstStyle xmlns:a="http://schemas.openxmlformats.org/drawingml/2006/main"/>
        <a:p xmlns:a="http://schemas.openxmlformats.org/drawingml/2006/main">
          <a:endParaRPr lang="ru-RU"/>
        </a:p>
      </cdr:txBody>
    </cdr:sp>
  </cdr:relSizeAnchor>
  <cdr:relSizeAnchor xmlns:cdr="http://schemas.openxmlformats.org/drawingml/2006/chartDrawing">
    <cdr:from>
      <cdr:x>0.17448</cdr:x>
      <cdr:y>0.38912</cdr:y>
    </cdr:from>
    <cdr:to>
      <cdr:x>0.9394</cdr:x>
      <cdr:y>0.40365</cdr:y>
    </cdr:to>
    <cdr:sp macro="" textlink="">
      <cdr:nvSpPr>
        <cdr:cNvPr id="7" name="Прямая соединительная линия 6"/>
        <cdr:cNvSpPr/>
      </cdr:nvSpPr>
      <cdr:spPr bwMode="auto">
        <a:xfrm xmlns:a="http://schemas.openxmlformats.org/drawingml/2006/main" flipV="1">
          <a:off x="942975" y="1543032"/>
          <a:ext cx="4142930" cy="57167"/>
        </a:xfrm>
        <a:prstGeom xmlns:a="http://schemas.openxmlformats.org/drawingml/2006/main" prst="line">
          <a:avLst/>
        </a:prstGeom>
        <a:solidFill xmlns:a="http://schemas.openxmlformats.org/drawingml/2006/main">
          <a:srgbClr val="FFFFFF"/>
        </a:solidFill>
        <a:ln xmlns:a="http://schemas.openxmlformats.org/drawingml/2006/main" w="9525" cap="flat" cmpd="sng" algn="ctr">
          <a:solidFill>
            <a:sysClr val="windowText" lastClr="000000"/>
          </a:solidFill>
          <a:prstDash val="dash"/>
          <a:round/>
          <a:headEnd type="none" w="med" len="med"/>
          <a:tailEnd type="none" w="med" len="med"/>
        </a:ln>
        <a:effectLst xmlns:a="http://schemas.openxmlformats.org/drawingml/2006/main"/>
      </cdr:spPr>
      <cdr:txBody>
        <a:bodyPr xmlns:a="http://schemas.openxmlformats.org/drawingml/2006/main" wrap="square" lIns="18288" tIns="0" rIns="0" bIns="0" upright="1"/>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829</TotalTime>
  <Pages>126</Pages>
  <Words>56119</Words>
  <Characters>319880</Characters>
  <Application>Microsoft Office Word</Application>
  <DocSecurity>0</DocSecurity>
  <Lines>2665</Lines>
  <Paragraphs>750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375249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Леонид Безруков</dc:creator>
  <cp:lastModifiedBy>Леонид Безруков</cp:lastModifiedBy>
  <cp:revision>33</cp:revision>
  <dcterms:created xsi:type="dcterms:W3CDTF">2018-02-03T15:16:00Z</dcterms:created>
  <dcterms:modified xsi:type="dcterms:W3CDTF">2018-02-05T11:07:00Z</dcterms:modified>
</cp:coreProperties>
</file>